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347" w:rsidRDefault="00290347" w:rsidP="002903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347">
        <w:rPr>
          <w:rFonts w:ascii="Times New Roman" w:hAnsi="Times New Roman" w:cs="Times New Roman"/>
          <w:b/>
          <w:sz w:val="28"/>
          <w:szCs w:val="28"/>
        </w:rPr>
        <w:t>ИСПОЛЬЗОВАНИЕ ИГРОВЫХ ТЕХНОЛОГИЙ В ПАТРИОТИЧЕСКОМ ВОСПИТАНИИ КАДЕТ</w:t>
      </w:r>
    </w:p>
    <w:p w:rsidR="00290347" w:rsidRPr="00290347" w:rsidRDefault="004B5AC4" w:rsidP="006B1157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</w:t>
      </w:r>
      <w:r w:rsidR="006B1157">
        <w:rPr>
          <w:rFonts w:ascii="Times New Roman" w:hAnsi="Times New Roman" w:cs="Times New Roman"/>
          <w:b/>
          <w:i/>
          <w:sz w:val="28"/>
          <w:szCs w:val="28"/>
        </w:rPr>
        <w:t>Н.Г. Гумматов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</w:t>
      </w:r>
      <w:r w:rsidRPr="002903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B5AC4" w:rsidRDefault="00290347" w:rsidP="004B5AC4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90347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</w:t>
      </w:r>
      <w:proofErr w:type="gramStart"/>
      <w:r w:rsidRPr="00290347">
        <w:rPr>
          <w:rFonts w:ascii="Times New Roman" w:hAnsi="Times New Roman" w:cs="Times New Roman"/>
          <w:b/>
          <w:i/>
          <w:sz w:val="28"/>
          <w:szCs w:val="28"/>
        </w:rPr>
        <w:t>учебной</w:t>
      </w:r>
      <w:proofErr w:type="gramEnd"/>
      <w:r w:rsidRPr="002903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B5AC4">
        <w:rPr>
          <w:rFonts w:ascii="Times New Roman" w:hAnsi="Times New Roman" w:cs="Times New Roman"/>
          <w:b/>
          <w:i/>
          <w:sz w:val="28"/>
          <w:szCs w:val="28"/>
        </w:rPr>
        <w:t xml:space="preserve">взвода </w:t>
      </w:r>
    </w:p>
    <w:p w:rsidR="00290347" w:rsidRDefault="004B5AC4" w:rsidP="004B5AC4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Санкт-П</w:t>
      </w:r>
      <w:r w:rsidR="00290347" w:rsidRPr="00290347">
        <w:rPr>
          <w:rFonts w:ascii="Times New Roman" w:hAnsi="Times New Roman" w:cs="Times New Roman"/>
          <w:b/>
          <w:i/>
          <w:sz w:val="28"/>
          <w:szCs w:val="28"/>
        </w:rPr>
        <w:t>етербургского КВК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МО РФ</w:t>
      </w:r>
    </w:p>
    <w:p w:rsidR="004B5AC4" w:rsidRDefault="004B5AC4" w:rsidP="004B5AC4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90347" w:rsidRPr="00290347" w:rsidRDefault="004B5AC4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90347" w:rsidRPr="00290347">
        <w:rPr>
          <w:rFonts w:ascii="Times New Roman" w:hAnsi="Times New Roman" w:cs="Times New Roman"/>
          <w:sz w:val="28"/>
          <w:szCs w:val="28"/>
        </w:rPr>
        <w:t>Игровые технологии занимают важное место в патриотическом воспитании кадет.</w:t>
      </w:r>
    </w:p>
    <w:p w:rsidR="00290347" w:rsidRPr="00290347" w:rsidRDefault="004B5AC4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0347" w:rsidRPr="00290347">
        <w:rPr>
          <w:rFonts w:ascii="Times New Roman" w:hAnsi="Times New Roman" w:cs="Times New Roman"/>
          <w:sz w:val="28"/>
          <w:szCs w:val="28"/>
        </w:rPr>
        <w:t>Они не только способствуют воспитанию познавательных интересов и активизации деятельности воспитанников, но и выполняют ряд других функций:</w:t>
      </w:r>
    </w:p>
    <w:p w:rsidR="00290347" w:rsidRPr="00290347" w:rsidRDefault="00290347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0347">
        <w:rPr>
          <w:rFonts w:ascii="Times New Roman" w:hAnsi="Times New Roman" w:cs="Times New Roman"/>
          <w:sz w:val="28"/>
          <w:szCs w:val="28"/>
        </w:rPr>
        <w:t>1) правильно организованная с учётом специфики материала игра тренирует память, помогает воспитанникам выработать речевые умения и навыки;</w:t>
      </w:r>
    </w:p>
    <w:p w:rsidR="00290347" w:rsidRPr="00290347" w:rsidRDefault="00290347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0347">
        <w:rPr>
          <w:rFonts w:ascii="Times New Roman" w:hAnsi="Times New Roman" w:cs="Times New Roman"/>
          <w:sz w:val="28"/>
          <w:szCs w:val="28"/>
        </w:rPr>
        <w:t>2) игра стимулирует умственную деятельность воспитанников, развивает внимание и познавательный интерес;</w:t>
      </w:r>
    </w:p>
    <w:p w:rsidR="00290347" w:rsidRPr="00290347" w:rsidRDefault="00290347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0347">
        <w:rPr>
          <w:rFonts w:ascii="Times New Roman" w:hAnsi="Times New Roman" w:cs="Times New Roman"/>
          <w:sz w:val="28"/>
          <w:szCs w:val="28"/>
        </w:rPr>
        <w:t>3) игра - один из приёмов преодоления пассивности воспитанников.</w:t>
      </w:r>
    </w:p>
    <w:p w:rsidR="00290347" w:rsidRPr="00290347" w:rsidRDefault="004B5AC4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90347" w:rsidRPr="00290347">
        <w:rPr>
          <w:rFonts w:ascii="Times New Roman" w:hAnsi="Times New Roman" w:cs="Times New Roman"/>
          <w:sz w:val="28"/>
          <w:szCs w:val="28"/>
        </w:rPr>
        <w:t>Все эти функции игровых технологий необходимо использовать и патриотическом воспитании, чтобы сделать этот процесс более активным,</w:t>
      </w:r>
    </w:p>
    <w:p w:rsidR="006D12E7" w:rsidRPr="00290347" w:rsidRDefault="00290347" w:rsidP="004B5A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0347">
        <w:rPr>
          <w:rFonts w:ascii="Times New Roman" w:hAnsi="Times New Roman" w:cs="Times New Roman"/>
          <w:sz w:val="28"/>
          <w:szCs w:val="28"/>
        </w:rPr>
        <w:t>приблизить его к потребностям современных кадет.</w:t>
      </w:r>
    </w:p>
    <w:p w:rsidR="00290347" w:rsidRPr="00290347" w:rsidRDefault="004B5AC4" w:rsidP="004B5A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технологии имеют различную направленность:</w:t>
      </w:r>
    </w:p>
    <w:p w:rsidR="00290347" w:rsidRPr="00290347" w:rsidRDefault="00290347" w:rsidP="004B5A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</w:t>
      </w:r>
      <w:proofErr w:type="gramEnd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формирование определённых умений и навыков, необходимых в практической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0347" w:rsidRPr="00290347" w:rsidRDefault="00290347" w:rsidP="004B5A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воспитывающие – воспитание самостоятельности, формирование определённых позиций, сотрудничества, коммуникабельности;</w:t>
      </w:r>
    </w:p>
    <w:p w:rsidR="00290347" w:rsidRPr="00290347" w:rsidRDefault="00290347" w:rsidP="004B5A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развивающие – развитие внимания, речи, мышления, рефлексии, мотивации учебной деятельности;</w:t>
      </w:r>
    </w:p>
    <w:p w:rsidR="00290347" w:rsidRPr="00290347" w:rsidRDefault="00290347" w:rsidP="004B5A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социализирующие – приобщение к нормам и ценностям общества; адаптация к условиям среды, </w:t>
      </w:r>
      <w:proofErr w:type="spellStart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саморегуляция</w:t>
      </w:r>
      <w:proofErr w:type="spellEnd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0347" w:rsidRDefault="004B5AC4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патриотическом воспитании подрастающего поколения должна присутствовать, как интеллектуальная игровая деятельность (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-ринг, станционные игры и др.), так и военно-спортивные игры  (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страйкбол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лазертаг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Интеллектуальные игры - это вид игр, основывающихся на применении игроками своего интеллекта и эрудиции. </w:t>
      </w:r>
    </w:p>
    <w:p w:rsidR="00290347" w:rsidRDefault="004B5AC4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 воспитанники приняли участие  в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телевизионн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интеллектуальн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турнир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- кадетский «Морской бой» на российском телевидении.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турнира - кадеты, суворовцы, нахимовцы – сильнейшие команды из знаменитых военных училищ страны.</w:t>
      </w:r>
      <w:r w:rsidR="00290347" w:rsidRPr="00290347">
        <w:t xml:space="preserve">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победы в игре нужно не только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подбить все корабли противника, но и дать верные ответы на сложные вопросы из области истории, литературы, мифологии, географии, военной истории и военного дела. Но и это не все испытания, с которыми столкнулась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команда. Важно было не подорваться на минах, спрятанных на игровом поле. Каждая такая ловушка может привести или к потере бойца до конца состязания или к сдаче корабля или же к сложному блицу, когда честь команды будет отстаивать один игрок. В этом турнире нужны не только прочные знания, но и сообразительность, смекалка, воля к победе, стойкость и самообладание – качества, которые необходимы будущим офицерам. До финала дойдут только </w:t>
      </w:r>
      <w:proofErr w:type="gram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лучшие</w:t>
      </w:r>
      <w:proofErr w:type="gram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лучших!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команда попыталась это доказать и заняла второе место в финале, уступив только суворовцам из Казани. Ведущий телевикторины «Морской бой» – актер кино и телевидения, капитан команды КВН «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МаксимуМ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Михаил Башкатов похвалил наших ребят, назвав самой эрудированной командой.</w:t>
      </w:r>
    </w:p>
    <w:p w:rsidR="00290347" w:rsidRDefault="004B5AC4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популяризации военной истории Российской Федерации и деятельности легендарного конструктора стрелкового оружия М.Т. Калашникова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нашем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курсе была проведена интерактивная викторина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первом раунде викторины командам нужно было продемонстрировать знание биографии М.Т.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Калашникова. Во втором раунде команды показали свои навыки в разборке и сборке автомата Калашникова. В электронном тире прошёл третий раунд, где у каждого члена команды было три пристрелочных выстрела и пять зачетных. Четвертый раунд - конкурс капитанов, где их подвергли дополнительной проверке и дали возможность заработать дополнительные баллы для своих команд.</w:t>
      </w:r>
    </w:p>
    <w:p w:rsidR="00290347" w:rsidRDefault="004B5AC4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7</w:t>
      </w:r>
      <w:r w:rsidR="006B115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-летней годовщины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снятия блокады Ленинграда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воспитанниками взвода была проведена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гра-</w:t>
      </w:r>
      <w:proofErr w:type="spellStart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какая команда 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были разделены на три команды) 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готова к игре, кто умнее и сообразительней.  Участники команды в составе из 4-5 человек, должны выполнить ряд приведенных  заданий. Все они связаны с темой «Блокады Ленинграда». Победу одерж</w:t>
      </w:r>
      <w:r w:rsid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</w:t>
      </w:r>
      <w:r w:rsidR="00290347"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команда, набравшая наибольшее количество баллов.                                                                                                                        </w:t>
      </w:r>
    </w:p>
    <w:p w:rsidR="00290347" w:rsidRPr="00290347" w:rsidRDefault="00290347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данных интерактивных мероприятий происходит обмен знаниями, идеями, способами деятельности. Это помогает формировать участнику взаимодействия собственное мнение, отношение, отрабатывать навыки поведения в той или иной ситуации, создавать систему своих ценностей. Более того, поскольку знания не даются в готовом виде, активно стимулируется их самостоятельный поиск всеми участниками запланированного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общения.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Военно-спортивные игры идеально подходят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воспитанников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занятий с ними по тактико-специальной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летней полевой практики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наподобие пионерских «Зарниц», но с более высоким уровнем реализма, а это, в свою очередь, заставляет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воспитанников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оторваться от компьютерных «</w:t>
      </w:r>
      <w:proofErr w:type="spellStart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стрелялок</w:t>
      </w:r>
      <w:proofErr w:type="spellEnd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побегать на свежем воздухе.</w:t>
      </w:r>
    </w:p>
    <w:p w:rsidR="00290347" w:rsidRPr="00290347" w:rsidRDefault="00290347" w:rsidP="004B5A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B1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proofErr w:type="gramStart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сделать вывод, что использовать игровые технологии в военно-патриотическом воспитании обязательно нужно. Они закаляют ребят, прививают чувство локтя, так как все игры в основном командные. Приучают к самостоятельности, ведь все тактические решения на поле игрового боя, принимают именно ребята, взрослые только могут наблюдать и корректировать общую стратегию развития игры. Развивают коммуникативные навыки, умение понимать друг друга, изобретать свои вербальные и невербальные способы общения. </w:t>
      </w:r>
      <w:proofErr w:type="gramStart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29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 же, прививает практические навыки их возможной будущей профессии.</w:t>
      </w:r>
    </w:p>
    <w:p w:rsidR="004B5AC4" w:rsidRDefault="004B5AC4" w:rsidP="004B5AC4">
      <w:pPr>
        <w:shd w:val="clear" w:color="auto" w:fill="FFFFFF"/>
        <w:spacing w:after="165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4B5AC4" w:rsidRDefault="004B5AC4" w:rsidP="004B5AC4">
      <w:pPr>
        <w:shd w:val="clear" w:color="auto" w:fill="FFFFFF"/>
        <w:spacing w:after="165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№1</w:t>
      </w:r>
    </w:p>
    <w:p w:rsidR="004B5AC4" w:rsidRDefault="000E7D01" w:rsidP="004B5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695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45pt;height:40.85pt" o:ole="">
            <v:imagedata r:id="rId5" o:title=""/>
          </v:shape>
          <o:OLEObject Type="Embed" ProgID="Package" ShapeID="_x0000_i1025" DrawAspect="Content" ObjectID="_1745500836" r:id="rId6"/>
        </w:object>
      </w:r>
      <w:bookmarkStart w:id="0" w:name="_GoBack"/>
      <w:bookmarkEnd w:id="0"/>
    </w:p>
    <w:p w:rsidR="004B5AC4" w:rsidRDefault="004B5AC4" w:rsidP="004B5A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5AC4" w:rsidRDefault="004B5AC4" w:rsidP="004B5AC4">
      <w:pPr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Литература</w:t>
      </w:r>
    </w:p>
    <w:p w:rsidR="004B5AC4" w:rsidRDefault="004B5AC4" w:rsidP="004B5AC4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Санкт-Петербургский кадетский военный корпус имени князя Александра Невского - http://spbkk.org/</w:t>
      </w:r>
    </w:p>
    <w:p w:rsidR="00290347" w:rsidRPr="00290347" w:rsidRDefault="00290347" w:rsidP="00290347">
      <w:pPr>
        <w:spacing w:after="240"/>
        <w:rPr>
          <w:rFonts w:ascii="Times New Roman" w:hAnsi="Times New Roman" w:cs="Times New Roman"/>
          <w:sz w:val="28"/>
          <w:szCs w:val="28"/>
        </w:rPr>
      </w:pPr>
    </w:p>
    <w:sectPr w:rsidR="00290347" w:rsidRPr="00290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47"/>
    <w:rsid w:val="000E7D01"/>
    <w:rsid w:val="00290347"/>
    <w:rsid w:val="004B5AC4"/>
    <w:rsid w:val="006B1157"/>
    <w:rsid w:val="006D12E7"/>
    <w:rsid w:val="0097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162C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7162C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62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7162C"/>
    <w:rPr>
      <w:rFonts w:ascii="Times New Roman" w:eastAsiaTheme="majorEastAsia" w:hAnsi="Times New Roman" w:cstheme="majorBidi"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162C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7162C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62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7162C"/>
    <w:rPr>
      <w:rFonts w:ascii="Times New Roman" w:eastAsiaTheme="majorEastAsia" w:hAnsi="Times New Roman" w:cstheme="majorBidi"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Гумматов Насиб Габиб Оглы</cp:lastModifiedBy>
  <cp:revision>4</cp:revision>
  <dcterms:created xsi:type="dcterms:W3CDTF">2021-12-29T10:57:00Z</dcterms:created>
  <dcterms:modified xsi:type="dcterms:W3CDTF">2023-05-13T13:34:00Z</dcterms:modified>
</cp:coreProperties>
</file>