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68E" w:rsidRDefault="0025168E" w:rsidP="002516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ОСОБЕННОСТИ ПРЕПОДАВАНИЯ ОБЩЕОБРАЗОВАТЕЛЬНОГО УЧЕБНОГО ПРЕДМЕТА «ИСТОРИЯ» С </w:t>
      </w:r>
      <w:r w:rsidR="004D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УЧЕТОМ ПРОФЕССИОНАЛЬНОЙ НАПРАВЛЕННОСТИ</w:t>
      </w:r>
      <w:r w:rsidR="00484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36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484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</w:t>
      </w:r>
    </w:p>
    <w:p w:rsidR="0025168E" w:rsidRDefault="0025168E" w:rsidP="0025168E">
      <w:pPr>
        <w:shd w:val="clear" w:color="auto" w:fill="FFFFFF"/>
        <w:spacing w:after="0" w:line="240" w:lineRule="auto"/>
        <w:ind w:firstLine="709"/>
        <w:jc w:val="right"/>
        <w:rPr>
          <w:sz w:val="24"/>
          <w:szCs w:val="24"/>
        </w:rPr>
      </w:pPr>
    </w:p>
    <w:p w:rsidR="0025168E" w:rsidRDefault="0025168E" w:rsidP="002516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Безугленко О.С., </w:t>
      </w:r>
      <w:r>
        <w:rPr>
          <w:rFonts w:ascii="Times New Roman" w:hAnsi="Times New Roman"/>
          <w:sz w:val="24"/>
          <w:szCs w:val="24"/>
        </w:rPr>
        <w:t>преподаватель</w:t>
      </w:r>
    </w:p>
    <w:p w:rsidR="0025168E" w:rsidRDefault="0025168E" w:rsidP="002516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ОГАПОУ «</w:t>
      </w:r>
      <w:proofErr w:type="spellStart"/>
      <w:r>
        <w:rPr>
          <w:rFonts w:ascii="Times New Roman" w:hAnsi="Times New Roman"/>
          <w:sz w:val="24"/>
          <w:szCs w:val="24"/>
        </w:rPr>
        <w:t>Бирючанский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техникум» </w:t>
      </w:r>
    </w:p>
    <w:p w:rsidR="0025168E" w:rsidRDefault="0025168E" w:rsidP="0025168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Бирюч, Белгородская область</w:t>
      </w:r>
    </w:p>
    <w:p w:rsidR="00536366" w:rsidRDefault="00536366" w:rsidP="00001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6366" w:rsidRPr="00536366" w:rsidRDefault="00536366" w:rsidP="00001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66">
        <w:rPr>
          <w:rFonts w:ascii="Times New Roman" w:hAnsi="Times New Roman" w:cs="Times New Roman"/>
          <w:sz w:val="24"/>
          <w:szCs w:val="24"/>
        </w:rPr>
        <w:t xml:space="preserve">Современный этап развития системы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536366">
        <w:rPr>
          <w:rFonts w:ascii="Times New Roman" w:hAnsi="Times New Roman" w:cs="Times New Roman"/>
          <w:sz w:val="24"/>
          <w:szCs w:val="24"/>
        </w:rPr>
        <w:t>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(далее – СПО)</w:t>
      </w:r>
      <w:r w:rsidRPr="00536366">
        <w:rPr>
          <w:rFonts w:ascii="Times New Roman" w:hAnsi="Times New Roman" w:cs="Times New Roman"/>
          <w:sz w:val="24"/>
          <w:szCs w:val="24"/>
        </w:rPr>
        <w:t xml:space="preserve"> характеризуется изменение методологии его реализации. Модернизация профессионального образования вызвана процессами, характеризующими переходный этап изменения парадигмы образования: с традиционной (репродуктивной) на гуманистическую (инновационную)</w:t>
      </w:r>
      <w:r w:rsidRPr="00536366">
        <w:rPr>
          <w:rFonts w:ascii="Times New Roman" w:hAnsi="Times New Roman" w:cs="Times New Roman"/>
          <w:sz w:val="24"/>
          <w:szCs w:val="24"/>
        </w:rPr>
        <w:t xml:space="preserve"> </w:t>
      </w:r>
      <w:r w:rsidRPr="00536366">
        <w:rPr>
          <w:rFonts w:ascii="Times New Roman" w:hAnsi="Times New Roman" w:cs="Times New Roman"/>
          <w:sz w:val="24"/>
          <w:szCs w:val="24"/>
        </w:rPr>
        <w:t xml:space="preserve">[2]. В контексте новой парадигмы образования изменяется не только методология реализации высшего профессионального образования, но и методическая сторона подготовки будущих специалистов в высшей школе. На данном этапе развития высшего профессионального образования педагогическая наука обосновывает потребность его реализации на инновационной основе, то есть, с применением современных педагогических технологий, методов и форм обучения. На основе анализа современных педагогических исследований и публикаций можно отметить, что проблема внедрения инновационных подходов к преподаванию в высшей школе отражена в работах О.В. </w:t>
      </w:r>
      <w:proofErr w:type="spellStart"/>
      <w:r w:rsidRPr="00536366">
        <w:rPr>
          <w:rFonts w:ascii="Times New Roman" w:hAnsi="Times New Roman" w:cs="Times New Roman"/>
          <w:sz w:val="24"/>
          <w:szCs w:val="24"/>
        </w:rPr>
        <w:t>Канарской</w:t>
      </w:r>
      <w:proofErr w:type="spellEnd"/>
      <w:r w:rsidRPr="00536366">
        <w:rPr>
          <w:rFonts w:ascii="Times New Roman" w:hAnsi="Times New Roman" w:cs="Times New Roman"/>
          <w:sz w:val="24"/>
          <w:szCs w:val="24"/>
        </w:rPr>
        <w:t xml:space="preserve">, М.В. Кларина, В.Я. </w:t>
      </w:r>
      <w:proofErr w:type="spellStart"/>
      <w:r w:rsidRPr="00536366">
        <w:rPr>
          <w:rFonts w:ascii="Times New Roman" w:hAnsi="Times New Roman" w:cs="Times New Roman"/>
          <w:sz w:val="24"/>
          <w:szCs w:val="24"/>
        </w:rPr>
        <w:t>Ляудис</w:t>
      </w:r>
      <w:proofErr w:type="spellEnd"/>
      <w:r w:rsidRPr="00536366">
        <w:rPr>
          <w:rFonts w:ascii="Times New Roman" w:hAnsi="Times New Roman" w:cs="Times New Roman"/>
          <w:sz w:val="24"/>
          <w:szCs w:val="24"/>
        </w:rPr>
        <w:t xml:space="preserve">, Л.С. </w:t>
      </w:r>
      <w:proofErr w:type="spellStart"/>
      <w:r w:rsidRPr="00536366">
        <w:rPr>
          <w:rFonts w:ascii="Times New Roman" w:hAnsi="Times New Roman" w:cs="Times New Roman"/>
          <w:sz w:val="24"/>
          <w:szCs w:val="24"/>
        </w:rPr>
        <w:t>Подымовой</w:t>
      </w:r>
      <w:proofErr w:type="spellEnd"/>
      <w:r w:rsidRPr="00536366">
        <w:rPr>
          <w:rFonts w:ascii="Times New Roman" w:hAnsi="Times New Roman" w:cs="Times New Roman"/>
          <w:sz w:val="24"/>
          <w:szCs w:val="24"/>
        </w:rPr>
        <w:t xml:space="preserve">, B.А. </w:t>
      </w:r>
      <w:proofErr w:type="spellStart"/>
      <w:r w:rsidRPr="00536366">
        <w:rPr>
          <w:rFonts w:ascii="Times New Roman" w:hAnsi="Times New Roman" w:cs="Times New Roman"/>
          <w:sz w:val="24"/>
          <w:szCs w:val="24"/>
        </w:rPr>
        <w:t>Сластенина</w:t>
      </w:r>
      <w:proofErr w:type="spellEnd"/>
      <w:r w:rsidRPr="00536366">
        <w:rPr>
          <w:rFonts w:ascii="Times New Roman" w:hAnsi="Times New Roman" w:cs="Times New Roman"/>
          <w:sz w:val="24"/>
          <w:szCs w:val="24"/>
        </w:rPr>
        <w:t xml:space="preserve">, Н.Г. </w:t>
      </w:r>
      <w:proofErr w:type="spellStart"/>
      <w:r w:rsidRPr="00536366">
        <w:rPr>
          <w:rFonts w:ascii="Times New Roman" w:hAnsi="Times New Roman" w:cs="Times New Roman"/>
          <w:sz w:val="24"/>
          <w:szCs w:val="24"/>
        </w:rPr>
        <w:t>Юсуфбековой</w:t>
      </w:r>
      <w:proofErr w:type="spellEnd"/>
      <w:r w:rsidRPr="00536366">
        <w:rPr>
          <w:rFonts w:ascii="Times New Roman" w:hAnsi="Times New Roman" w:cs="Times New Roman"/>
          <w:sz w:val="24"/>
          <w:szCs w:val="24"/>
        </w:rPr>
        <w:t xml:space="preserve"> и других ученых. Однако до настоящего времени недостаточно изученными остаются возможности применения инновационного обучения в высшей школе, в частности в процессе преподавания истории. Данный факт актуализирует потребность реализации данного исследования.</w:t>
      </w:r>
      <w:r w:rsidRPr="00536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36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Уменьшение количества часов приводит к искажению понимания предмета истории и тех исторических событий, которые происходили на территории нашей Родины, поэтому использование информационных образовательных платформ позволит разнообразить подготовку к занятиям.</w:t>
      </w:r>
    </w:p>
    <w:p w:rsidR="00001F37" w:rsidRPr="00001F37" w:rsidRDefault="00376CB6" w:rsidP="00001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1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Преподавание предмета «История» </w:t>
      </w:r>
      <w:r w:rsidR="00001F37" w:rsidRPr="00001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="00536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учетом профессиональной направленности студентов системы СПО,</w:t>
      </w:r>
      <w:r w:rsidR="00001F37" w:rsidRPr="00001F37">
        <w:rPr>
          <w:rFonts w:ascii="Times New Roman" w:hAnsi="Times New Roman" w:cs="Times New Roman"/>
          <w:bCs/>
          <w:sz w:val="24"/>
          <w:szCs w:val="24"/>
        </w:rPr>
        <w:t xml:space="preserve"> позволяет более расширенно использовать интерактивный материал по </w:t>
      </w:r>
      <w:r w:rsidR="00536366" w:rsidRPr="00001F37">
        <w:rPr>
          <w:rFonts w:ascii="Times New Roman" w:hAnsi="Times New Roman" w:cs="Times New Roman"/>
          <w:bCs/>
          <w:sz w:val="24"/>
          <w:szCs w:val="24"/>
        </w:rPr>
        <w:t>каждой конкретной</w:t>
      </w:r>
      <w:r w:rsidR="00001F37" w:rsidRPr="00001F37">
        <w:rPr>
          <w:rFonts w:ascii="Times New Roman" w:hAnsi="Times New Roman" w:cs="Times New Roman"/>
          <w:bCs/>
          <w:sz w:val="24"/>
          <w:szCs w:val="24"/>
        </w:rPr>
        <w:t xml:space="preserve"> изучаемой теме, где возможно использование разнообразных инновационных методов развития познавательной деятельности у студентов. </w:t>
      </w:r>
      <w:r w:rsidR="00001F37">
        <w:rPr>
          <w:rFonts w:ascii="Times New Roman" w:hAnsi="Times New Roman" w:cs="Times New Roman"/>
          <w:bCs/>
          <w:sz w:val="24"/>
          <w:szCs w:val="24"/>
        </w:rPr>
        <w:t>Современный образовательный процесс системы СПО</w:t>
      </w:r>
      <w:r w:rsidR="00001F37" w:rsidRPr="00001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1F37" w:rsidRPr="00001F37">
        <w:rPr>
          <w:rFonts w:ascii="Times New Roman" w:hAnsi="Times New Roman" w:cs="Times New Roman"/>
          <w:sz w:val="24"/>
          <w:szCs w:val="24"/>
        </w:rPr>
        <w:t>долж</w:t>
      </w:r>
      <w:r w:rsidR="00001F37">
        <w:rPr>
          <w:rFonts w:ascii="Times New Roman" w:hAnsi="Times New Roman" w:cs="Times New Roman"/>
          <w:sz w:val="24"/>
          <w:szCs w:val="24"/>
        </w:rPr>
        <w:t>ен</w:t>
      </w:r>
      <w:r w:rsidR="00001F37" w:rsidRPr="00001F37">
        <w:rPr>
          <w:rFonts w:ascii="Times New Roman" w:hAnsi="Times New Roman" w:cs="Times New Roman"/>
          <w:sz w:val="24"/>
          <w:szCs w:val="24"/>
        </w:rPr>
        <w:t xml:space="preserve"> быть нацелен на формирование у выпускника ключевых компетенций, которые являются ответом системы образования на требования работодателей. Ключевые компетенции как результат общего образования означают готовность эффективно сорганизовать свои внутренние и внешние ресурсы для принятия решений и достижения поставленной цели.</w:t>
      </w:r>
    </w:p>
    <w:p w:rsidR="00376CB6" w:rsidRPr="006D2031" w:rsidRDefault="006D2031" w:rsidP="00001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образовательных платформ в процессе преподавания предмета «История» нацелено на цифровизацию всей системы среднего профессионального образования.</w:t>
      </w:r>
    </w:p>
    <w:p w:rsidR="00536366" w:rsidRDefault="00536366" w:rsidP="00001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366">
        <w:rPr>
          <w:rFonts w:ascii="Times New Roman" w:hAnsi="Times New Roman" w:cs="Times New Roman"/>
          <w:sz w:val="24"/>
          <w:szCs w:val="24"/>
        </w:rPr>
        <w:t xml:space="preserve">Современное историческое образование рассматривается исследователями как: - средство формирования системного мышления студентов; - средство создания у будущих специалистов целостных представлений о мировом историческом процессе, миссии России в данном процессе и </w:t>
      </w:r>
      <w:proofErr w:type="spellStart"/>
      <w:r w:rsidRPr="00536366">
        <w:rPr>
          <w:rFonts w:ascii="Times New Roman" w:hAnsi="Times New Roman" w:cs="Times New Roman"/>
          <w:sz w:val="24"/>
          <w:szCs w:val="24"/>
        </w:rPr>
        <w:t>эволюционировании</w:t>
      </w:r>
      <w:proofErr w:type="spellEnd"/>
      <w:r w:rsidRPr="00536366">
        <w:rPr>
          <w:rFonts w:ascii="Times New Roman" w:hAnsi="Times New Roman" w:cs="Times New Roman"/>
          <w:sz w:val="24"/>
          <w:szCs w:val="24"/>
        </w:rPr>
        <w:t xml:space="preserve"> ее как части цивилизации [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36366">
        <w:rPr>
          <w:rFonts w:ascii="Times New Roman" w:hAnsi="Times New Roman" w:cs="Times New Roman"/>
          <w:sz w:val="24"/>
          <w:szCs w:val="24"/>
        </w:rPr>
        <w:t>]. К основным задачам реализации исторического образования в вузе на современном этапе исследователи относят следующие: - обеспечение студентам прочных предметных знаний; - формирование ценностных ориентиров студентов; - формирование умения устанавливать причинно-следственные связи на основе анализа исторических событий, объективных и субъективных факторов развития общества; - развитие умения аргументированно отстаивать собственную позицию; - формирование способности будущих специалистов воспроизводить и транслировать информационные потоки [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36366">
        <w:rPr>
          <w:rFonts w:ascii="Times New Roman" w:hAnsi="Times New Roman" w:cs="Times New Roman"/>
          <w:sz w:val="24"/>
          <w:szCs w:val="24"/>
        </w:rPr>
        <w:t xml:space="preserve">]. По нашему мнению, основанному на анализе результатов современных педагогических исследований, решение вышеуказанных задач предполагает реализацию учебного процесса на инновационной основе. Инновационное </w:t>
      </w:r>
      <w:r w:rsidRPr="00536366">
        <w:rPr>
          <w:rFonts w:ascii="Times New Roman" w:hAnsi="Times New Roman" w:cs="Times New Roman"/>
          <w:sz w:val="24"/>
          <w:szCs w:val="24"/>
        </w:rPr>
        <w:lastRenderedPageBreak/>
        <w:t>обучение будущих специалистов как современная стратегия ориентирована на глубокие изменения в образовании. По мнению М.В. Кларина, инновационное обучение – это процесс и результат такой учебной деятельности, которая стимулирует инновационные изменения в культуре и социальной среде</w:t>
      </w:r>
      <w:r w:rsidR="00001F37" w:rsidRPr="00536366">
        <w:rPr>
          <w:rFonts w:ascii="Times New Roman" w:hAnsi="Times New Roman" w:cs="Times New Roman"/>
          <w:sz w:val="24"/>
          <w:szCs w:val="24"/>
        </w:rPr>
        <w:t xml:space="preserve"> [2]. </w:t>
      </w:r>
    </w:p>
    <w:p w:rsidR="00855D09" w:rsidRDefault="00001F37" w:rsidP="00001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01F37">
        <w:rPr>
          <w:rFonts w:ascii="Times New Roman" w:hAnsi="Times New Roman" w:cs="Times New Roman"/>
          <w:sz w:val="24"/>
        </w:rPr>
        <w:t xml:space="preserve">Майскими указами В.В. Путина в 2018 году обозначены стратегические цели для страны в области образования: обеспечение глобальной конкурентоспособности российского образования, вхождение Российской Федерации в число 10 ведущих стран мира по качеству общего образования и др. [4]. Приоритетный проект в области образования «Современная цифровая образовательная среда» нацелен на повышение доступности, актуальности и качества образования за счет использования современных технологий онлайн-обучения, а также потенциала ведущих вузов страны, образовательных онлайн-платформ и бизнес-решений. Сегодня большинство </w:t>
      </w:r>
      <w:r w:rsidR="00855D09">
        <w:rPr>
          <w:rFonts w:ascii="Times New Roman" w:hAnsi="Times New Roman" w:cs="Times New Roman"/>
          <w:sz w:val="24"/>
        </w:rPr>
        <w:t xml:space="preserve">образовательных организаций </w:t>
      </w:r>
      <w:r w:rsidRPr="00001F37">
        <w:rPr>
          <w:rFonts w:ascii="Times New Roman" w:hAnsi="Times New Roman" w:cs="Times New Roman"/>
          <w:sz w:val="24"/>
        </w:rPr>
        <w:t xml:space="preserve">России работают с электронными журналами, у </w:t>
      </w:r>
      <w:r w:rsidR="00855D09">
        <w:rPr>
          <w:rFonts w:ascii="Times New Roman" w:hAnsi="Times New Roman" w:cs="Times New Roman"/>
          <w:sz w:val="24"/>
        </w:rPr>
        <w:t>обу</w:t>
      </w:r>
      <w:r w:rsidRPr="00001F37">
        <w:rPr>
          <w:rFonts w:ascii="Times New Roman" w:hAnsi="Times New Roman" w:cs="Times New Roman"/>
          <w:sz w:val="24"/>
        </w:rPr>
        <w:t>ча</w:t>
      </w:r>
      <w:r w:rsidR="00855D09">
        <w:rPr>
          <w:rFonts w:ascii="Times New Roman" w:hAnsi="Times New Roman" w:cs="Times New Roman"/>
          <w:sz w:val="24"/>
        </w:rPr>
        <w:t>ю</w:t>
      </w:r>
      <w:r w:rsidRPr="00001F37">
        <w:rPr>
          <w:rFonts w:ascii="Times New Roman" w:hAnsi="Times New Roman" w:cs="Times New Roman"/>
          <w:sz w:val="24"/>
        </w:rPr>
        <w:t>щихся есть электронные дневники, учителя используют онлайн</w:t>
      </w:r>
      <w:r w:rsidR="00855D09">
        <w:rPr>
          <w:rFonts w:ascii="Times New Roman" w:hAnsi="Times New Roman" w:cs="Times New Roman"/>
          <w:sz w:val="24"/>
        </w:rPr>
        <w:t>-</w:t>
      </w:r>
      <w:r w:rsidRPr="00001F37">
        <w:rPr>
          <w:rFonts w:ascii="Times New Roman" w:hAnsi="Times New Roman" w:cs="Times New Roman"/>
          <w:sz w:val="24"/>
        </w:rPr>
        <w:t xml:space="preserve">платформы и ведут личные сайты. Одним из направлений цифровизации образования является создание возможности онлайн-обучения. В российском сегменте Интернета есть 2 ресурса, которые развивают идею цифрового образования в виде онлайн-уроков для школы – это Российская электронная школа и </w:t>
      </w:r>
      <w:proofErr w:type="spellStart"/>
      <w:r w:rsidRPr="00001F37">
        <w:rPr>
          <w:rFonts w:ascii="Times New Roman" w:hAnsi="Times New Roman" w:cs="Times New Roman"/>
          <w:sz w:val="24"/>
        </w:rPr>
        <w:t>ЯКласс</w:t>
      </w:r>
      <w:proofErr w:type="spellEnd"/>
      <w:r w:rsidRPr="00001F37">
        <w:rPr>
          <w:rFonts w:ascii="Times New Roman" w:hAnsi="Times New Roman" w:cs="Times New Roman"/>
          <w:sz w:val="24"/>
        </w:rPr>
        <w:t>. Создание образовательной платформы «Российская электронная школа» начинается с реализации государственной программы Российской Федерации «Развитие образования» на 2013–2020 годы и ее</w:t>
      </w:r>
      <w:r w:rsidR="00855D09">
        <w:rPr>
          <w:rFonts w:ascii="Times New Roman" w:hAnsi="Times New Roman" w:cs="Times New Roman"/>
          <w:sz w:val="24"/>
        </w:rPr>
        <w:t xml:space="preserve"> </w:t>
      </w:r>
      <w:r w:rsidR="00855D09" w:rsidRPr="00855D09">
        <w:rPr>
          <w:rFonts w:ascii="Times New Roman" w:hAnsi="Times New Roman" w:cs="Times New Roman"/>
          <w:sz w:val="24"/>
        </w:rPr>
        <w:t xml:space="preserve">структурного элемента – ведомственной целевой программы Министерства образования и науки РФ «Российская электронная школа» на 2016–2018 годы. Ставилась задача разработки дидактических и методических материалов для цифрового школьного образования. Итогом этой работы и стал запуск электронной образовательной платформы «Российская электронная школа» (РЭШ) в 2016 году. Декларируемым преимуществом РЭШ является использование образовательных ресурсов всеми участниками образовательных отношений: ученики, родители, учителя, школы. Это и обусловило практически аналогичные названия главных разделов сайта. </w:t>
      </w:r>
    </w:p>
    <w:p w:rsidR="001C7818" w:rsidRDefault="001C7818" w:rsidP="001C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5D09">
        <w:rPr>
          <w:rFonts w:ascii="Times New Roman" w:hAnsi="Times New Roman" w:cs="Times New Roman"/>
          <w:sz w:val="24"/>
        </w:rPr>
        <w:t xml:space="preserve">Российская электронная школа – это государственная бесплатная образовательная платформа, имеющая удобную структуру сайта, на котором собран методический материал по предмету «История», размещены рабочие программы на все годы обучения в помощь учителю. Для ученика имеется возможность самостоятельно получить знания по предмету «История» и, выполнив проверочные и контрольные задания, подготовиться к </w:t>
      </w:r>
      <w:r>
        <w:rPr>
          <w:rFonts w:ascii="Times New Roman" w:hAnsi="Times New Roman" w:cs="Times New Roman"/>
          <w:sz w:val="24"/>
        </w:rPr>
        <w:t>экзаменам и зачетам</w:t>
      </w:r>
      <w:r w:rsidRPr="00855D09">
        <w:rPr>
          <w:rFonts w:ascii="Times New Roman" w:hAnsi="Times New Roman" w:cs="Times New Roman"/>
          <w:sz w:val="24"/>
        </w:rPr>
        <w:t xml:space="preserve">. Платформа развивается, иногда случаются сбои в работе сайта при большом наплыве посетителей, бывают неточности в тестах, но существует обратная связь, и при обращении вопросы решаются. </w:t>
      </w:r>
    </w:p>
    <w:p w:rsidR="00376CB6" w:rsidRDefault="00855D09" w:rsidP="00001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5D09">
        <w:rPr>
          <w:rFonts w:ascii="Times New Roman" w:hAnsi="Times New Roman" w:cs="Times New Roman"/>
          <w:sz w:val="24"/>
        </w:rPr>
        <w:t>Российская электронная школа – это государственный образовательный ресурс, включающий методические разработки по всем школьным предметам. Платформа постоянно обновляется и развивается, материалы сайта находятся в открытом доступе. Основной целью РЭШ является создание завершенного курса интерактивных уроков по всем школьным предметам в соответствии с Федеральным государственным образовательным стандартом и примерными основными образовательными программами, построенного на основе передового опыта лучших учителей России и размещенного в открытом доступе в интересах всех обучающихся [1]. На главной странице РЭШ раскрывается, что такое российская электронная школа, представлена удобная иконография, позволяющая быстро перемещаться по сайту, заходить в его разделы и подразделы.</w:t>
      </w:r>
    </w:p>
    <w:p w:rsidR="001C7818" w:rsidRPr="001C7818" w:rsidRDefault="001C7818" w:rsidP="00001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6"/>
          <w:szCs w:val="24"/>
          <w:lang w:eastAsia="ru-RU"/>
        </w:rPr>
      </w:pPr>
      <w:r w:rsidRPr="001C7818">
        <w:rPr>
          <w:rFonts w:ascii="Times New Roman" w:hAnsi="Times New Roman" w:cs="Times New Roman"/>
          <w:sz w:val="24"/>
        </w:rPr>
        <w:t>При выборе предмета «История» – класс открывается программа с темами уроков за весь год. При выборе темы урока открывается новая страница, содержащая структуру учебного занятия, она включает подразделы: «Начнем урок», «Основная часть», «Тренировочные задания», «Контрольные задания В1», «Контрольные задания В2»</w:t>
      </w:r>
      <w:r>
        <w:rPr>
          <w:rFonts w:ascii="Times New Roman" w:hAnsi="Times New Roman" w:cs="Times New Roman"/>
          <w:sz w:val="24"/>
        </w:rPr>
        <w:t>.</w:t>
      </w:r>
      <w:r w:rsidRPr="001C7818">
        <w:rPr>
          <w:rFonts w:ascii="Times New Roman" w:hAnsi="Times New Roman" w:cs="Times New Roman"/>
          <w:sz w:val="24"/>
        </w:rPr>
        <w:t xml:space="preserve"> В первом подразделе формулируется тема занятия и даются задания на повторение пройденного материала. Далее следует подраздел «Основная часть», содержащий видеоролик, кратко отражающий основное содержание урока (средняя продолжительность ролика 4–5 минут). </w:t>
      </w:r>
      <w:r w:rsidRPr="001C7818">
        <w:rPr>
          <w:rFonts w:ascii="Times New Roman" w:hAnsi="Times New Roman" w:cs="Times New Roman"/>
          <w:sz w:val="24"/>
        </w:rPr>
        <w:lastRenderedPageBreak/>
        <w:t>Видеоролики сделаны качественно и в доступной форме объясняют тему урока. В роликах по предмету «История» используются анимация, карты, портреты исторических деятелей, документы, кадры хроники. В РЭШ нет жесткой привязки к конкретному УМК, но в дополнительных материалах могут даваться ссылки на учебник.</w:t>
      </w:r>
    </w:p>
    <w:p w:rsidR="001C7818" w:rsidRDefault="001C7818" w:rsidP="001C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российские исследователи подчеркивают, что поиск нового содержания и методологии преподавания истории предполагает переход к современным технологиям обучения, при которых логика истории как учебной дисциплины соответствует логике исторической науки и логике развития научных знаний в целом [1]. Обращается внимание на познавательное значение исторических представлений, создаваемых у учащихся, которое заключается в следующем: конкретные исторические образы и представления являются основой формирования исторических понятий, и чем шире и богаче содержание образов и картин прошлого, тем содержательнее и устойчивей эти понятия [2]. К интересным, на наш взгляд, подходам к преподаванию истории относятся предложения «прямо использовать понятия, принципы и систему мышления естественных наук», делать акцент не на изучении отдельных однотипных событий, а на «изучении неординарных, поворотных событий и бифуркаций». Особенно важно положение о том, что итогом изучения истории должны стать не только прочные знания, но и умение объяснить события прошлого и установить причинно-следственные связи с учетом объективных и субъективных факторов развития общества, а также умение аргументировать свою собственную позицию [3]. Противоречивость развития любой общественной системы всегда дает возможность альтернативных вариантов ее исхода.</w:t>
      </w:r>
      <w:r w:rsidRPr="001C7818">
        <w:rPr>
          <w:rFonts w:ascii="Times New Roman" w:hAnsi="Times New Roman" w:cs="Times New Roman"/>
          <w:sz w:val="24"/>
        </w:rPr>
        <w:t xml:space="preserve"> </w:t>
      </w:r>
    </w:p>
    <w:p w:rsidR="00376CB6" w:rsidRPr="00536366" w:rsidRDefault="001C7818" w:rsidP="005363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Таким образом, ц</w:t>
      </w:r>
      <w:r w:rsidRPr="001C7818">
        <w:rPr>
          <w:rFonts w:ascii="Times New Roman" w:hAnsi="Times New Roman" w:cs="Times New Roman"/>
          <w:sz w:val="24"/>
        </w:rPr>
        <w:t>ифровизация российского образования сегодня выходят на новый уровень. Совершенствуются технические возможности, появляются новые инструменты, формируются новые цифровые образовательные ресурсы. На данный момент активно развиваются образовательные платформы «Российская электронная школа» и «</w:t>
      </w:r>
      <w:proofErr w:type="spellStart"/>
      <w:r w:rsidRPr="001C7818">
        <w:rPr>
          <w:rFonts w:ascii="Times New Roman" w:hAnsi="Times New Roman" w:cs="Times New Roman"/>
          <w:sz w:val="24"/>
        </w:rPr>
        <w:t>ЯКласс</w:t>
      </w:r>
      <w:proofErr w:type="spellEnd"/>
      <w:r w:rsidRPr="001C7818">
        <w:rPr>
          <w:rFonts w:ascii="Times New Roman" w:hAnsi="Times New Roman" w:cs="Times New Roman"/>
          <w:sz w:val="24"/>
        </w:rPr>
        <w:t>». Цифровизация затрагивает все школьные предметы. Цифровые технологии позволяют реализовывать принципы наглядности в обучении истории на более высоком уровне (можно работать в классе и самостоятельно с интерактивной картой, виртуальным музеем, картинной галереей, оцифрованными историческими источниками), выполнять различные виды заданий самостоятельно или по заданию учителя, готовиться к ОГЭ и ЕГЭ, ВПР по предмету «История», осуществлять индивидуальный подход в обучении и проводить мониторинг образовательного процесса.</w:t>
      </w:r>
    </w:p>
    <w:p w:rsidR="001C7818" w:rsidRDefault="001C7818" w:rsidP="00001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7818" w:rsidRDefault="001C7818" w:rsidP="001C78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ЛИТЕРАТУРЫ:</w:t>
      </w:r>
    </w:p>
    <w:p w:rsidR="001C7818" w:rsidRDefault="001C7818" w:rsidP="001C78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7818" w:rsidRPr="001C7818" w:rsidRDefault="001C7818" w:rsidP="001C7818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C7818">
        <w:rPr>
          <w:rFonts w:ascii="Times New Roman" w:hAnsi="Times New Roman" w:cs="Times New Roman"/>
          <w:sz w:val="24"/>
        </w:rPr>
        <w:t>ГОСТ Р 53620-2009. Информационно-коммуникационные технологии в образовании. Электронные образовательные ресурсы. URL: http://protect.gost.ru/document.aspx?control=7&amp;id= 176616 (дата обращения: 2</w:t>
      </w:r>
      <w:r w:rsidR="00536366">
        <w:rPr>
          <w:rFonts w:ascii="Times New Roman" w:hAnsi="Times New Roman" w:cs="Times New Roman"/>
          <w:sz w:val="24"/>
        </w:rPr>
        <w:t>3</w:t>
      </w:r>
      <w:r w:rsidRPr="001C7818">
        <w:rPr>
          <w:rFonts w:ascii="Times New Roman" w:hAnsi="Times New Roman" w:cs="Times New Roman"/>
          <w:sz w:val="24"/>
        </w:rPr>
        <w:t>.</w:t>
      </w:r>
      <w:r w:rsidR="00536366">
        <w:rPr>
          <w:rFonts w:ascii="Times New Roman" w:hAnsi="Times New Roman" w:cs="Times New Roman"/>
          <w:sz w:val="24"/>
        </w:rPr>
        <w:t>1</w:t>
      </w:r>
      <w:r w:rsidRPr="001C7818">
        <w:rPr>
          <w:rFonts w:ascii="Times New Roman" w:hAnsi="Times New Roman" w:cs="Times New Roman"/>
          <w:sz w:val="24"/>
        </w:rPr>
        <w:t>1.2022).</w:t>
      </w:r>
    </w:p>
    <w:p w:rsidR="001C7818" w:rsidRPr="001C7818" w:rsidRDefault="001C7818" w:rsidP="001C7818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7818">
        <w:rPr>
          <w:rFonts w:ascii="Times New Roman" w:hAnsi="Times New Roman" w:cs="Times New Roman"/>
          <w:sz w:val="24"/>
        </w:rPr>
        <w:t xml:space="preserve">. Эксперты рассказали о плюсах и минусах проекта электронной школы // Известия. 12.09.2018. URL: https://iz.ru/788030/2018-09-12/eksperty-rasskazali-o-pliusakh-i-minusakh-proektaelektronnoi-shkoly (дата обращения: </w:t>
      </w:r>
      <w:r>
        <w:rPr>
          <w:rFonts w:ascii="Times New Roman" w:hAnsi="Times New Roman" w:cs="Times New Roman"/>
          <w:sz w:val="24"/>
        </w:rPr>
        <w:t>2</w:t>
      </w:r>
      <w:r w:rsidR="00536366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</w:t>
      </w:r>
      <w:r w:rsidR="00536366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1.2022</w:t>
      </w:r>
      <w:r w:rsidRPr="001C7818">
        <w:rPr>
          <w:rFonts w:ascii="Times New Roman" w:hAnsi="Times New Roman" w:cs="Times New Roman"/>
          <w:sz w:val="24"/>
        </w:rPr>
        <w:t>).</w:t>
      </w:r>
    </w:p>
    <w:p w:rsidR="001C7818" w:rsidRPr="001C7818" w:rsidRDefault="001C7818" w:rsidP="001C7818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781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7818">
        <w:rPr>
          <w:rFonts w:ascii="Times New Roman" w:hAnsi="Times New Roman" w:cs="Times New Roman"/>
          <w:sz w:val="24"/>
        </w:rPr>
        <w:t>Четверикова</w:t>
      </w:r>
      <w:proofErr w:type="spellEnd"/>
      <w:r w:rsidRPr="001C7818">
        <w:rPr>
          <w:rFonts w:ascii="Times New Roman" w:hAnsi="Times New Roman" w:cs="Times New Roman"/>
          <w:sz w:val="24"/>
        </w:rPr>
        <w:t xml:space="preserve"> О. Цифровизация – финальный этап ликвидации российской школы. URL: https://regnum.ru/news/2639995.html (дата обращения: дата обращения: </w:t>
      </w:r>
      <w:r>
        <w:rPr>
          <w:rFonts w:ascii="Times New Roman" w:hAnsi="Times New Roman" w:cs="Times New Roman"/>
          <w:sz w:val="24"/>
        </w:rPr>
        <w:t>2</w:t>
      </w:r>
      <w:r w:rsidR="00536366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.</w:t>
      </w:r>
      <w:r w:rsidR="00536366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1.2022</w:t>
      </w:r>
      <w:r w:rsidRPr="001C7818">
        <w:rPr>
          <w:rFonts w:ascii="Times New Roman" w:hAnsi="Times New Roman" w:cs="Times New Roman"/>
          <w:sz w:val="24"/>
        </w:rPr>
        <w:t>).</w:t>
      </w:r>
    </w:p>
    <w:p w:rsidR="001C7818" w:rsidRPr="001C7818" w:rsidRDefault="001C7818" w:rsidP="001C7818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7818">
        <w:rPr>
          <w:rFonts w:ascii="Times New Roman" w:hAnsi="Times New Roman" w:cs="Times New Roman"/>
          <w:sz w:val="24"/>
        </w:rPr>
        <w:t xml:space="preserve"> Погодина О.А. Могут ли цифровые технологии заменить учителя в школе? // Цифровое общество как культурно-исторический контекст развития </w:t>
      </w:r>
      <w:proofErr w:type="gramStart"/>
      <w:r w:rsidRPr="001C7818">
        <w:rPr>
          <w:rFonts w:ascii="Times New Roman" w:hAnsi="Times New Roman" w:cs="Times New Roman"/>
          <w:sz w:val="24"/>
        </w:rPr>
        <w:t>человека :</w:t>
      </w:r>
      <w:proofErr w:type="gramEnd"/>
      <w:r w:rsidRPr="001C7818">
        <w:rPr>
          <w:rFonts w:ascii="Times New Roman" w:hAnsi="Times New Roman" w:cs="Times New Roman"/>
          <w:sz w:val="24"/>
        </w:rPr>
        <w:t xml:space="preserve"> сборник науч. статей и материалов </w:t>
      </w:r>
      <w:proofErr w:type="spellStart"/>
      <w:r w:rsidRPr="001C7818">
        <w:rPr>
          <w:rFonts w:ascii="Times New Roman" w:hAnsi="Times New Roman" w:cs="Times New Roman"/>
          <w:sz w:val="24"/>
        </w:rPr>
        <w:t>междунар</w:t>
      </w:r>
      <w:proofErr w:type="spellEnd"/>
      <w:r w:rsidRPr="001C7818">
        <w:rPr>
          <w:rFonts w:ascii="Times New Roman" w:hAnsi="Times New Roman" w:cs="Times New Roman"/>
          <w:sz w:val="24"/>
        </w:rPr>
        <w:t xml:space="preserve">. конференции / под общ. ред. Р.В. Ершовой. </w:t>
      </w:r>
      <w:proofErr w:type="gramStart"/>
      <w:r w:rsidRPr="001C7818">
        <w:rPr>
          <w:rFonts w:ascii="Times New Roman" w:hAnsi="Times New Roman" w:cs="Times New Roman"/>
          <w:sz w:val="24"/>
        </w:rPr>
        <w:t>Коломна :</w:t>
      </w:r>
      <w:proofErr w:type="gramEnd"/>
      <w:r w:rsidRPr="001C7818">
        <w:rPr>
          <w:rFonts w:ascii="Times New Roman" w:hAnsi="Times New Roman" w:cs="Times New Roman"/>
          <w:sz w:val="24"/>
        </w:rPr>
        <w:t xml:space="preserve"> ГСГУ, 2016. С. 338–341</w:t>
      </w:r>
      <w:r>
        <w:rPr>
          <w:rFonts w:ascii="Times New Roman" w:hAnsi="Times New Roman" w:cs="Times New Roman"/>
          <w:sz w:val="24"/>
        </w:rPr>
        <w:t>.</w:t>
      </w:r>
    </w:p>
    <w:p w:rsidR="001C7818" w:rsidRPr="001C7818" w:rsidRDefault="001C7818" w:rsidP="001C7818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781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7818">
        <w:rPr>
          <w:rFonts w:ascii="Times New Roman" w:hAnsi="Times New Roman" w:cs="Times New Roman"/>
          <w:sz w:val="24"/>
        </w:rPr>
        <w:t>Буцык</w:t>
      </w:r>
      <w:proofErr w:type="spellEnd"/>
      <w:r w:rsidRPr="001C7818">
        <w:rPr>
          <w:rFonts w:ascii="Times New Roman" w:hAnsi="Times New Roman" w:cs="Times New Roman"/>
          <w:sz w:val="24"/>
        </w:rPr>
        <w:t xml:space="preserve"> С.В. «Цифровое» поколение в вузах и школах российского региона: настоящее и будущее // Стратегические приоритеты. 2018. </w:t>
      </w:r>
      <w:r w:rsidR="00536366">
        <w:rPr>
          <w:rFonts w:ascii="Times New Roman" w:hAnsi="Times New Roman" w:cs="Times New Roman"/>
          <w:sz w:val="24"/>
        </w:rPr>
        <w:t xml:space="preserve">- </w:t>
      </w:r>
      <w:r w:rsidRPr="001C7818">
        <w:rPr>
          <w:rFonts w:ascii="Times New Roman" w:hAnsi="Times New Roman" w:cs="Times New Roman"/>
          <w:sz w:val="24"/>
        </w:rPr>
        <w:t xml:space="preserve">№ 4(20). </w:t>
      </w:r>
      <w:r w:rsidR="00536366">
        <w:rPr>
          <w:rFonts w:ascii="Times New Roman" w:hAnsi="Times New Roman" w:cs="Times New Roman"/>
          <w:sz w:val="24"/>
        </w:rPr>
        <w:t xml:space="preserve">- </w:t>
      </w:r>
      <w:bookmarkStart w:id="0" w:name="_GoBack"/>
      <w:bookmarkEnd w:id="0"/>
      <w:r w:rsidRPr="001C7818">
        <w:rPr>
          <w:rFonts w:ascii="Times New Roman" w:hAnsi="Times New Roman" w:cs="Times New Roman"/>
          <w:sz w:val="24"/>
        </w:rPr>
        <w:t>С. 136–145.</w:t>
      </w:r>
    </w:p>
    <w:p w:rsidR="00855D09" w:rsidRPr="00855D09" w:rsidRDefault="00855D09" w:rsidP="001C781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855D09" w:rsidRPr="00855D09" w:rsidSect="002516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332C9"/>
    <w:multiLevelType w:val="hybridMultilevel"/>
    <w:tmpl w:val="AF502BCC"/>
    <w:lvl w:ilvl="0" w:tplc="8D5A3AF2">
      <w:start w:val="1"/>
      <w:numFmt w:val="decimal"/>
      <w:lvlText w:val="%1."/>
      <w:lvlJc w:val="left"/>
      <w:pPr>
        <w:ind w:left="1159" w:hanging="4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68E"/>
    <w:rsid w:val="00001F37"/>
    <w:rsid w:val="001C7818"/>
    <w:rsid w:val="0025168E"/>
    <w:rsid w:val="00376CB6"/>
    <w:rsid w:val="004249D3"/>
    <w:rsid w:val="00484911"/>
    <w:rsid w:val="004D03BD"/>
    <w:rsid w:val="00536366"/>
    <w:rsid w:val="006D2031"/>
    <w:rsid w:val="00855D09"/>
    <w:rsid w:val="009E2327"/>
    <w:rsid w:val="00A621DD"/>
    <w:rsid w:val="00D0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CFD2C"/>
  <w15:chartTrackingRefBased/>
  <w15:docId w15:val="{ECEFAD1B-5810-49A1-8AD5-FDDFE6A8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16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C7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7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БезугленкоОС</dc:creator>
  <cp:keywords/>
  <dc:description/>
  <cp:lastModifiedBy>БезугленкоОС</cp:lastModifiedBy>
  <cp:revision>2</cp:revision>
  <dcterms:created xsi:type="dcterms:W3CDTF">2022-11-23T13:29:00Z</dcterms:created>
  <dcterms:modified xsi:type="dcterms:W3CDTF">2022-11-23T13:29:00Z</dcterms:modified>
</cp:coreProperties>
</file>