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E11" w:rsidRPr="00781E11" w:rsidRDefault="00781E11" w:rsidP="00781E11">
      <w:pPr>
        <w:pStyle w:val="a4"/>
        <w:spacing w:before="0" w:beforeAutospacing="0" w:after="150" w:afterAutospacing="0"/>
        <w:jc w:val="center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>«</w:t>
      </w:r>
      <w:r w:rsidRPr="00781E11">
        <w:rPr>
          <w:b/>
          <w:bCs/>
          <w:i/>
          <w:iCs/>
          <w:sz w:val="36"/>
        </w:rPr>
        <w:t>Технологическая карта как форма написания НОД</w:t>
      </w:r>
      <w:r>
        <w:rPr>
          <w:b/>
          <w:bCs/>
          <w:i/>
          <w:iCs/>
          <w:sz w:val="36"/>
        </w:rPr>
        <w:t>»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Федеральный закон от 29 декабря 2012 года № 273-ФЗ «Об образовании в РФ предоставил педагогическим коллективам возможность выбора (разработки) образовательных программ. Но какую бы программу не выбрал детский сад, содержание дошкольного образования должно быть направлено на решение следующих задач: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 сохранение здоровья реб</w:t>
      </w:r>
      <w:r>
        <w:rPr>
          <w:color w:val="000000"/>
          <w:sz w:val="28"/>
          <w:szCs w:val="28"/>
        </w:rPr>
        <w:t>е</w:t>
      </w:r>
      <w:r w:rsidRPr="00781E11">
        <w:rPr>
          <w:color w:val="000000"/>
          <w:sz w:val="28"/>
          <w:szCs w:val="28"/>
        </w:rPr>
        <w:t>нка;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 развитие базовых качеств личности;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 построение образовательного процесса на основе игры как основного вида деятельности дошкольника.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В основе результативности работы ДОУ лежит постоянное совершенствование воспитательно-образовательного процесса, которое воздействует на результаты работы ДОУ.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Главная особенность организации НОД в ДОУ на современном этапе: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 уход от учебной деятельности (занятий),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•повышение статуса игры, как основного вида деятельности детей дошкольного возраста;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 включение в процесс эффективных форм работы с детьми: ИКТ, проектной деятельности, игровых, проблемно - обучающих ситуаций в рамках интеграции образовательных областей.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Воспитатели должны организовывать непрерывную образовательную деятельность (НОД) в соответствии с требованиями ФГОС ДО – в форме совместной партнерской деятельности взрослого с детьми. Однако педагог часто остается единственной центральной фигурой в ходе образовательной деятельности. На это указывает и тот факт, что уровень речевой активности детей остается низким даже на занятиях по развитию речи. Причина этого в немалой степени в том, что воспитатели традиционно используют подробные конспекты НОД, где картина занятия выстроена в мельчайших деталях вплоть до возможных ответов детей. Иногда воспитатель не дает детям высказаться, потому что опасается, что не успеет выполнить то, что задумал. Но ведь цель НОД – развивать детей, а не исполнять задуманный сценарий.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t>Актуальность.</w:t>
      </w:r>
      <w:r w:rsidRPr="00781E11">
        <w:rPr>
          <w:rStyle w:val="apple-converted-space"/>
          <w:i/>
          <w:i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Сегодня перед педагогами дошкольных учреждений стоит вопрос: как правильно спроектировать непосредственно образовательную деятельность в соответствии с ФГОС?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 xml:space="preserve">В процессе НОД, как правило, используется сценарий (конспект), однако в нем не всегда прослеживается структура и взаимосвязь компонентов. Элементы, этапы планируются по наитию, без четкой целевой установки и видение перспективы, подчас это лишь набор предлагаемых детям заданий, в лучшем случае объединенных внешней интригой, сюжетом. При таком подходе вряд </w:t>
      </w:r>
      <w:r w:rsidRPr="00781E11">
        <w:rPr>
          <w:color w:val="000000"/>
          <w:sz w:val="28"/>
          <w:szCs w:val="28"/>
        </w:rPr>
        <w:lastRenderedPageBreak/>
        <w:t>ли можно рассчитывать на высокие результаты образовательной деятельности – бессистемность и нелогичность всегда негативно отражаются на результате.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Современный педагог должен четко представлять цель и результат образовательной деятельности, в том числе каждого ее этапа.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Предлагаем педагогам использовать в работе технологическую карту НОД. Она дает представление об идее и логике образовательной деятельности, отражает последовательность действий и диалога с детьми, но не ограничивает воспитателя и детей в импровизации, идеях, свободном выборе и общении.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 xml:space="preserve">Технологическая карта </w:t>
      </w:r>
      <w:r w:rsidRPr="00781E11">
        <w:rPr>
          <w:color w:val="000000"/>
          <w:sz w:val="28"/>
          <w:szCs w:val="28"/>
        </w:rPr>
        <w:t>- своего</w:t>
      </w:r>
      <w:r w:rsidRPr="00781E11">
        <w:rPr>
          <w:color w:val="000000"/>
          <w:sz w:val="28"/>
          <w:szCs w:val="28"/>
        </w:rPr>
        <w:t xml:space="preserve"> рода современная форма планирования педагогического взаимодействия педагога и воспитанников на занятии. Это описание процесса в виде пошаговой, поэтапной последовательности действий с указанием примерных средств, задач и предполагаемых результатов. Конструирование технологической карты полезно педагогам, осваивающим новые методики и технологии, так как её использование поможет определить структуру образовательной деятельности, выбрать оптимальную форму, наиболее эффективные методы, рационально распределить время.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Технологическая карта позволит администрации образовательной организации контролировать выполнение программы и достижение планируемых результатов, а также осуществлять необходимую методическую помощь.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НОД как основная форма образовательной деятельности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в детском саду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НОД - это ведущая форма организации совместной деятельности взрослого и детей, которая определяется уровнем освоения общеобразовательной программы дошкольного образования, текущей темой; решает конкретные образовательные задачи через совместную деятельность взрослого (педагога), детей конкретного возраста, непосредственного окружения ОУ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t>Как же проводится подготовка к НОД и что следует учитывать?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Подготовка к НОД включает следующие </w:t>
      </w:r>
      <w:r w:rsidRPr="00781E11">
        <w:rPr>
          <w:color w:val="000000"/>
          <w:sz w:val="28"/>
          <w:szCs w:val="28"/>
          <w:u w:val="single"/>
        </w:rPr>
        <w:t>компоненты</w:t>
      </w:r>
      <w:r w:rsidRPr="00781E11">
        <w:rPr>
          <w:color w:val="000000"/>
          <w:sz w:val="28"/>
          <w:szCs w:val="28"/>
        </w:rPr>
        <w:t>: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 Целевая составляющая (формулирование цели и постановка задач)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 Интеграция пяти образовательных областей</w:t>
      </w:r>
      <w:r w:rsidRPr="00781E11">
        <w:rPr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(соединение знаний из разных образовательных областей на равноправной основе, дополняя и обогащая друг друга при решении дидактических задач особенностей темы дня, недели, места данного вопроса в теме, уровня подготовленности детей на данном этапе от простого к сложному;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lastRenderedPageBreak/>
        <w:t>• Подготовка материала и оборудование; ПРС к НОД (соответствие возрасту, эстетичность, безопасность, рациональное размещение и т. п.).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• соответствие и продуманность структуры НОД задачам и сюжетная линия НОД (цепочка логической последовательности и взаимосвязь этапов перехода от одной части к другой) целесообразность распределения времени; чередование интеллектуальной и физической деятельности, дифференцированный подход и вариативность задания.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Структура НОД в соответствии с ФГОС ДО основана на совместной деятельности и строится: на субъектной </w:t>
      </w:r>
      <w:r w:rsidRPr="00781E11">
        <w:rPr>
          <w:i/>
          <w:iCs/>
          <w:color w:val="000000"/>
          <w:sz w:val="28"/>
          <w:szCs w:val="28"/>
        </w:rPr>
        <w:t>(партнёрской, равноправной)</w:t>
      </w:r>
      <w:r w:rsidRPr="00781E11">
        <w:rPr>
          <w:color w:val="000000"/>
          <w:sz w:val="28"/>
          <w:szCs w:val="28"/>
        </w:rPr>
        <w:t> позиции взрослого и ребёнка; на диалогическом </w:t>
      </w:r>
      <w:r w:rsidRPr="00781E11">
        <w:rPr>
          <w:i/>
          <w:iCs/>
          <w:color w:val="000000"/>
          <w:sz w:val="28"/>
          <w:szCs w:val="28"/>
        </w:rPr>
        <w:t>(а не монологическом)</w:t>
      </w:r>
      <w:r w:rsidRPr="00781E11">
        <w:rPr>
          <w:color w:val="000000"/>
          <w:sz w:val="28"/>
          <w:szCs w:val="28"/>
        </w:rPr>
        <w:t> общении взрослого с детьми; на продуктивном взаимодействии ребёнка со взрослыми и сверстниками; на партнёрской форме организации образовательной деятельности</w:t>
      </w:r>
      <w:r w:rsidRPr="00781E11">
        <w:rPr>
          <w:b/>
          <w:bCs/>
          <w:color w:val="000000"/>
          <w:sz w:val="28"/>
          <w:szCs w:val="28"/>
        </w:rPr>
        <w:t> </w:t>
      </w:r>
      <w:r w:rsidRPr="00781E11">
        <w:rPr>
          <w:i/>
          <w:iCs/>
          <w:color w:val="000000"/>
          <w:sz w:val="28"/>
          <w:szCs w:val="28"/>
        </w:rPr>
        <w:t>(возможностью свободного размещения, перемещения, общения детей и др.)</w:t>
      </w:r>
      <w:r w:rsidRPr="00781E11">
        <w:rPr>
          <w:color w:val="000000"/>
          <w:sz w:val="28"/>
          <w:szCs w:val="28"/>
        </w:rPr>
        <w:t>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Как определяется структура НОД? Структура НОД направлена на решение определенных педагогических задач и предлагает выбор адекватных методов и приемов. Структура НОД в соответствии с ФГОС ДО основана на совместной деятельности и строится: на субъектной </w:t>
      </w:r>
      <w:r w:rsidRPr="00781E11">
        <w:rPr>
          <w:i/>
          <w:iCs/>
          <w:color w:val="000000"/>
          <w:sz w:val="28"/>
          <w:szCs w:val="28"/>
        </w:rPr>
        <w:t>(партнёрской, равноправной)</w:t>
      </w:r>
      <w:r w:rsidRPr="00781E11">
        <w:rPr>
          <w:color w:val="000000"/>
          <w:sz w:val="28"/>
          <w:szCs w:val="28"/>
        </w:rPr>
        <w:t> позиции взрослого и ребёнка; на диалогическом </w:t>
      </w:r>
      <w:r w:rsidRPr="00781E11">
        <w:rPr>
          <w:i/>
          <w:iCs/>
          <w:color w:val="000000"/>
          <w:sz w:val="28"/>
          <w:szCs w:val="28"/>
        </w:rPr>
        <w:t>(а не монологическом)</w:t>
      </w:r>
      <w:r w:rsidRPr="00781E11">
        <w:rPr>
          <w:color w:val="000000"/>
          <w:sz w:val="28"/>
          <w:szCs w:val="28"/>
        </w:rPr>
        <w:t> общении взрослого с детьми; на продуктивном взаимодействии ребёнка со взрослыми и сверстниками; на партнёрской форме организации образовательной деятельности</w:t>
      </w:r>
      <w:r w:rsidRPr="00781E11">
        <w:rPr>
          <w:b/>
          <w:bCs/>
          <w:color w:val="000000"/>
          <w:sz w:val="28"/>
          <w:szCs w:val="28"/>
        </w:rPr>
        <w:t> </w:t>
      </w:r>
      <w:r w:rsidRPr="00781E11">
        <w:rPr>
          <w:i/>
          <w:iCs/>
          <w:color w:val="000000"/>
          <w:sz w:val="28"/>
          <w:szCs w:val="28"/>
        </w:rPr>
        <w:t>(возможностью свободного размещения, перемещения, общения детей и др.)</w:t>
      </w:r>
      <w:r w:rsidRPr="00781E11">
        <w:rPr>
          <w:color w:val="000000"/>
          <w:sz w:val="28"/>
          <w:szCs w:val="28"/>
        </w:rPr>
        <w:t>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Каковы этапы НОД (структура НОД)?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t>Рис.1</w:t>
      </w:r>
    </w:p>
    <w:tbl>
      <w:tblPr>
        <w:tblW w:w="9570" w:type="dxa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9570"/>
      </w:tblGrid>
      <w:tr w:rsidR="00781E11" w:rsidRPr="00781E11" w:rsidTr="00781E11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1. Целеполагание</w:t>
            </w:r>
            <w:r w:rsidRPr="00781E11">
              <w:rPr>
                <w:rStyle w:val="apple-converted-space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 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1.1. Постановка цели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1.2.</w:t>
            </w:r>
            <w:r w:rsidRPr="00781E11">
              <w:rPr>
                <w:rStyle w:val="apple-converted-space"/>
                <w:i/>
                <w:iCs/>
                <w:color w:val="000000"/>
                <w:sz w:val="28"/>
                <w:szCs w:val="28"/>
              </w:rPr>
              <w:t> </w:t>
            </w: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Формулирование задач для достижения цели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II.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Этапы реализации НОД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2.1.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Мотивационный этап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(вводно-организационный момент)</w:t>
            </w:r>
            <w:r w:rsidRPr="00781E11">
              <w:rPr>
                <w:rStyle w:val="apple-converted-space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  <w:r w:rsidRPr="00781E11">
              <w:rPr>
                <w:noProof/>
                <w:color w:val="000000"/>
                <w:sz w:val="28"/>
                <w:szCs w:val="28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50800" cy="3556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1E11">
              <w:rPr>
                <w:rStyle w:val="apple-converted-space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.2. Актуализация знаний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2.3. Восприятие и усвоение Содержательный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нового материала этап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i/>
                <w:iCs/>
                <w:color w:val="000000"/>
                <w:sz w:val="28"/>
                <w:szCs w:val="28"/>
              </w:rPr>
              <w:t>2.4. Рефлексия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lastRenderedPageBreak/>
        <w:t>Структура НОД.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  <w:u w:val="single"/>
        </w:rPr>
        <w:t xml:space="preserve">I. </w:t>
      </w:r>
      <w:proofErr w:type="spellStart"/>
      <w:r w:rsidRPr="00781E11">
        <w:rPr>
          <w:color w:val="000000"/>
          <w:sz w:val="28"/>
          <w:szCs w:val="28"/>
          <w:u w:val="single"/>
        </w:rPr>
        <w:t>Целепологание</w:t>
      </w:r>
      <w:proofErr w:type="spellEnd"/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1. Цель НОД – это образ желаемого результата (намерение, желание, устремление, мечты, социальный заказ и др., который ориентирует деятельность педагога на выбор средств и создание условий необходимых и достаточных для их достижения.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2. Формулирование задач для достижения цели (триединство - четкое определение образовательных, воспитательных и развивающих задач) с учетом интеграции ОО.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781E11">
        <w:rPr>
          <w:color w:val="000000"/>
          <w:sz w:val="28"/>
          <w:szCs w:val="28"/>
        </w:rPr>
        <w:t>II.Этапы</w:t>
      </w:r>
      <w:proofErr w:type="spellEnd"/>
      <w:r w:rsidRPr="00781E11">
        <w:rPr>
          <w:color w:val="000000"/>
          <w:sz w:val="28"/>
          <w:szCs w:val="28"/>
        </w:rPr>
        <w:t xml:space="preserve"> реализации НОД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1.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  <w:u w:val="single"/>
        </w:rPr>
        <w:t>Мотивационный этап (вводно-организационный момент)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предполагает организацию детей, переключение внимания детей на предстоящую деятельность, стимуляцию интереса к ней, создание эмоционального настроя, точные и четкие установки на предстоящую деятельность</w:t>
      </w:r>
      <w:r w:rsidRPr="00781E11">
        <w:rPr>
          <w:b/>
          <w:bCs/>
          <w:color w:val="000000"/>
          <w:sz w:val="28"/>
          <w:szCs w:val="28"/>
        </w:rPr>
        <w:t>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  <w:u w:val="single"/>
        </w:rPr>
        <w:t>2.Актуализация знаний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b/>
          <w:bCs/>
          <w:color w:val="000000"/>
          <w:sz w:val="28"/>
          <w:szCs w:val="28"/>
        </w:rPr>
        <w:t>-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создание ситуации, в которой возникает необходимость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в получении новых представлений и умений.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  <w:u w:val="single"/>
        </w:rPr>
        <w:t>3.Восприятие и усвоение нового материала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b/>
          <w:bCs/>
          <w:color w:val="000000"/>
          <w:sz w:val="28"/>
          <w:szCs w:val="28"/>
        </w:rPr>
        <w:t>–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этап, на котором выполняется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умственная и практическая деятельность, реализуются все поставленные задачи; осуществляется индивидуализация обучения (минимальная помощь, советы, напоминания, наводящие вопросы, показ, дополнительное объяснение, создание условия для того, чтобы каждый ребенок достиг результата).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  <w:u w:val="single"/>
        </w:rPr>
        <w:t>4.Рефлексия - подведение итогов и оценка результатов образовательной деятельности.</w:t>
      </w:r>
      <w:r w:rsidRPr="00781E11">
        <w:rPr>
          <w:rStyle w:val="apple-converted-space"/>
          <w:color w:val="000000"/>
          <w:sz w:val="28"/>
          <w:szCs w:val="28"/>
          <w:u w:val="single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Понятие "технологическая карта" пришло в образование из промышленности. Технологическая карта – это технологическая документация в виде карты, листка, содержащего описание процесса изготовления, обработки, производства определенного вида продукции, производственных операций, применяемого оборудования, временного режима осуществления операций.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Технологическая карта в дидактическом контексте</w:t>
      </w:r>
      <w:r w:rsidRPr="00781E11">
        <w:rPr>
          <w:i/>
          <w:i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представляет собой проект учебного процесса, в котором дано описание от цели до результата с использованием инновационной технологии работы с информацией.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Многие педагоги в своей работе используют различные технологии. Для того чтобы освоить эти технологии, необходимо найти способ их детального описания, конструирование НОД в соответствии с выбранной технологией, либо методикой. Одним из таких способов описания, является </w:t>
      </w:r>
      <w:r w:rsidRPr="00781E11">
        <w:rPr>
          <w:color w:val="000000"/>
          <w:sz w:val="28"/>
          <w:szCs w:val="28"/>
          <w:u w:val="single"/>
        </w:rPr>
        <w:t>технологическая карта.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lastRenderedPageBreak/>
        <w:t>Технологическая карта своего рода современная форма планирования педагогического взаимодействия педагога и воспитанников на занятии. Это описание процесса в виде пошаговой, поэтапной последовательности действий с указанием примерных средств, задач и предполагаемых результатов. Конструирование технологической карты полезно педагогам, осваивающим новые методики и технологии, так как её использование поможет определить структуру образовательной деятельности, выбрать оптимальную форму, наиболее эффективные методы, рационально распределить время.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Подготавливая НОД, как правило, мы составляем конспект, однако в нём не всегда прослеживается структура и взаимосвязь компонентов. Чаще всего нет практического осмысления своей деятельности с точки зрения постановки целей и их достижения наиболее рациональными средствами, не видно четкого результата всей деятельности и каждого ее этапа.</w:t>
      </w:r>
      <w:r w:rsidRPr="00781E11">
        <w:rPr>
          <w:color w:val="000000"/>
          <w:sz w:val="28"/>
          <w:szCs w:val="28"/>
        </w:rPr>
        <w:br/>
        <w:t>Моделирование и проведение занятия с использованием технологической карты позволяет организовать эффективный образовательный  процесс, обеспечить реализацию личностных умений в соответствии с требованиями ФГОС второго поколения, существенно сократить время на подготовку педагога к занятию.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Технологическая карта занятия – это способ графического проектирования занятия, таблица, позволяющая структурировать его по выбранным педагогом параметрам.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 xml:space="preserve">Использование технологической карты обеспечивает условия для повышения качества обучения, </w:t>
      </w:r>
      <w:proofErr w:type="gramStart"/>
      <w:r w:rsidRPr="00781E11">
        <w:rPr>
          <w:color w:val="000000"/>
          <w:sz w:val="28"/>
          <w:szCs w:val="28"/>
        </w:rPr>
        <w:t>так  как</w:t>
      </w:r>
      <w:proofErr w:type="gramEnd"/>
      <w:r w:rsidRPr="00781E11">
        <w:rPr>
          <w:color w:val="000000"/>
          <w:sz w:val="28"/>
          <w:szCs w:val="28"/>
        </w:rPr>
        <w:t>: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образовательный процесс по освоению темы (раздела) проектируется от цели до результата;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используются эффективные методы работы с информацией;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организуется поэтапная самостоятельная учебная, интеллектуально-познавательная и рефлексивная деятельность детей;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обеспечиваются условия для применения знаний и умений в практической деятельности.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Технологическая карта позволит администрации образовательной организации контролировать выполнение программы и достижение планируемых результатов, а также осуществлять необходимую методическую помощь.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Параметры технологической карты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Такими параметрами могут быть этапы занятия, его цель, задачи, предварительная работа, оборудование и материалы, содержание учебного материала, методы и приемы организации образовательной деятельности воспитанников, деятельность педагога и деятельность детей.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lastRenderedPageBreak/>
        <w:t>Форма записи занятия в виде технологической карты дает возможность максимально детализировать его еще на стадии подготовки, оценить рациональность и потенциальную эффективность выбранных содержания, методов, средств и видов образовательной деятельности на каждом этапе занятия. Следующий шаг – оценка каждого этапа, правильности отбора содержания, адекватности применяемых методов и форм работы в их совокупности.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 Технологическая карта должна предусматривать все элементы образовательной деятельности и подготовки к ней. Конспект как таковой может входить в технологическую карту, но это не обязательно.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Технологическая карта позволит педагогу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реализовать планируемые результаты ФГОС второго поколения;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системно формировать у воспитанников целевые ориентиры;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проектировать свою деятельность на определённый период;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- выполнять диагностику достижения планируемых результатов воспитанниками на каждом этапе освоения темы.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Задача технологической карты – отразить так называемый «</w:t>
      </w:r>
      <w:proofErr w:type="spellStart"/>
      <w:r w:rsidRPr="00781E11">
        <w:rPr>
          <w:color w:val="000000"/>
          <w:sz w:val="28"/>
          <w:szCs w:val="28"/>
        </w:rPr>
        <w:t>деятельностный</w:t>
      </w:r>
      <w:proofErr w:type="spellEnd"/>
      <w:r w:rsidRPr="00781E11">
        <w:rPr>
          <w:color w:val="000000"/>
          <w:sz w:val="28"/>
          <w:szCs w:val="28"/>
        </w:rPr>
        <w:t xml:space="preserve"> подход» в образовательном процессе.</w:t>
      </w:r>
    </w:p>
    <w:tbl>
      <w:tblPr>
        <w:tblpPr w:leftFromText="180" w:rightFromText="180" w:vertAnchor="text" w:horzAnchor="margin" w:tblpXSpec="center" w:tblpY="83"/>
        <w:tblW w:w="10350" w:type="dxa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4991"/>
        <w:gridCol w:w="5359"/>
      </w:tblGrid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color w:val="000000"/>
                <w:sz w:val="28"/>
                <w:szCs w:val="28"/>
              </w:rPr>
              <w:t>Элементы НОД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b/>
                <w:bCs/>
                <w:color w:val="000000"/>
                <w:sz w:val="28"/>
                <w:szCs w:val="28"/>
              </w:rPr>
              <w:t>Содержание НОД</w:t>
            </w: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Тема недели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Тема НОД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Задачи: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-образовательные: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-развивающие: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-воспитательные: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Материалы и оборудование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Предварительная работа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10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Этапы реализации НОД</w:t>
            </w: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Мотивационный этап</w:t>
            </w:r>
            <w:r w:rsidRPr="00781E11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Актуализация знаний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lastRenderedPageBreak/>
              <w:t>Восприятие и усвоение нового материала</w:t>
            </w:r>
            <w:r w:rsidRPr="00781E11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Рефлексия</w:t>
            </w:r>
            <w:r w:rsidRPr="00781E11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4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Воспитатель</w:t>
            </w:r>
          </w:p>
        </w:tc>
        <w:tc>
          <w:tcPr>
            <w:tcW w:w="5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На каждом этапе занятия педагог отслеживает свою деятельность и ожидаемые действия детей.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Технологическую карту занятия можно рассматривать как продукт мозгового штурма педагога. И для него важен визуальный образ занятия.        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Алгоритм составления технологической карты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Технологическая карта может иметь рамочный характер, поэтому может описывать только основные элементы НОД: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t>Таблица 1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Элементы технологической карты.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Дата, тема недели, тема НОД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 xml:space="preserve">фиксируется согласно </w:t>
      </w:r>
      <w:proofErr w:type="spellStart"/>
      <w:r w:rsidRPr="00781E11">
        <w:rPr>
          <w:color w:val="000000"/>
          <w:sz w:val="28"/>
          <w:szCs w:val="28"/>
        </w:rPr>
        <w:t>колендарно</w:t>
      </w:r>
      <w:proofErr w:type="spellEnd"/>
      <w:r w:rsidRPr="00781E11">
        <w:rPr>
          <w:color w:val="000000"/>
          <w:sz w:val="28"/>
          <w:szCs w:val="28"/>
        </w:rPr>
        <w:t>-тематическому планированию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Целеполагание.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Здесь мы имеем в виду цель, которую воспитатель ставит перед собой, т. е. это цель образовательной деятельности. Технологическая карта НОД также включает этап постановки цели для детей.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Цель НОД должна быть актуальной. Например, воспитатель организует исследовательскую деятельность с целью расширения представлений детей об объекте или явлении. Но у дошкольников не получается работать совместно: они конфликтуют, не могут договориться. Какой вывод можно сделать? На данном этапе актуальнее в этой конкретной группе сформировать навыки бесконфликтного общения. То есть цель НОД – организовать ситуацию, в которой у детей формируются навыки бесконфликтного общения.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Современный образовательный процесс в ДОО должен быть вариативным и гибким. Воспитатель может выстраивать его с учетом особенностей группы и конкретных детей.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Цель должна быть конкретной. Желательно, чтобы цель была одна. Частая ошибка воспитателей – стремление объять необъятное. Они ставят перед собой столько целей, что достичь их в отведенный на образовательную деятельность отрезок времени невозможно. Ведь необходимо не только реализовывать поставленную цель, но и отслеживать, насколько успешно это получается сделать. Это не значит, что в процессе НОД воспитанники развиваются только в одном направлении. Интеграция глубоко проникла в образовательный процесс, и дети развиваются разнонаправленно. Но педагогическая деятельность в ходе НОД станет более эффективной, если воспитатель сосредоточится на одной конкретной цели.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lastRenderedPageBreak/>
        <w:t>Цель должна быть измеримой. Воспитатель не сможет «измерить» достижение 4–5 целей, когда проводит педагогическое наблюдение. Например, у какого количества детей наметился прогресс в овладении умением? Какой уровень самостоятельности проявляют дети, выполняя практические задания? Сколько детей из группы следуют правилам? А определить, достигнута ли одна цель, ему под силу.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Цель должна быть достижимой и соотноситься с определенным сроком. Когда воспитатель планирует образовательную деятельность, не нужно ставить стратегические цели. Например, нельзя за 20 минут развить в детях познавательный интерес, но можно создать для этого условия, организовать образовательную ситуацию для развития познавательного интереса. В последующем анализе воспитатель сможет перечислить эти условия и подтвердить, что цель НОД достигнута.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Цель НОД должна соотноситься с целью более высокого порядка. Главный принцип системы планирования – следовать от стратегических целей (целевых ориентиров) к тактическим, от годовых целей к целям на месяц, неделю, конкретным целям и задачам каждой образовательной деятельности. Цели и задачи должны быть взаимосвязаны.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Задачи НОД должны отражать те шаги, которые планирует предпринять педагог, чтобы достичь поставленной цели. Часто у педагогов задачи – это те же цели, иногда даже шире самой цели, что нелогично. Также неверно цели и задачи менять на программное содержание. Педагогическая деятельность не может быть бесцельной.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Задачи НОД представляют собой триединство - четкое определение образовательных, воспитательных и развивающих задач) с учетом интеграции ОО: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  <w:u w:val="single"/>
        </w:rPr>
        <w:t>образовательная</w:t>
      </w:r>
      <w:r w:rsidRPr="00781E11">
        <w:rPr>
          <w:color w:val="000000"/>
          <w:sz w:val="28"/>
          <w:szCs w:val="28"/>
        </w:rPr>
        <w:t>: повышать уровень развития ребёнка;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  <w:u w:val="single"/>
        </w:rPr>
        <w:t>воспитательная</w:t>
      </w:r>
      <w:r w:rsidRPr="00781E11">
        <w:rPr>
          <w:color w:val="000000"/>
          <w:sz w:val="28"/>
          <w:szCs w:val="28"/>
        </w:rPr>
        <w:t>: формировать нравственные качества личности, взгляды и убеждения;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  <w:u w:val="single"/>
        </w:rPr>
        <w:t>развивающая</w:t>
      </w:r>
      <w:r w:rsidRPr="00781E11">
        <w:rPr>
          <w:color w:val="000000"/>
          <w:sz w:val="28"/>
          <w:szCs w:val="28"/>
        </w:rPr>
        <w:t>: при обучении развивать у воспитанников познавательный интерес, творческие способности, волю, эмоции, познавательные способности – речь, память, внимание, воображение, восприятие.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t>Примечание. При формулировании задач используются глаголы: учить, формировать, развивать, воспитывать и пр.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Цели и задачи, обозначенные правильно, могут дать общее представление о планируемой НОД,</w:t>
      </w:r>
      <w:r>
        <w:rPr>
          <w:color w:val="000000"/>
          <w:sz w:val="28"/>
          <w:szCs w:val="28"/>
        </w:rPr>
        <w:t xml:space="preserve"> </w:t>
      </w:r>
      <w:r w:rsidRPr="00781E11">
        <w:rPr>
          <w:b/>
          <w:bCs/>
          <w:i/>
          <w:iCs/>
          <w:color w:val="000000"/>
          <w:sz w:val="28"/>
          <w:szCs w:val="28"/>
        </w:rPr>
        <w:t>определить материалы и оборудование, спланировать предварительную работу.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Мотивационный этап (вводно-организационный момент)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 xml:space="preserve">предполагает организацию детей, переключение внимания детей на предстоящую деятельность, стимуляцию интереса к ней, создание </w:t>
      </w:r>
      <w:r w:rsidRPr="00781E11">
        <w:rPr>
          <w:color w:val="000000"/>
          <w:sz w:val="28"/>
          <w:szCs w:val="28"/>
        </w:rPr>
        <w:lastRenderedPageBreak/>
        <w:t>эмоционального настроя, точные и четкие установки на предстоящую деятельность.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Актуализация знаний -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создание ситуации, в которой возникает необходимость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в получении новых представлений и умений.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Восприятие и усвоение нового материала –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этап, на котором выполняется</w:t>
      </w:r>
      <w:r w:rsidRPr="00781E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умственная и практическая деятельность, реализуются все поставленные задачи; осуществляется индивидуализация обучения (минимальная помощь, советы, напоминания, наводящие вопросы, показ, дополнительное объяснение, создание условия для того, чтобы каждый ребенок достиг результата).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i/>
          <w:iCs/>
          <w:color w:val="000000"/>
          <w:sz w:val="28"/>
          <w:szCs w:val="28"/>
        </w:rPr>
        <w:t>Рефлексия</w:t>
      </w:r>
      <w:r w:rsidRPr="00781E11">
        <w:rPr>
          <w:rStyle w:val="apple-converted-space"/>
          <w:color w:val="000000"/>
          <w:sz w:val="28"/>
          <w:szCs w:val="28"/>
        </w:rPr>
        <w:t> </w:t>
      </w:r>
      <w:r w:rsidRPr="00781E11">
        <w:rPr>
          <w:color w:val="000000"/>
          <w:sz w:val="28"/>
          <w:szCs w:val="28"/>
        </w:rPr>
        <w:t>– последний и обязательный этап НОД. Формировать рефлексивные навыки как показатели личностного роста детей – важная задача воспитателя. В конце образовательной деятельности можно и нужно обсуждать: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результат – соответствует ли он цели, ожиданиям в начале НОД (он может быть коллективный (У нас получилось?) и индивидуальный (У тебя получилось?);</w:t>
      </w:r>
    </w:p>
    <w:p w:rsidR="00781E11" w:rsidRPr="00781E11" w:rsidRDefault="00781E11" w:rsidP="00781E11">
      <w:pPr>
        <w:pStyle w:val="a4"/>
        <w:numPr>
          <w:ilvl w:val="0"/>
          <w:numId w:val="31"/>
        </w:numPr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моменты, которые требуют коррекции (Что хотели бы исправить?);</w:t>
      </w:r>
    </w:p>
    <w:p w:rsidR="00781E11" w:rsidRPr="00781E11" w:rsidRDefault="00781E11" w:rsidP="00781E11">
      <w:pPr>
        <w:pStyle w:val="a4"/>
        <w:numPr>
          <w:ilvl w:val="0"/>
          <w:numId w:val="31"/>
        </w:numPr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содержание (Что узнали? О чем расскажете дома?);</w:t>
      </w:r>
    </w:p>
    <w:p w:rsidR="00781E11" w:rsidRPr="00781E11" w:rsidRDefault="00781E11" w:rsidP="00781E11">
      <w:pPr>
        <w:pStyle w:val="a4"/>
        <w:numPr>
          <w:ilvl w:val="0"/>
          <w:numId w:val="31"/>
        </w:numPr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способы, последовательность деятельности (Как достигли результата?)</w:t>
      </w:r>
    </w:p>
    <w:p w:rsidR="00781E11" w:rsidRPr="00781E11" w:rsidRDefault="00781E11" w:rsidP="00781E11">
      <w:pPr>
        <w:pStyle w:val="a4"/>
        <w:numPr>
          <w:ilvl w:val="0"/>
          <w:numId w:val="31"/>
        </w:numPr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взаимодействие в ходе деятельности: внимание к интересам других, взаимовыручка;</w:t>
      </w:r>
    </w:p>
    <w:p w:rsidR="00781E11" w:rsidRPr="00781E11" w:rsidRDefault="00781E11" w:rsidP="00781E11">
      <w:pPr>
        <w:pStyle w:val="a4"/>
        <w:numPr>
          <w:ilvl w:val="0"/>
          <w:numId w:val="31"/>
        </w:numPr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отношение к происходящему, эмоциональный фон (с каким настроением работали?);</w:t>
      </w:r>
    </w:p>
    <w:p w:rsidR="00781E11" w:rsidRPr="00781E11" w:rsidRDefault="00781E11" w:rsidP="00781E11">
      <w:pPr>
        <w:pStyle w:val="a4"/>
        <w:numPr>
          <w:ilvl w:val="0"/>
          <w:numId w:val="31"/>
        </w:numPr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перспективы деятельности (Что еще можно сделать? Что хотели бы еще сделать? Узнать? Какой способ выбрали бы в следующий раз?).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br/>
      </w: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</w:p>
    <w:p w:rsidR="00781E11" w:rsidRDefault="00781E11" w:rsidP="00781E11">
      <w:pPr>
        <w:pStyle w:val="a4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  <w:sectPr w:rsidR="00781E11" w:rsidSect="005B09F1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lastRenderedPageBreak/>
        <w:t>Образец технологической карты НОД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i/>
          <w:iCs/>
          <w:color w:val="000000"/>
          <w:sz w:val="28"/>
          <w:szCs w:val="28"/>
        </w:rPr>
        <w:t>Карточка НОД №___</w:t>
      </w:r>
    </w:p>
    <w:tbl>
      <w:tblPr>
        <w:tblW w:w="14026" w:type="dxa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2338"/>
        <w:gridCol w:w="9420"/>
        <w:gridCol w:w="2268"/>
      </w:tblGrid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Элементы НОД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Содержание НОД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01.10.2019.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Тема недели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Добрые дела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Тема НОД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«Дом, в котором я живу»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формирование у детей навыков культуры вежливого общения и поведения, привычки употреблять слова вежливости.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117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Задачи: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-образовательные: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продолжать расширять представление о вежливых поступках, словах и их значении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-развивающие: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совершенствовать культуру диалогической речи: выслушивать собеседника, отвечать на вопросы полными предложениями и фразами; упражнять детей в использовании вежливых слов; развивать восприятие, воображение, образное мышление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-воспитательные: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воспитывать потребность в общении со сверстниками, применять полученные навыки общения в игровых и жизненных ситуациях; воспитывать уважительное, бережное отношение к Родине, родному городу, своей семье.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Материалы и оборудование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 xml:space="preserve">ИКТ, презентация «Дом, в котором я живу», презентация из детских работ «Нарисуем вежливость»: стихи-загадки о вежливых славах, листы с </w:t>
            </w:r>
            <w:r w:rsidRPr="00781E11">
              <w:rPr>
                <w:color w:val="000000"/>
                <w:sz w:val="28"/>
                <w:szCs w:val="28"/>
              </w:rPr>
              <w:lastRenderedPageBreak/>
              <w:t>написанными на них вежливыми словами, листы формата А-3 для изобразительной деятельности, акварельные краски.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Предварительная работа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чтение рассказа В. Осеевой «Волшебное слово». «Плохо». «Три сына». Чтение стихов на тему «Как вести себя в гостях». Чтение стихов из книги «Большая книга правил поведения для воспитанных детей». Д/игра «Что такое хорошо и что такое плохо?». Чтение и заучивание стихов о родине, родном городе, семье.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117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Этапы реализации НОД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Мотивационный этап</w:t>
            </w:r>
            <w:r w:rsidRPr="00781E11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Психологический настрой.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Появление воспитателя в образе Доброй Феи со шкатулкой в руках.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Актуализация знаний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Беседа о вежливых словах (анализ имеющихся знаний).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Просьба о помощи героине, о «заполнении шкатулки вежливыми словами»).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Восприятие и усвоение нового материала</w:t>
            </w:r>
            <w:r w:rsidRPr="00781E11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Д/и «Доскажи словечко» (вежливые слова).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781E11">
              <w:rPr>
                <w:color w:val="000000"/>
                <w:sz w:val="28"/>
                <w:szCs w:val="28"/>
              </w:rPr>
              <w:t>Физминутка</w:t>
            </w:r>
            <w:proofErr w:type="spellEnd"/>
            <w:r w:rsidRPr="00781E11">
              <w:rPr>
                <w:color w:val="000000"/>
                <w:sz w:val="28"/>
                <w:szCs w:val="28"/>
              </w:rPr>
              <w:t>.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-Изобразительная деятельность (совместная работа с родителями) «Нарисуем вежливость»: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анализ готовых работ (работ других детей на предложенную тему);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непосредственно изобразительная деятельность (совместная с родителями);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анализ готовых работ;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 xml:space="preserve">-Беседа с детьми о ситуациях, где проявляют особую вежливость, любовь (ситуации в течении дня (режимные моменты), ситуации в пассажирском </w:t>
            </w:r>
            <w:r w:rsidRPr="00781E11">
              <w:rPr>
                <w:color w:val="000000"/>
                <w:sz w:val="28"/>
                <w:szCs w:val="28"/>
              </w:rPr>
              <w:lastRenderedPageBreak/>
              <w:t>транспорте, ситуации по отношению к младшим, старшим, проявление уважения к Родине, к родному городу, к семье).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-Чтение детьми стихотворений из цикла «Дом, в котором я живу».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Рефлексия</w:t>
            </w:r>
            <w:r w:rsidRPr="00781E11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Подведение итогов.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-Скажите нам, ребята, что вы уже знали, но сегодня вспомнили на занятии?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-Что нового узнали?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Вы видите солнышко, но оно без лучиков. Раскрасьте, пожалуйста, каждый свой лучик определенным цветом: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красным – если все у меня получилось отлично;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 желтым – если получилось, но не все;</w:t>
            </w:r>
          </w:p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-серым – если ничего не получилось.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81E11" w:rsidRPr="00781E11" w:rsidTr="00781E11">
        <w:tc>
          <w:tcPr>
            <w:tcW w:w="2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781E11">
              <w:rPr>
                <w:color w:val="000000"/>
                <w:sz w:val="28"/>
                <w:szCs w:val="28"/>
              </w:rPr>
              <w:t>Воспитатель</w:t>
            </w:r>
          </w:p>
        </w:tc>
        <w:tc>
          <w:tcPr>
            <w:tcW w:w="9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Орлова С.В.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E11" w:rsidRPr="00781E11" w:rsidRDefault="00781E11" w:rsidP="00781E11">
            <w:pPr>
              <w:pStyle w:val="a4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  <w:sectPr w:rsidR="00781E11" w:rsidSect="00781E11">
          <w:pgSz w:w="16817" w:h="11901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color w:val="000000"/>
          <w:sz w:val="28"/>
          <w:szCs w:val="28"/>
        </w:rPr>
        <w:lastRenderedPageBreak/>
        <w:t>Список использованной литературы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1. Комарова Т.С. Интеграция в воспитательно-образовательной работе детского сада. – М, 2015.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t>2. Турченко В. Дошкольная педагогика. – М.: Флинта; НОУ ВПО МПСИ, 2012.</w:t>
      </w:r>
      <w:r w:rsidRPr="00781E11">
        <w:rPr>
          <w:rStyle w:val="apple-converted-space"/>
          <w:color w:val="000000"/>
          <w:sz w:val="28"/>
          <w:szCs w:val="28"/>
        </w:rPr>
        <w:t> 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color w:val="000000"/>
          <w:sz w:val="28"/>
          <w:szCs w:val="28"/>
        </w:rPr>
        <w:br/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1E11">
        <w:rPr>
          <w:b/>
          <w:bCs/>
          <w:color w:val="000000"/>
          <w:sz w:val="28"/>
          <w:szCs w:val="28"/>
        </w:rPr>
        <w:t>Использованные материалы и Интернет-ресурсы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781E11">
        <w:rPr>
          <w:color w:val="000000"/>
          <w:sz w:val="28"/>
          <w:szCs w:val="28"/>
        </w:rPr>
        <w:t>. https://nsportal.ru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81E11">
        <w:rPr>
          <w:color w:val="000000"/>
          <w:sz w:val="28"/>
          <w:szCs w:val="28"/>
        </w:rPr>
        <w:t>. http://dou26ugansk.ru</w:t>
      </w:r>
    </w:p>
    <w:p w:rsidR="00781E11" w:rsidRPr="00781E11" w:rsidRDefault="00781E11" w:rsidP="00781E11">
      <w:pPr>
        <w:pStyle w:val="a4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484117" w:rsidRPr="00781E11" w:rsidRDefault="00484117" w:rsidP="00781E11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sectPr w:rsidR="00484117" w:rsidRPr="00781E11" w:rsidSect="005B09F1"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ED1"/>
    <w:multiLevelType w:val="multilevel"/>
    <w:tmpl w:val="CE5A0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E73C8"/>
    <w:multiLevelType w:val="hybridMultilevel"/>
    <w:tmpl w:val="102CB434"/>
    <w:lvl w:ilvl="0" w:tplc="1A6ADD0E">
      <w:numFmt w:val="bullet"/>
      <w:lvlText w:val="-"/>
      <w:lvlJc w:val="left"/>
      <w:pPr>
        <w:ind w:left="128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626A79"/>
    <w:multiLevelType w:val="hybridMultilevel"/>
    <w:tmpl w:val="C10EB2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E40CF0"/>
    <w:multiLevelType w:val="hybridMultilevel"/>
    <w:tmpl w:val="EA1E3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E02199"/>
    <w:multiLevelType w:val="hybridMultilevel"/>
    <w:tmpl w:val="51E089E4"/>
    <w:lvl w:ilvl="0" w:tplc="610EC3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12C7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B88C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8E80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A89C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673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044AF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6057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F0D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73B6"/>
    <w:multiLevelType w:val="hybridMultilevel"/>
    <w:tmpl w:val="DA220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C55DB"/>
    <w:multiLevelType w:val="hybridMultilevel"/>
    <w:tmpl w:val="D90E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0143C"/>
    <w:multiLevelType w:val="hybridMultilevel"/>
    <w:tmpl w:val="D96A6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96C53"/>
    <w:multiLevelType w:val="hybridMultilevel"/>
    <w:tmpl w:val="140A15DC"/>
    <w:lvl w:ilvl="0" w:tplc="185A87F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5E426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96AE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7C7D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E4BDC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EA80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78DC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2AEE0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F670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93E1D"/>
    <w:multiLevelType w:val="hybridMultilevel"/>
    <w:tmpl w:val="1D7C75CE"/>
    <w:lvl w:ilvl="0" w:tplc="FEA6E6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0E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DE3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601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4E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1A7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27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4A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A20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821AF8"/>
    <w:multiLevelType w:val="hybridMultilevel"/>
    <w:tmpl w:val="9A540312"/>
    <w:lvl w:ilvl="0" w:tplc="1A6ADD0E">
      <w:numFmt w:val="bullet"/>
      <w:lvlText w:val="-"/>
      <w:lvlJc w:val="left"/>
      <w:pPr>
        <w:ind w:left="128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1B08B1"/>
    <w:multiLevelType w:val="hybridMultilevel"/>
    <w:tmpl w:val="3D507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32B70"/>
    <w:multiLevelType w:val="multilevel"/>
    <w:tmpl w:val="5E08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4F52CD"/>
    <w:multiLevelType w:val="hybridMultilevel"/>
    <w:tmpl w:val="B2EC96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06405C"/>
    <w:multiLevelType w:val="hybridMultilevel"/>
    <w:tmpl w:val="9A60E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81E45"/>
    <w:multiLevelType w:val="hybridMultilevel"/>
    <w:tmpl w:val="D5BA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E5F6D"/>
    <w:multiLevelType w:val="hybridMultilevel"/>
    <w:tmpl w:val="307215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EF3FB8"/>
    <w:multiLevelType w:val="hybridMultilevel"/>
    <w:tmpl w:val="62EA33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A87748F"/>
    <w:multiLevelType w:val="hybridMultilevel"/>
    <w:tmpl w:val="AD0E9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4691A"/>
    <w:multiLevelType w:val="hybridMultilevel"/>
    <w:tmpl w:val="9BC0A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06182"/>
    <w:multiLevelType w:val="hybridMultilevel"/>
    <w:tmpl w:val="EB828DE0"/>
    <w:lvl w:ilvl="0" w:tplc="62969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2AC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9473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5AF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50C6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BEE3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E6B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C0D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DE89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FE24B2"/>
    <w:multiLevelType w:val="hybridMultilevel"/>
    <w:tmpl w:val="EC283F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BB6353"/>
    <w:multiLevelType w:val="hybridMultilevel"/>
    <w:tmpl w:val="7F4E3800"/>
    <w:lvl w:ilvl="0" w:tplc="B8E842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608B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3EE9B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854764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D9806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56C4F4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2C0FF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38C3F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0B8F65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FF282C"/>
    <w:multiLevelType w:val="multilevel"/>
    <w:tmpl w:val="B4A25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39729F"/>
    <w:multiLevelType w:val="hybridMultilevel"/>
    <w:tmpl w:val="06AA0C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8E3CFA"/>
    <w:multiLevelType w:val="hybridMultilevel"/>
    <w:tmpl w:val="BDCC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357B9"/>
    <w:multiLevelType w:val="hybridMultilevel"/>
    <w:tmpl w:val="44C0F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EFB6986"/>
    <w:multiLevelType w:val="hybridMultilevel"/>
    <w:tmpl w:val="EE503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526283"/>
    <w:multiLevelType w:val="multilevel"/>
    <w:tmpl w:val="F4C85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35258E"/>
    <w:multiLevelType w:val="hybridMultilevel"/>
    <w:tmpl w:val="F3E66726"/>
    <w:lvl w:ilvl="0" w:tplc="1A6ADD0E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60455"/>
    <w:multiLevelType w:val="multilevel"/>
    <w:tmpl w:val="B190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9"/>
  </w:num>
  <w:num w:numId="4">
    <w:abstractNumId w:val="13"/>
  </w:num>
  <w:num w:numId="5">
    <w:abstractNumId w:val="23"/>
  </w:num>
  <w:num w:numId="6">
    <w:abstractNumId w:val="12"/>
  </w:num>
  <w:num w:numId="7">
    <w:abstractNumId w:val="0"/>
  </w:num>
  <w:num w:numId="8">
    <w:abstractNumId w:val="30"/>
  </w:num>
  <w:num w:numId="9">
    <w:abstractNumId w:val="2"/>
  </w:num>
  <w:num w:numId="10">
    <w:abstractNumId w:val="21"/>
  </w:num>
  <w:num w:numId="11">
    <w:abstractNumId w:val="26"/>
  </w:num>
  <w:num w:numId="12">
    <w:abstractNumId w:val="15"/>
  </w:num>
  <w:num w:numId="13">
    <w:abstractNumId w:val="17"/>
  </w:num>
  <w:num w:numId="14">
    <w:abstractNumId w:val="27"/>
  </w:num>
  <w:num w:numId="15">
    <w:abstractNumId w:val="18"/>
  </w:num>
  <w:num w:numId="16">
    <w:abstractNumId w:val="5"/>
  </w:num>
  <w:num w:numId="17">
    <w:abstractNumId w:val="7"/>
  </w:num>
  <w:num w:numId="18">
    <w:abstractNumId w:val="24"/>
  </w:num>
  <w:num w:numId="19">
    <w:abstractNumId w:val="16"/>
  </w:num>
  <w:num w:numId="20">
    <w:abstractNumId w:val="3"/>
  </w:num>
  <w:num w:numId="21">
    <w:abstractNumId w:val="25"/>
  </w:num>
  <w:num w:numId="22">
    <w:abstractNumId w:val="29"/>
  </w:num>
  <w:num w:numId="23">
    <w:abstractNumId w:val="14"/>
  </w:num>
  <w:num w:numId="24">
    <w:abstractNumId w:val="10"/>
  </w:num>
  <w:num w:numId="25">
    <w:abstractNumId w:val="6"/>
  </w:num>
  <w:num w:numId="26">
    <w:abstractNumId w:val="22"/>
  </w:num>
  <w:num w:numId="27">
    <w:abstractNumId w:val="4"/>
  </w:num>
  <w:num w:numId="28">
    <w:abstractNumId w:val="8"/>
  </w:num>
  <w:num w:numId="29">
    <w:abstractNumId w:val="9"/>
  </w:num>
  <w:num w:numId="30">
    <w:abstractNumId w:val="2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F1"/>
    <w:rsid w:val="001422B4"/>
    <w:rsid w:val="00157D79"/>
    <w:rsid w:val="0018382E"/>
    <w:rsid w:val="001E277E"/>
    <w:rsid w:val="00251CA6"/>
    <w:rsid w:val="002D5DB0"/>
    <w:rsid w:val="003117F2"/>
    <w:rsid w:val="00352C43"/>
    <w:rsid w:val="00393619"/>
    <w:rsid w:val="003B5E86"/>
    <w:rsid w:val="00456029"/>
    <w:rsid w:val="00484117"/>
    <w:rsid w:val="005A6514"/>
    <w:rsid w:val="005B09F1"/>
    <w:rsid w:val="005E7149"/>
    <w:rsid w:val="00601F9E"/>
    <w:rsid w:val="0060600C"/>
    <w:rsid w:val="006A5591"/>
    <w:rsid w:val="006B771C"/>
    <w:rsid w:val="006C2DB8"/>
    <w:rsid w:val="00781E11"/>
    <w:rsid w:val="00793CA3"/>
    <w:rsid w:val="00842080"/>
    <w:rsid w:val="008C24FE"/>
    <w:rsid w:val="00902254"/>
    <w:rsid w:val="00991C3B"/>
    <w:rsid w:val="00A12721"/>
    <w:rsid w:val="00A875BC"/>
    <w:rsid w:val="00AE279B"/>
    <w:rsid w:val="00E17DFF"/>
    <w:rsid w:val="00F466DF"/>
    <w:rsid w:val="00FC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A702"/>
  <w14:defaultImageDpi w14:val="32767"/>
  <w15:chartTrackingRefBased/>
  <w15:docId w15:val="{9C86A25E-BCC4-2144-8FAF-C59A8FBD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4EE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F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2DB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2DB8"/>
  </w:style>
  <w:style w:type="character" w:styleId="a5">
    <w:name w:val="Strong"/>
    <w:basedOn w:val="a0"/>
    <w:uiPriority w:val="22"/>
    <w:qFormat/>
    <w:rsid w:val="006C2DB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93619"/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3619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8C24F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rsid w:val="008C24FE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8C24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238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15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313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7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686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85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96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91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967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9774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778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32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13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77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4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13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Гурылева</dc:creator>
  <cp:keywords/>
  <dc:description/>
  <cp:lastModifiedBy>Юлия Гурылева</cp:lastModifiedBy>
  <cp:revision>12</cp:revision>
  <cp:lastPrinted>2019-03-16T09:11:00Z</cp:lastPrinted>
  <dcterms:created xsi:type="dcterms:W3CDTF">2019-02-15T06:32:00Z</dcterms:created>
  <dcterms:modified xsi:type="dcterms:W3CDTF">2020-02-23T12:39:00Z</dcterms:modified>
</cp:coreProperties>
</file>