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66" w:rsidRPr="009E0766" w:rsidRDefault="009E0766" w:rsidP="009E0766">
      <w:pPr>
        <w:pStyle w:val="a3"/>
        <w:spacing w:line="360" w:lineRule="auto"/>
        <w:jc w:val="both"/>
        <w:outlineLvl w:val="0"/>
        <w:rPr>
          <w:rFonts w:ascii="Times New Roman" w:hAnsi="Times New Roman"/>
          <w:b/>
          <w:sz w:val="28"/>
          <w:szCs w:val="24"/>
          <w:lang w:eastAsia="ru-RU"/>
        </w:rPr>
      </w:pP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 xml:space="preserve">Собакина Татьяна Владимировна/ </w:t>
      </w:r>
      <w:r w:rsidRPr="009E0766">
        <w:rPr>
          <w:rFonts w:ascii="Times New Roman" w:eastAsia="Times New Roman" w:hAnsi="Times New Roman"/>
          <w:sz w:val="28"/>
          <w:szCs w:val="28"/>
          <w:lang w:val="en-US" w:eastAsia="ru-RU"/>
        </w:rPr>
        <w:t>Sobakina</w:t>
      </w: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0766">
        <w:rPr>
          <w:rFonts w:ascii="Times New Roman" w:eastAsia="Times New Roman" w:hAnsi="Times New Roman"/>
          <w:sz w:val="28"/>
          <w:szCs w:val="28"/>
          <w:lang w:val="en-US" w:eastAsia="ru-RU"/>
        </w:rPr>
        <w:t>Tatiana</w:t>
      </w: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0766">
        <w:rPr>
          <w:rFonts w:ascii="Times New Roman" w:eastAsia="Times New Roman" w:hAnsi="Times New Roman"/>
          <w:sz w:val="28"/>
          <w:szCs w:val="28"/>
          <w:lang w:val="en-US" w:eastAsia="ru-RU"/>
        </w:rPr>
        <w:t>Vladimirovna</w:t>
      </w: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 xml:space="preserve"> / Отличник  системы  образования РС (Я)</w:t>
      </w:r>
      <w:r w:rsidR="00410261">
        <w:rPr>
          <w:rFonts w:ascii="Times New Roman" w:eastAsia="Times New Roman" w:hAnsi="Times New Roman"/>
          <w:sz w:val="28"/>
          <w:szCs w:val="28"/>
          <w:lang w:eastAsia="ru-RU"/>
        </w:rPr>
        <w:t xml:space="preserve">/ </w:t>
      </w:r>
      <w:hyperlink r:id="rId7" w:history="1">
        <w:r w:rsidRPr="009E0766">
          <w:rPr>
            <w:rStyle w:val="a8"/>
            <w:rFonts w:ascii="Times New Roman" w:eastAsia="Times New Roman" w:hAnsi="Times New Roman"/>
            <w:sz w:val="28"/>
            <w:szCs w:val="28"/>
            <w:lang w:eastAsia="ru-RU"/>
          </w:rPr>
          <w:t>tatiana.sob.43@gmail.com</w:t>
        </w:r>
      </w:hyperlink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10261" w:rsidRDefault="009E0766" w:rsidP="00C36630">
      <w:pPr>
        <w:pStyle w:val="a3"/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Платонова Мария Константиновна / </w:t>
      </w:r>
      <w:r w:rsidRPr="009E0766">
        <w:rPr>
          <w:rFonts w:ascii="Times New Roman" w:eastAsia="Times New Roman" w:hAnsi="Times New Roman"/>
          <w:sz w:val="28"/>
          <w:szCs w:val="28"/>
          <w:lang w:val="en-US" w:eastAsia="ru-RU"/>
        </w:rPr>
        <w:t>Platonova</w:t>
      </w: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0766">
        <w:rPr>
          <w:rFonts w:ascii="Times New Roman" w:eastAsia="Times New Roman" w:hAnsi="Times New Roman"/>
          <w:sz w:val="28"/>
          <w:szCs w:val="28"/>
          <w:lang w:val="en-US" w:eastAsia="ru-RU"/>
        </w:rPr>
        <w:t>Maria</w:t>
      </w: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0766">
        <w:rPr>
          <w:rFonts w:ascii="Times New Roman" w:eastAsia="Times New Roman" w:hAnsi="Times New Roman"/>
          <w:sz w:val="28"/>
          <w:szCs w:val="28"/>
          <w:lang w:val="en-US" w:eastAsia="ru-RU"/>
        </w:rPr>
        <w:t>Konstantinovna</w:t>
      </w: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 xml:space="preserve"> / педагог - инноватор  СВФУ</w:t>
      </w:r>
      <w:r w:rsidR="00410261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Pr="009E0766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9E0766">
          <w:rPr>
            <w:rStyle w:val="a8"/>
            <w:rFonts w:ascii="Times New Roman" w:eastAsia="Times New Roman" w:hAnsi="Times New Roman"/>
            <w:sz w:val="28"/>
            <w:szCs w:val="28"/>
            <w:lang w:val="en-US" w:eastAsia="ru-RU"/>
          </w:rPr>
          <w:t>mplatonova</w:t>
        </w:r>
        <w:r w:rsidRPr="009E0766">
          <w:rPr>
            <w:rStyle w:val="a8"/>
            <w:rFonts w:ascii="Times New Roman" w:eastAsia="Times New Roman" w:hAnsi="Times New Roman"/>
            <w:sz w:val="28"/>
            <w:szCs w:val="28"/>
            <w:lang w:eastAsia="ru-RU"/>
          </w:rPr>
          <w:t>78@</w:t>
        </w:r>
        <w:r w:rsidRPr="009E0766">
          <w:rPr>
            <w:rStyle w:val="a8"/>
            <w:rFonts w:ascii="Times New Roman" w:eastAsia="Times New Roman" w:hAnsi="Times New Roman"/>
            <w:sz w:val="28"/>
            <w:szCs w:val="28"/>
            <w:lang w:val="en-US" w:eastAsia="ru-RU"/>
          </w:rPr>
          <w:t>gmail</w:t>
        </w:r>
        <w:r w:rsidRPr="009E0766">
          <w:rPr>
            <w:rStyle w:val="a8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9E0766">
          <w:rPr>
            <w:rStyle w:val="a8"/>
            <w:rFonts w:ascii="Times New Roman" w:eastAsia="Times New Roman" w:hAnsi="Times New Roman"/>
            <w:sz w:val="28"/>
            <w:szCs w:val="28"/>
            <w:lang w:val="en-US" w:eastAsia="ru-RU"/>
          </w:rPr>
          <w:t>com</w:t>
        </w:r>
      </w:hyperlink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6630">
        <w:rPr>
          <w:rFonts w:ascii="Times New Roman" w:eastAsia="Times New Roman" w:hAnsi="Times New Roman"/>
          <w:sz w:val="28"/>
          <w:szCs w:val="28"/>
          <w:lang w:eastAsia="ru-RU"/>
        </w:rPr>
        <w:t xml:space="preserve">/ </w:t>
      </w: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>учителя технологии  и  изобразительного  искусства</w:t>
      </w:r>
      <w:r w:rsidR="00410261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>Муниципальное</w:t>
      </w:r>
      <w:r w:rsidR="00410261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бюджетное </w:t>
      </w: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>общеобразовательное учреждение «Таттинский лицей имени А.Е. Мординова»</w:t>
      </w:r>
    </w:p>
    <w:p w:rsidR="009E0766" w:rsidRPr="009E0766" w:rsidRDefault="009E0766" w:rsidP="00C36630">
      <w:pPr>
        <w:pStyle w:val="a3"/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>РФ, РС(Я),Таттинский р-н, с.Ытык-Кюель</w:t>
      </w:r>
    </w:p>
    <w:p w:rsidR="00C36630" w:rsidRDefault="009E0766" w:rsidP="00C3663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76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Municipal budgetary secondary school “Tattinsky Lyceum named after A.E. </w:t>
      </w:r>
    </w:p>
    <w:p w:rsidR="00C36630" w:rsidRPr="00C36630" w:rsidRDefault="009E0766" w:rsidP="00C36630">
      <w:pPr>
        <w:spacing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9E0766">
        <w:rPr>
          <w:rFonts w:ascii="Times New Roman" w:eastAsia="Times New Roman" w:hAnsi="Times New Roman"/>
          <w:sz w:val="28"/>
          <w:szCs w:val="28"/>
          <w:lang w:val="en-US" w:eastAsia="ru-RU"/>
        </w:rPr>
        <w:t>Mordinov”</w:t>
      </w:r>
      <w:r w:rsidR="00A136F9" w:rsidRPr="00A136F9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/ </w:t>
      </w:r>
      <w:r w:rsidRPr="009E0766">
        <w:rPr>
          <w:rFonts w:ascii="Times New Roman" w:eastAsia="Times New Roman" w:hAnsi="Times New Roman"/>
          <w:sz w:val="28"/>
          <w:szCs w:val="28"/>
          <w:lang w:val="en-US" w:eastAsia="ru-RU"/>
        </w:rPr>
        <w:t>Russia, Yakutia, Tattinsky district, Ytyk-Kuel</w:t>
      </w:r>
    </w:p>
    <w:p w:rsidR="00C36630" w:rsidRPr="00C36630" w:rsidRDefault="009E0766" w:rsidP="00C3663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>678650, РС(Я)</w:t>
      </w:r>
      <w:r w:rsidR="00C3663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E0766">
        <w:rPr>
          <w:rFonts w:ascii="Times New Roman" w:eastAsia="Times New Roman" w:hAnsi="Times New Roman"/>
          <w:sz w:val="28"/>
          <w:szCs w:val="28"/>
          <w:lang w:eastAsia="ru-RU"/>
        </w:rPr>
        <w:t xml:space="preserve"> Таттинский р-н, с.Ытык- Кюель, ул. Гагарина, д.2</w:t>
      </w:r>
      <w:r w:rsidR="00C36630">
        <w:rPr>
          <w:rFonts w:ascii="Times New Roman" w:eastAsia="Times New Roman" w:hAnsi="Times New Roman"/>
          <w:sz w:val="28"/>
          <w:szCs w:val="28"/>
          <w:lang w:eastAsia="ru-RU"/>
        </w:rPr>
        <w:t>3,</w:t>
      </w:r>
      <w:r w:rsidR="00A136F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C36630" w:rsidRPr="00C36630" w:rsidRDefault="00C36630" w:rsidP="00C3663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6630">
        <w:rPr>
          <w:rFonts w:ascii="Times New Roman" w:eastAsia="Times New Roman" w:hAnsi="Times New Roman"/>
          <w:sz w:val="28"/>
          <w:szCs w:val="28"/>
          <w:lang w:eastAsia="ru-RU"/>
        </w:rPr>
        <w:t>7(984)108-70-06</w:t>
      </w:r>
    </w:p>
    <w:p w:rsidR="00085174" w:rsidRDefault="00085174" w:rsidP="00B65CF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sah-RU" w:eastAsia="ru-RU"/>
        </w:rPr>
        <w:t xml:space="preserve">Создание образовательной среды для реализации </w:t>
      </w:r>
      <w:r w:rsidRPr="00085174">
        <w:rPr>
          <w:rFonts w:ascii="Times New Roman" w:eastAsia="Times New Roman" w:hAnsi="Times New Roman"/>
          <w:b/>
          <w:sz w:val="28"/>
          <w:szCs w:val="28"/>
          <w:lang w:val="sah-RU" w:eastAsia="ru-RU"/>
        </w:rPr>
        <w:t>концепции проекта «Рисуем все»</w:t>
      </w:r>
      <w:r>
        <w:rPr>
          <w:rFonts w:ascii="Times New Roman" w:eastAsia="Times New Roman" w:hAnsi="Times New Roman"/>
          <w:b/>
          <w:sz w:val="28"/>
          <w:szCs w:val="28"/>
          <w:lang w:val="sah-RU" w:eastAsia="ru-RU"/>
        </w:rPr>
        <w:t xml:space="preserve"> в </w:t>
      </w:r>
      <w:r w:rsidR="00061CDC">
        <w:rPr>
          <w:rFonts w:ascii="Times New Roman" w:eastAsia="Times New Roman" w:hAnsi="Times New Roman"/>
          <w:b/>
          <w:sz w:val="28"/>
          <w:szCs w:val="28"/>
          <w:lang w:eastAsia="ru-RU"/>
        </w:rPr>
        <w:t>эстетическо</w:t>
      </w:r>
      <w:r>
        <w:rPr>
          <w:rFonts w:ascii="Times New Roman" w:eastAsia="Times New Roman" w:hAnsi="Times New Roman"/>
          <w:b/>
          <w:sz w:val="28"/>
          <w:szCs w:val="28"/>
          <w:lang w:val="sah-RU" w:eastAsia="ru-RU"/>
        </w:rPr>
        <w:t>м</w:t>
      </w:r>
      <w:r w:rsidR="00061CD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/>
          <w:b/>
          <w:sz w:val="28"/>
          <w:szCs w:val="28"/>
          <w:lang w:val="sah-RU" w:eastAsia="ru-RU"/>
        </w:rPr>
        <w:t>и</w:t>
      </w:r>
      <w:r w:rsidR="00061CD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sah-RU" w:eastAsia="ru-RU"/>
        </w:rPr>
        <w:t>школьников</w:t>
      </w:r>
    </w:p>
    <w:p w:rsidR="00061CDC" w:rsidRPr="00085174" w:rsidRDefault="00085174" w:rsidP="00B65CF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Creation of educational environment for realization of the concept of the project “Everybody paints” in </w:t>
      </w:r>
      <w:r w:rsidRPr="0008517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aesthetic education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of schoolchildren</w:t>
      </w:r>
      <w:bookmarkStart w:id="0" w:name="_GoBack"/>
      <w:bookmarkEnd w:id="0"/>
    </w:p>
    <w:p w:rsidR="0004117F" w:rsidRPr="00085174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174">
        <w:rPr>
          <w:rFonts w:ascii="Times New Roman" w:eastAsia="Times New Roman" w:hAnsi="Times New Roman"/>
          <w:sz w:val="28"/>
          <w:szCs w:val="28"/>
          <w:lang w:eastAsia="ru-RU"/>
        </w:rPr>
        <w:t xml:space="preserve">Аннотация: </w:t>
      </w:r>
    </w:p>
    <w:p w:rsidR="0004117F" w:rsidRPr="00085174" w:rsidRDefault="0004117F" w:rsidP="0004117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174">
        <w:rPr>
          <w:rFonts w:ascii="Times New Roman" w:eastAsia="Times New Roman" w:hAnsi="Times New Roman"/>
          <w:sz w:val="28"/>
          <w:szCs w:val="28"/>
          <w:lang w:eastAsia="ru-RU"/>
        </w:rPr>
        <w:t>В статье раскрывается опыт реализации республикан</w:t>
      </w:r>
      <w:r w:rsidR="00061CDC" w:rsidRPr="00085174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проекта «Рисуем все» для </w:t>
      </w:r>
      <w:r w:rsidRPr="0008517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достижения результативности учебного процесса по эстетическому воспитанию обучающихся. Рассмотрены схемы взаимодействия с социальными партнерами внутри муниципалитета, которые могут быть реализованы учителями эстетического цикла.  </w:t>
      </w:r>
    </w:p>
    <w:p w:rsidR="0004117F" w:rsidRPr="00085174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174">
        <w:rPr>
          <w:rFonts w:ascii="Times New Roman" w:eastAsia="Times New Roman" w:hAnsi="Times New Roman"/>
          <w:sz w:val="28"/>
          <w:szCs w:val="28"/>
          <w:lang w:eastAsia="ru-RU"/>
        </w:rPr>
        <w:t xml:space="preserve">Ключевые слова: </w:t>
      </w:r>
      <w:r w:rsidR="00061CDC" w:rsidRPr="00085174">
        <w:rPr>
          <w:rFonts w:ascii="Times New Roman" w:eastAsia="Times New Roman" w:hAnsi="Times New Roman"/>
          <w:sz w:val="28"/>
          <w:szCs w:val="28"/>
          <w:lang w:eastAsia="ru-RU"/>
        </w:rPr>
        <w:t xml:space="preserve">эстетическое образование, </w:t>
      </w:r>
      <w:r w:rsidRPr="00085174">
        <w:rPr>
          <w:rFonts w:ascii="Times New Roman" w:eastAsia="Times New Roman" w:hAnsi="Times New Roman"/>
          <w:sz w:val="28"/>
          <w:szCs w:val="28"/>
          <w:lang w:eastAsia="ru-RU"/>
        </w:rPr>
        <w:t>проект «</w:t>
      </w:r>
      <w:r w:rsidRPr="00085174">
        <w:rPr>
          <w:rFonts w:ascii="Times New Roman" w:eastAsia="Times New Roman" w:hAnsi="Times New Roman"/>
          <w:sz w:val="28"/>
          <w:szCs w:val="28"/>
          <w:lang w:val="sah-RU" w:eastAsia="ru-RU"/>
        </w:rPr>
        <w:t>Р</w:t>
      </w:r>
      <w:r w:rsidRPr="00085174">
        <w:rPr>
          <w:rFonts w:ascii="Times New Roman" w:eastAsia="Times New Roman" w:hAnsi="Times New Roman"/>
          <w:sz w:val="28"/>
          <w:szCs w:val="28"/>
          <w:lang w:eastAsia="ru-RU"/>
        </w:rPr>
        <w:t>исуем все», сотрудничество.</w:t>
      </w:r>
    </w:p>
    <w:p w:rsidR="00085174" w:rsidRPr="00085174" w:rsidRDefault="00085174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085174">
        <w:rPr>
          <w:rFonts w:ascii="Times New Roman" w:eastAsia="Times New Roman" w:hAnsi="Times New Roman"/>
          <w:sz w:val="28"/>
          <w:szCs w:val="28"/>
          <w:lang w:val="en-US" w:eastAsia="ru-RU"/>
        </w:rPr>
        <w:t>Annotation:</w:t>
      </w:r>
    </w:p>
    <w:p w:rsidR="0004117F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This article presents the realization of the republican project “Everybody paints” for acquiring learning process </w:t>
      </w:r>
      <w:r w:rsidRPr="00020F37">
        <w:rPr>
          <w:rFonts w:ascii="Times New Roman" w:eastAsia="Times New Roman" w:hAnsi="Times New Roman"/>
          <w:sz w:val="28"/>
          <w:szCs w:val="28"/>
          <w:lang w:val="en-US" w:eastAsia="ru-RU"/>
        </w:rPr>
        <w:t>achievement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s in the field of aesthetic education of children. The possible schemes of interaction with social partners in the municipal district that can be realized by teachers of </w:t>
      </w:r>
      <w:r w:rsidRPr="00020F37">
        <w:rPr>
          <w:rFonts w:ascii="Times New Roman" w:eastAsia="Times New Roman" w:hAnsi="Times New Roman"/>
          <w:sz w:val="28"/>
          <w:szCs w:val="28"/>
          <w:lang w:val="en-US" w:eastAsia="ru-RU"/>
        </w:rPr>
        <w:t>aesthetic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s</w:t>
      </w:r>
      <w:r w:rsidRPr="00020F3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are considered.</w:t>
      </w:r>
    </w:p>
    <w:p w:rsidR="0004117F" w:rsidRPr="00E76CE1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Keywords</w:t>
      </w:r>
      <w:r w:rsidR="00061CDC" w:rsidRPr="00061CDC">
        <w:rPr>
          <w:rFonts w:ascii="Times New Roman" w:eastAsia="Times New Roman" w:hAnsi="Times New Roman"/>
          <w:sz w:val="28"/>
          <w:szCs w:val="28"/>
          <w:lang w:val="en-US" w:eastAsia="ru-RU"/>
        </w:rPr>
        <w:t>:</w:t>
      </w:r>
      <w:r w:rsidRPr="00E76CE1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061CDC" w:rsidRPr="00061CD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aesthetic education,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project</w:t>
      </w:r>
      <w:r w:rsidR="00061CD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E76CE1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“Everybody paints”, cooperation.   </w:t>
      </w:r>
    </w:p>
    <w:p w:rsidR="0004117F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322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Одной из главных целей современной школы является формирование у нового поколения способности действовать и быть успешным в условиях динамично развивающегося современного общества.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DA322B">
        <w:rPr>
          <w:rFonts w:ascii="Times New Roman" w:eastAsia="Times New Roman" w:hAnsi="Times New Roman"/>
          <w:sz w:val="28"/>
          <w:szCs w:val="28"/>
          <w:lang w:eastAsia="ru-RU"/>
        </w:rPr>
        <w:t xml:space="preserve">оздание образовательной среды по договору и с соглашениями с организациями, учреждениями является одним из актуальных условий, способствующих повышению качества, доступности, эффективности образования, обеспечивая непрерывный и инновационный характер образования в целом,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частности</w:t>
      </w:r>
      <w:r w:rsidRPr="00DA322B">
        <w:rPr>
          <w:rFonts w:ascii="Times New Roman" w:eastAsia="Times New Roman" w:hAnsi="Times New Roman"/>
          <w:sz w:val="28"/>
          <w:szCs w:val="28"/>
          <w:lang w:eastAsia="ru-RU"/>
        </w:rPr>
        <w:t xml:space="preserve"> эстетического образования.</w:t>
      </w:r>
    </w:p>
    <w:p w:rsidR="0004117F" w:rsidRPr="008F2740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Концепция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оекта  «Рисуем все», разработанная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инициативе Михаила Ефимовича Николаева, Первого Президента Республики Саха (Якутия), депутата Государственной Думы Федерального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Российской Федерации,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опирается на  «Национальную доктрину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 в Российской Федерации, которая определяет стратегию направления развития системы образования в  России на период до 2025года, Концепцию художественного образования в Российской Федерации, «Дорожную карту художественного 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разования» ЮНЕСКО, рекомендацию в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торой Всемирной конференции по обра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зованию в области искусства (г.</w:t>
      </w:r>
      <w:r w:rsidR="00061C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Сеул).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Концепция данного проекта указывает на перспективы развития изобразительного искусства в единстве целей, задач и путей их 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тижения. Основная идея проекта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«Рисуем все» - культура и искусство – важнейшие компоненты всестороннего образования, которое обеспечивает развитие личности.                                            </w:t>
      </w:r>
    </w:p>
    <w:p w:rsidR="0004117F" w:rsidRPr="008F2740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vanish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F2740">
        <w:rPr>
          <w:rFonts w:ascii="Times New Roman" w:eastAsia="Times New Roman" w:hAnsi="Times New Roman"/>
          <w:vanish/>
          <w:sz w:val="28"/>
          <w:szCs w:val="28"/>
          <w:lang w:eastAsia="ru-RU"/>
        </w:rPr>
        <w:t>оссии</w:t>
      </w:r>
    </w:p>
    <w:p w:rsidR="0004117F" w:rsidRPr="008F2740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vanish/>
          <w:sz w:val="28"/>
          <w:szCs w:val="28"/>
          <w:lang w:eastAsia="ru-RU"/>
        </w:rPr>
      </w:pPr>
    </w:p>
    <w:p w:rsidR="0004117F" w:rsidRPr="008F2740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vanish/>
          <w:sz w:val="28"/>
          <w:szCs w:val="28"/>
          <w:lang w:eastAsia="ru-RU"/>
        </w:rPr>
      </w:pPr>
    </w:p>
    <w:p w:rsidR="0004117F" w:rsidRPr="008F2740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vanish/>
          <w:sz w:val="28"/>
          <w:szCs w:val="28"/>
          <w:lang w:eastAsia="ru-RU"/>
        </w:rPr>
      </w:pPr>
    </w:p>
    <w:p w:rsidR="0004117F" w:rsidRPr="008F2740" w:rsidRDefault="0004117F" w:rsidP="00A136F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Интеграция и оптимальная организация учебной и внеучебной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деятельности позволяет решать многие задачи не только по социализации, но и такие как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A136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293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рганизация занятости во внеурочное время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A136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организация досуга детей, их приобщение к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ультуре и истории родного края;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профориентационные задачи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A136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риентация и приобщение подрастающего поколения к культуре и традициям своего народа, мировой художественной культуре через интеграцию учебной и внеучебной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A136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6CE1">
        <w:rPr>
          <w:rFonts w:ascii="Times New Roman" w:eastAsia="Times New Roman" w:hAnsi="Times New Roman"/>
          <w:sz w:val="28"/>
          <w:szCs w:val="28"/>
          <w:lang w:eastAsia="ru-RU"/>
        </w:rPr>
        <w:t>формирование основы целостного пространства духовно-нравственного развития и воспитания через эстетическое восприятие природы родного края.</w:t>
      </w:r>
    </w:p>
    <w:p w:rsidR="0004117F" w:rsidRPr="008F2740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8F2740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Изучение изобразительного искусства на ступени среднего общего образования направлено на достижение следующих задач:</w:t>
      </w:r>
    </w:p>
    <w:p w:rsidR="0004117F" w:rsidRDefault="00A136F9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4117F"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развитие способности к эмоционально-ценностному восприятию произведения изобразительного искусства, выражению в творческих работах свое</w:t>
      </w:r>
      <w:r w:rsidR="0004117F">
        <w:rPr>
          <w:rFonts w:ascii="Times New Roman" w:eastAsia="Times New Roman" w:hAnsi="Times New Roman"/>
          <w:sz w:val="28"/>
          <w:szCs w:val="28"/>
          <w:lang w:eastAsia="ru-RU"/>
        </w:rPr>
        <w:t>го отношения к окружающему миру;</w:t>
      </w:r>
    </w:p>
    <w:p w:rsidR="0004117F" w:rsidRPr="008F2740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понимания красоты, гармонии цветового богатства действительности;</w:t>
      </w:r>
    </w:p>
    <w:p w:rsidR="0004117F" w:rsidRPr="00661BAE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61BAE">
        <w:rPr>
          <w:rFonts w:ascii="Times New Roman" w:eastAsia="Times New Roman" w:hAnsi="Times New Roman"/>
          <w:sz w:val="28"/>
          <w:szCs w:val="28"/>
          <w:lang w:eastAsia="ru-RU"/>
        </w:rPr>
        <w:t>освоение школьниками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04117F" w:rsidRPr="00661BAE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BAE">
        <w:rPr>
          <w:rFonts w:ascii="Times New Roman" w:eastAsia="Times New Roman" w:hAnsi="Times New Roman"/>
          <w:sz w:val="28"/>
          <w:szCs w:val="28"/>
          <w:lang w:eastAsia="ru-RU"/>
        </w:rPr>
        <w:t>- овладение учащимися умениями, навыками, способами художественной деятельности.</w:t>
      </w:r>
    </w:p>
    <w:p w:rsidR="0004117F" w:rsidRPr="00661BAE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BAE">
        <w:rPr>
          <w:rFonts w:ascii="Times New Roman" w:eastAsia="Times New Roman" w:hAnsi="Times New Roman"/>
          <w:sz w:val="28"/>
          <w:szCs w:val="28"/>
          <w:lang w:eastAsia="ru-RU"/>
        </w:rPr>
        <w:t xml:space="preserve">   Опираясь на накопленный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опыт работы по эс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тетическому развитию художественно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-прикладного искусства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чителями художественно – эстетического цикла были разработаны авторские программы предметов  «Прикладное  искусство и графика», «Рисуем все»,  «История изобразительного искусства»,   «Пленэр» и кружковой деятельности  «Палитра»,  «Колорит» с  учетом возрастных особенностей учащихся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направленные на формирование </w:t>
      </w:r>
      <w:r w:rsidRPr="00661BAE">
        <w:rPr>
          <w:rFonts w:ascii="Times New Roman" w:eastAsia="Times New Roman" w:hAnsi="Times New Roman"/>
          <w:sz w:val="28"/>
          <w:szCs w:val="28"/>
          <w:lang w:eastAsia="ru-RU"/>
        </w:rPr>
        <w:t xml:space="preserve">художественно-прикладных компетентностей обучающихся и на развитие у них позитивного, личностного отношения к процессу обучения. </w:t>
      </w:r>
    </w:p>
    <w:p w:rsidR="0004117F" w:rsidRPr="008F2740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BA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61CDC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Разработан новый проект </w:t>
      </w:r>
      <w:r w:rsidRPr="00661BAE">
        <w:rPr>
          <w:rFonts w:ascii="Times New Roman" w:eastAsia="Times New Roman" w:hAnsi="Times New Roman"/>
          <w:sz w:val="28"/>
          <w:szCs w:val="28"/>
          <w:lang w:eastAsia="ru-RU"/>
        </w:rPr>
        <w:t>совместной  деятельности детей и взрослых</w:t>
      </w:r>
      <w:r w:rsidR="00EB0470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основе сотрудничества с муниципальным</w:t>
      </w:r>
      <w:r w:rsidR="00E8572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B0470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бюджетным</w:t>
      </w:r>
      <w:r w:rsidR="00E8572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B0470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</w:t>
      </w:r>
      <w:r w:rsidR="00E8572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EB0470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E8572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B0470">
        <w:rPr>
          <w:rFonts w:ascii="Times New Roman" w:eastAsia="Times New Roman" w:hAnsi="Times New Roman"/>
          <w:sz w:val="28"/>
          <w:szCs w:val="28"/>
          <w:lang w:eastAsia="ru-RU"/>
        </w:rPr>
        <w:t xml:space="preserve"> «Центр этнокультуры и досуга» </w:t>
      </w:r>
      <w:r w:rsidR="00B65CF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  <w:r w:rsidR="00EB0470">
        <w:rPr>
          <w:rFonts w:ascii="Times New Roman" w:eastAsia="Times New Roman" w:hAnsi="Times New Roman"/>
          <w:sz w:val="28"/>
          <w:szCs w:val="28"/>
          <w:lang w:eastAsia="ru-RU"/>
        </w:rPr>
        <w:t xml:space="preserve"> «Таттинский улус»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B0470">
        <w:rPr>
          <w:rFonts w:ascii="Times New Roman" w:eastAsia="Times New Roman" w:hAnsi="Times New Roman"/>
          <w:sz w:val="28"/>
          <w:szCs w:val="28"/>
          <w:lang w:eastAsia="ru-RU"/>
        </w:rPr>
        <w:t xml:space="preserve"> «Центр к</w:t>
      </w:r>
      <w:r w:rsidR="00B65CFE">
        <w:rPr>
          <w:rFonts w:ascii="Times New Roman" w:eastAsia="Times New Roman" w:hAnsi="Times New Roman"/>
          <w:sz w:val="28"/>
          <w:szCs w:val="28"/>
          <w:lang w:eastAsia="ru-RU"/>
        </w:rPr>
        <w:t xml:space="preserve">ультуры и спортивного развития» муниципального образования </w:t>
      </w:r>
      <w:r w:rsidR="00EB0470">
        <w:rPr>
          <w:rFonts w:ascii="Times New Roman" w:eastAsia="Times New Roman" w:hAnsi="Times New Roman"/>
          <w:sz w:val="28"/>
          <w:szCs w:val="28"/>
          <w:lang w:eastAsia="ru-RU"/>
        </w:rPr>
        <w:t xml:space="preserve"> «Таттинский наслег»</w:t>
      </w:r>
      <w:r w:rsidR="009E79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республиканским литературным музеем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-заповедник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«Таатта», Черкехским этнографическим музеем, Таттинской картинной галереей, туристическим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 «Дьаам» индивидуального предпринимателя Афанасьева Д.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Сотрудничество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предполагает организацию и проведение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досуговых мероприятий в лицее и в наслеге, организацию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сезонных  пленэров, сотрудничество при организации дополнительного образования и летнего отдыха детей,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еализацию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исследовательских проектов на базе музеев, сотрудничество при организации персональных выставок, разовых  и традиционных мероприятий, месячников, декад, недель,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рганизацию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экскурсий, профориентационной работы,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профилактических классных часов, деловых игр, совместных занятий.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Данный проект способствует формированию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средствами изобразительного искусства нравственных и духовных ценностей у детей и взрослых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ела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Ытык- Кюель, воспитани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чувства национальной гордости, гражданственности и патриотизма.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Также о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сновными задачами проекта отмечается создание условий для развития творческого потенциал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населения с помощью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творческих мастерских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условий для эстетической потребности и вкуса всех возрастных групп наслега, формирование духовной и гармоничной культуры личности, приобщение к общечеловеческим ценностям.</w:t>
      </w:r>
    </w:p>
    <w:p w:rsidR="0004117F" w:rsidRPr="008F2740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П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«Рисуем все»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охватывает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возрастны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группы села, повышая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уровень воспитанности детей,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ответственность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родителей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уровень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профориентационной  работы при </w:t>
      </w:r>
      <w:r w:rsidR="00EB0470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участии муниципальных учреждений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организации единой образовательной среды. </w:t>
      </w:r>
    </w:p>
    <w:p w:rsidR="0004117F" w:rsidRPr="00EB5344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За время работы над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том в течение более 5 лет</w:t>
      </w:r>
      <w:r w:rsidRPr="00516C70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положительным результатом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 отметить повышение участия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учащихся на конкурсах,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выставках,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4321">
        <w:rPr>
          <w:rFonts w:ascii="Times New Roman" w:eastAsia="Times New Roman" w:hAnsi="Times New Roman"/>
          <w:sz w:val="28"/>
          <w:szCs w:val="28"/>
          <w:lang w:eastAsia="ru-RU"/>
        </w:rPr>
        <w:t>сезонных пленэрах,</w:t>
      </w:r>
      <w:r w:rsidR="003C4321"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олимпиадах и научно-пр</w:t>
      </w:r>
      <w:r w:rsidR="003C4321">
        <w:rPr>
          <w:rFonts w:ascii="Times New Roman" w:eastAsia="Times New Roman" w:hAnsi="Times New Roman"/>
          <w:sz w:val="28"/>
          <w:szCs w:val="28"/>
          <w:lang w:eastAsia="ru-RU"/>
        </w:rPr>
        <w:t xml:space="preserve">актических конференциях, наблюдается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рост п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менения новых методик </w:t>
      </w:r>
      <w:r w:rsidR="00061CD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661BAE">
        <w:rPr>
          <w:rFonts w:ascii="Times New Roman" w:eastAsia="Times New Roman" w:hAnsi="Times New Roman"/>
          <w:sz w:val="28"/>
          <w:szCs w:val="28"/>
          <w:lang w:eastAsia="ru-RU"/>
        </w:rPr>
        <w:t>своей</w:t>
      </w:r>
      <w:r w:rsidR="00061C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1BAE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образовательной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учителями, педагогами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дополнительного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рганизованы персональные выставки учащих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ся в картинной галерее села Ытык-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Кюель,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музее достижений школьников 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061CDC">
        <w:rPr>
          <w:rFonts w:ascii="Times New Roman" w:eastAsia="Times New Roman" w:hAnsi="Times New Roman"/>
          <w:sz w:val="28"/>
          <w:szCs w:val="28"/>
          <w:lang w:eastAsia="ru-RU"/>
        </w:rPr>
        <w:t>орода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 xml:space="preserve"> Якутск.</w:t>
      </w:r>
      <w:r w:rsidR="003C43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 xml:space="preserve">Одним из </w:t>
      </w:r>
      <w:r w:rsidR="003C4321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главных 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коне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чных результатов работы проекта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поступление выпускников на специальности творчес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кого направления. О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рганизован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оптимальный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воспитательный процесс, способствующий творческой самореализации, самовоспитанию и развитию личности учащихся.</w:t>
      </w:r>
    </w:p>
    <w:p w:rsidR="0004117F" w:rsidRPr="00EB5344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Практическая значимость проекта «Рисуем все» акцентируется проведением сезонных пленэров 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 xml:space="preserve">по временам года: </w:t>
      </w:r>
    </w:p>
    <w:p w:rsidR="0004117F" w:rsidRPr="00EB5344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- Осенний пленэр проводится в последнюю неделю августа и первую неделю сентября в виде осенней школы на территории Республиканского музея-заповедника «Таатта»;</w:t>
      </w:r>
    </w:p>
    <w:p w:rsidR="0004117F" w:rsidRPr="00EB5344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1CDC">
        <w:rPr>
          <w:rFonts w:ascii="Times New Roman" w:eastAsia="Times New Roman" w:hAnsi="Times New Roman"/>
          <w:sz w:val="28"/>
          <w:szCs w:val="28"/>
          <w:lang w:eastAsia="ru-RU"/>
        </w:rPr>
        <w:t xml:space="preserve">зимний пленэр организовывается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виде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дополнительных занятий в ноябре – феврале месяцах от зависимости погодных условий с использованием различных техник;</w:t>
      </w:r>
    </w:p>
    <w:p w:rsidR="0004117F" w:rsidRPr="00EB5344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енний пленэр проводится в виде в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есенней школы во время каникул в конце марта, где дети запечатлевают картины начала весны;</w:t>
      </w:r>
    </w:p>
    <w:p w:rsidR="0004117F" w:rsidRPr="00EB5344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л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етний пленэр проводится в виде учебно-тренировочных сборов   в  июне месяце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целью охватить 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период начала лета в Якутии, когда наблюдается разноцветье, буйство красок, присущие только раннему лету.</w:t>
      </w:r>
    </w:p>
    <w:p w:rsidR="0004117F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эстетическое образование формируется через воспитание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 xml:space="preserve"> нра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вственных и эстетических чувств,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 xml:space="preserve"> любви к родной природе, своему народу, Родине, уважения к ее традициям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117F" w:rsidRPr="00EB5344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Локальный школьный проект 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«Рисуем все»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разработанный в рамках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одноименного 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>республиканского проекта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большой созидательной работой во благо развития нашего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EB534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всей республики в целом.</w:t>
      </w:r>
    </w:p>
    <w:p w:rsidR="0004117F" w:rsidRPr="00EB5344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117F" w:rsidRPr="00A136F9" w:rsidRDefault="0004117F" w:rsidP="00A136F9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Список использованной литературы</w:t>
      </w:r>
      <w:r w:rsidRPr="008F2740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04117F" w:rsidRPr="008F2740" w:rsidRDefault="0004117F" w:rsidP="0004117F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«Концепция развития образовани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в сфере культуры и искусства в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Федерации на 2008-2015годы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» (распоряжение Правительства  РФ от 25.08.2008г.№1244-р)</w:t>
      </w:r>
    </w:p>
    <w:p w:rsidR="0004117F" w:rsidRPr="008F2740" w:rsidRDefault="0004117F" w:rsidP="0004117F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Концепция Проекта «Рисуем все» М.Е. Николаева, Первого Президента Республики Саха (Якутия), депутата Государственной Думы Федерального Собрания Российской Федерации до 2025г.</w:t>
      </w:r>
    </w:p>
    <w:p w:rsidR="0004117F" w:rsidRPr="008F2740" w:rsidRDefault="0004117F" w:rsidP="0004117F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Котикова, О.П. Эстетическое воспитание школьников;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пособ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ие для  учителей; педагогическое внешкольное  учреждение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/О.П.Котикова,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В.Г.Кухаронок;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2740">
        <w:rPr>
          <w:rFonts w:ascii="Times New Roman" w:eastAsia="Times New Roman" w:hAnsi="Times New Roman"/>
          <w:sz w:val="28"/>
          <w:szCs w:val="28"/>
          <w:lang w:eastAsia="ru-RU"/>
        </w:rPr>
        <w:t>Научно-методический центр учебной книги и средств обучения.-Минск,-2001-192с.</w:t>
      </w:r>
    </w:p>
    <w:p w:rsidR="0004117F" w:rsidRDefault="0004117F" w:rsidP="0004117F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04117F" w:rsidSect="00C36630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217" w:rsidRDefault="007E7217" w:rsidP="001263F0">
      <w:pPr>
        <w:spacing w:after="0" w:line="240" w:lineRule="auto"/>
      </w:pPr>
      <w:r>
        <w:separator/>
      </w:r>
    </w:p>
  </w:endnote>
  <w:endnote w:type="continuationSeparator" w:id="0">
    <w:p w:rsidR="007E7217" w:rsidRDefault="007E7217" w:rsidP="00126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3793434"/>
      <w:docPartObj>
        <w:docPartGallery w:val="Page Numbers (Bottom of Page)"/>
        <w:docPartUnique/>
      </w:docPartObj>
    </w:sdtPr>
    <w:sdtContent>
      <w:p w:rsidR="00516C70" w:rsidRDefault="00686D41">
        <w:pPr>
          <w:pStyle w:val="a6"/>
          <w:jc w:val="center"/>
        </w:pPr>
        <w:r>
          <w:fldChar w:fldCharType="begin"/>
        </w:r>
        <w:r w:rsidR="00CF7153">
          <w:instrText>PAGE   \* MERGEFORMAT</w:instrText>
        </w:r>
        <w:r>
          <w:fldChar w:fldCharType="separate"/>
        </w:r>
        <w:r w:rsidR="007E72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6C70" w:rsidRDefault="007E721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217" w:rsidRDefault="007E7217" w:rsidP="001263F0">
      <w:pPr>
        <w:spacing w:after="0" w:line="240" w:lineRule="auto"/>
      </w:pPr>
      <w:r>
        <w:separator/>
      </w:r>
    </w:p>
  </w:footnote>
  <w:footnote w:type="continuationSeparator" w:id="0">
    <w:p w:rsidR="007E7217" w:rsidRDefault="007E7217" w:rsidP="001263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D5CCE"/>
    <w:multiLevelType w:val="hybridMultilevel"/>
    <w:tmpl w:val="21B22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4117F"/>
    <w:rsid w:val="000118C7"/>
    <w:rsid w:val="0004117F"/>
    <w:rsid w:val="00061CDC"/>
    <w:rsid w:val="00085174"/>
    <w:rsid w:val="001263F0"/>
    <w:rsid w:val="001C2936"/>
    <w:rsid w:val="00216758"/>
    <w:rsid w:val="003C4321"/>
    <w:rsid w:val="00406FD2"/>
    <w:rsid w:val="00410261"/>
    <w:rsid w:val="00550A9D"/>
    <w:rsid w:val="00686D41"/>
    <w:rsid w:val="007E7217"/>
    <w:rsid w:val="00845148"/>
    <w:rsid w:val="009E0766"/>
    <w:rsid w:val="009E7950"/>
    <w:rsid w:val="00A136F9"/>
    <w:rsid w:val="00B65CFE"/>
    <w:rsid w:val="00B70961"/>
    <w:rsid w:val="00B72428"/>
    <w:rsid w:val="00C36630"/>
    <w:rsid w:val="00CF7153"/>
    <w:rsid w:val="00D52BE4"/>
    <w:rsid w:val="00DA419D"/>
    <w:rsid w:val="00E85726"/>
    <w:rsid w:val="00EB0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;mso-width-relative:margin;mso-height-relative:margin" o:allowincell="f" o:allowoverlap="f" fill="f" fillcolor="none [3204]" stroke="f">
      <v:fill color="none [3204]" on="f"/>
      <v:stroke on="f"/>
      <v:textbox inset="18pt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1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4117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4117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41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117F"/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04117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04117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41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1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latonova78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tiana.sob.43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7</cp:revision>
  <dcterms:created xsi:type="dcterms:W3CDTF">2021-10-14T06:20:00Z</dcterms:created>
  <dcterms:modified xsi:type="dcterms:W3CDTF">2021-10-14T12:21:00Z</dcterms:modified>
</cp:coreProperties>
</file>