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ОБЛАСТНОЕ ГОСУДАРСТВЕННОЕ АВТОНОМНОЕ ПРОФЕССИОНАЛЬНОЕ ОБРАЗОВАТЕЛЬНОЕ УЧРЕЖДЕНИЕ</w:t>
      </w: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«БЕЛГОРОДСКИЙ МЕХАНИКО - ТЕХНОЛОГИЧЕСКИЙ КОЛЛЕДЖ»</w:t>
      </w: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A2209" w:rsidRPr="008A2209" w:rsidRDefault="008A2209" w:rsidP="008A2209">
      <w:pPr>
        <w:suppressAutoHyphens/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КОРОВЯНСКАЯ ОЛЬГА НИКОЛАЕВНА, преподаватель</w:t>
      </w: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ОСЬМАКОВА ЛЮБОВЬ ВИКТОРОВНА</w:t>
      </w:r>
      <w:bookmarkStart w:id="0" w:name="_GoBack"/>
      <w:bookmarkEnd w:id="0"/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, преподаватель</w:t>
      </w: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МЕТОДИЧЕСКАЯ РАЗРАБОТКА ВНЕКЛАССНОГО МЕРОПРИЯТИЯ</w:t>
      </w:r>
    </w:p>
    <w:p w:rsidR="008A2209" w:rsidRPr="008A2209" w:rsidRDefault="008A2209" w:rsidP="008A220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A220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«ПРАВОВОЕ КАФЕ»</w:t>
      </w:r>
    </w:p>
    <w:p w:rsidR="008A2209" w:rsidRPr="008A2209" w:rsidRDefault="008A2209" w:rsidP="008A2209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2209">
        <w:rPr>
          <w:rFonts w:ascii="Calibri" w:eastAsia="Calibri" w:hAnsi="Calibri" w:cs="Times New Roman"/>
          <w:b/>
          <w:bCs/>
          <w:sz w:val="28"/>
          <w:szCs w:val="28"/>
        </w:rPr>
        <w:br w:type="page"/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lastRenderedPageBreak/>
        <w:t>Оглавление</w:t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1.Введение                                                                                                   3ст.</w:t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 xml:space="preserve">2.Методическая разработка внеклассного мероприятия </w:t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 xml:space="preserve">«Правовое </w:t>
      </w:r>
      <w:proofErr w:type="gramStart"/>
      <w:r w:rsidRPr="008A2209">
        <w:rPr>
          <w:rFonts w:ascii="Times New Roman" w:eastAsia="Calibri" w:hAnsi="Times New Roman" w:cs="Times New Roman"/>
          <w:sz w:val="28"/>
          <w:szCs w:val="28"/>
        </w:rPr>
        <w:t xml:space="preserve">кафе»   </w:t>
      </w:r>
      <w:proofErr w:type="gramEnd"/>
      <w:r w:rsidRPr="008A220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4ст.</w:t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3.Заключение                                                                                                14ст.</w:t>
      </w:r>
    </w:p>
    <w:p w:rsidR="008A2209" w:rsidRPr="008A2209" w:rsidRDefault="008A2209" w:rsidP="008A22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4.Список использованной литературы                                                       15ст.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 w:type="page"/>
      </w:r>
    </w:p>
    <w:p w:rsidR="008A2209" w:rsidRPr="008A2209" w:rsidRDefault="008A2209" w:rsidP="008A22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Введение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 профессионального образования в Российской Федерации направлена не только на формирование общих и профессиональных компетенций обучающихся, но и призвана воспитывать и развивать личность обучающихся. Важное место в процессе воспитания занимает правовое воспитание, результатом которого является формирование личности, знающей нормативно-правовые основы деятельности государства, уважающей закон и не допускающей совершения правонарушений.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сожалению, в настоящее время имеется значительное число обучающихся, которые имеют низкий уровень правовых знаний, пренебрежительно относящихся к действующим нормативно-правовым актам.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Внеклассное мероприятие «Правовое кафе» направлено на формирование у обучающихся гражданской ответственности, сознательного законопослушного поведения, активизацию интереса к правовым знаниям.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Активное применение ситуаций правовой направленности, игровая форма проведения мероприятия способствуют также закреплению полученных правовых знаний, повышению правовой культуры обучающихся, формированию творческой, активно мыслящей личности, которая успешно сможет социализироваться в обществе и состояться в выбранной профессиональной деятельности.</w:t>
      </w:r>
    </w:p>
    <w:p w:rsidR="008A2209" w:rsidRPr="008A2209" w:rsidRDefault="008A2209" w:rsidP="008A2209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Методическая разработка внеклассного мероприятия «Правовое кафе» ориентирована на обучающихся 2-4 курсов колледжа.  </w:t>
      </w: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 w:type="page"/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Методическая разработка внеклассного мероприятия «Правовое кафе»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Цели внеклассного мероприятия: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1.Формирование сознательного законопослушного поведения обучающихся через проведение внеклассного мероприятия;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2.Развитие творческого интереса к правовым знаниям;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3.Развитие умений правильно формулировать и излагать свои мысли, моделировать ситуацию, применять правовые знания в повседневной жизни;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4.Воспитание уважения к закону, развитие гражданской и социальной ответственности как важнейших черт личности обучающихся.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Формируемые компетенции:</w:t>
      </w:r>
    </w:p>
    <w:p w:rsidR="008A2209" w:rsidRPr="008A2209" w:rsidRDefault="008A2209" w:rsidP="008A2209">
      <w:pPr>
        <w:spacing w:before="1" w:after="120" w:line="360" w:lineRule="auto"/>
        <w:ind w:right="70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 xml:space="preserve">ОК О1. Выбирать способы решения задач профессиональной деятельности, </w:t>
      </w:r>
      <w:r w:rsidRPr="008A2209">
        <w:rPr>
          <w:rFonts w:ascii="Times New Roman" w:eastAsia="Calibri" w:hAnsi="Times New Roman" w:cs="Times New Roman"/>
          <w:w w:val="95"/>
          <w:sz w:val="28"/>
          <w:szCs w:val="28"/>
        </w:rPr>
        <w:t xml:space="preserve">применительно </w:t>
      </w:r>
      <w:r w:rsidRPr="008A2209">
        <w:rPr>
          <w:rFonts w:ascii="Times New Roman" w:eastAsia="Calibri" w:hAnsi="Times New Roman" w:cs="Times New Roman"/>
          <w:i/>
          <w:w w:val="95"/>
          <w:sz w:val="28"/>
          <w:szCs w:val="28"/>
        </w:rPr>
        <w:t xml:space="preserve">к </w:t>
      </w:r>
      <w:r w:rsidRPr="008A2209">
        <w:rPr>
          <w:rFonts w:ascii="Times New Roman" w:eastAsia="Calibri" w:hAnsi="Times New Roman" w:cs="Times New Roman"/>
          <w:w w:val="95"/>
          <w:sz w:val="28"/>
          <w:szCs w:val="28"/>
        </w:rPr>
        <w:t>различным контекстам.</w:t>
      </w:r>
    </w:p>
    <w:p w:rsidR="008A2209" w:rsidRPr="008A2209" w:rsidRDefault="008A2209" w:rsidP="008A2209">
      <w:pPr>
        <w:spacing w:before="1" w:line="360" w:lineRule="auto"/>
        <w:ind w:right="7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</w:t>
      </w:r>
      <w:r w:rsidRPr="008A2209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8A2209">
        <w:rPr>
          <w:rFonts w:ascii="Times New Roman" w:eastAsia="Calibri" w:hAnsi="Times New Roman" w:cs="Times New Roman"/>
          <w:sz w:val="28"/>
          <w:szCs w:val="28"/>
        </w:rPr>
        <w:t>деятельности.</w:t>
      </w:r>
    </w:p>
    <w:p w:rsidR="008A2209" w:rsidRPr="008A2209" w:rsidRDefault="008A2209" w:rsidP="008A2209">
      <w:pPr>
        <w:spacing w:before="5" w:line="360" w:lineRule="auto"/>
        <w:ind w:right="7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8A2209" w:rsidRPr="008A2209" w:rsidRDefault="008A2209" w:rsidP="008A2209">
      <w:pPr>
        <w:spacing w:line="360" w:lineRule="auto"/>
        <w:ind w:right="7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w w:val="105"/>
          <w:sz w:val="28"/>
          <w:szCs w:val="28"/>
        </w:rPr>
        <w:t xml:space="preserve">ОК 04. Работать в коллективе и команде, эффективно взаимодействовать с </w:t>
      </w:r>
      <w:r w:rsidRPr="008A2209">
        <w:rPr>
          <w:rFonts w:ascii="Times New Roman" w:eastAsia="Calibri" w:hAnsi="Times New Roman" w:cs="Times New Roman"/>
          <w:sz w:val="28"/>
          <w:szCs w:val="28"/>
        </w:rPr>
        <w:t>коллегами, руководством, клиентами.</w:t>
      </w:r>
    </w:p>
    <w:p w:rsidR="008A2209" w:rsidRPr="008A2209" w:rsidRDefault="008A2209" w:rsidP="008A2209">
      <w:pPr>
        <w:spacing w:before="6" w:line="360" w:lineRule="auto"/>
        <w:ind w:righ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A2209" w:rsidRPr="008A2209" w:rsidRDefault="008A2209" w:rsidP="008A2209">
      <w:pPr>
        <w:spacing w:line="360" w:lineRule="auto"/>
        <w:ind w:right="72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Форма внеклассного мероприятия: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игра – соревнование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Место проведения: 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аудитория № 318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Оборудование: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компьютер, проектор, экран, презентация «Правовое кафе»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Подготовка внеклассного мероприятия: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проведения внеклассного мероприятия в кабинете создается обстановка, приближенная к кафе. Заранее подготавливаются скатерти, салфетки, разносы, свечи, музыка.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двух столиках, за которыми будут сидеть команды, надпись: “СТОЛ ЗАКАЗАН”. В качестве ведущего - учитель, который выполняет роль “ШЕФ - ПОВАРА”. В помощь берутся два официанта (обучающиеся из двух групп). На столике жюри надпись: “</w:t>
      </w:r>
      <w:proofErr w:type="gramStart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Касса .</w:t>
      </w:r>
      <w:proofErr w:type="gramEnd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входе в кабинет вывеска: 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“Хорошо усваиваются только те знания, которые поглощаются с аппетитом”.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игры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1.Вступление 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(звучит музыка)</w:t>
      </w: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тех пор, как существует мирозданье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Такого нет, кто б не нуждался в знанье. 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Какой мы не возьмем язык и век –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Всегда стремился к знанью человек…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Добрый день! Мы рады видеть всех собравшихся в нашем правовом кафе. Мы открываем тематическое кафе, а поэтому, чтобы определить его направленность, прослушайте стихотворение и отгадайте о какой отрасли права идет речь.</w:t>
      </w:r>
    </w:p>
    <w:p w:rsidR="008A2209" w:rsidRPr="008A2209" w:rsidRDefault="008A2209" w:rsidP="008A2209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Calibri" w:hAnsi="Times New Roman" w:cs="Times New Roman"/>
          <w:sz w:val="28"/>
          <w:szCs w:val="28"/>
        </w:rPr>
        <w:t>Каменщик строит жилища,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Платье – работа портного.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Но ведь портному работать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Негде без тёплого крова.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Каменщик был бы раздетым,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Если б умелые руки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Вовремя не смастерили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Фартук, и куртку, и брюки.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</w:r>
      <w:r w:rsidRPr="008A2209">
        <w:rPr>
          <w:rFonts w:ascii="Times New Roman" w:eastAsia="Calibri" w:hAnsi="Times New Roman" w:cs="Times New Roman"/>
          <w:sz w:val="28"/>
          <w:szCs w:val="28"/>
        </w:rPr>
        <w:lastRenderedPageBreak/>
        <w:br/>
        <w:t>Пекарь сапожнику к сроку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Сшить сапоги поручает.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Ну а сапожник без хлеба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Много ль нашьёт, натачает?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Стало быть, так и выходит,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Всё, что мы делаем, нужно.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Значит, давайте трудиться</w:t>
      </w:r>
      <w:r w:rsidRPr="008A2209">
        <w:rPr>
          <w:rFonts w:ascii="Times New Roman" w:eastAsia="Calibri" w:hAnsi="Times New Roman" w:cs="Times New Roman"/>
          <w:sz w:val="28"/>
          <w:szCs w:val="28"/>
        </w:rPr>
        <w:br/>
        <w:t>Честно, усердно и дружно.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отвечают, что тема кафе – трудовое право.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рады угостить вас нашими эксклюзивными блюдами. В меню кафе вам будут предложены салаты, горячие и холодные блюда, незабываемые и расслабляющие напитки и десерты по трудовому праву.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ПРИЯТНОГО ВСЕМ АППЕТИТА! 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(Официанты ставят на столики команд таблички с </w:t>
      </w:r>
      <w:proofErr w:type="gramStart"/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надписью</w:t>
      </w:r>
      <w:proofErr w:type="gramEnd"/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“Приятного аппетита!”).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кафе вы можете не беспокоиться об оплате. Для того, чтобы вас не обсчитали, за всеми вашими заказами следит «Касса», в которой работают….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(Представление жюри)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меню кафе следующие блюда.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МЕНЮ.</w:t>
      </w:r>
    </w:p>
    <w:p w:rsidR="008A2209" w:rsidRPr="008A2209" w:rsidRDefault="008A2209" w:rsidP="008A220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 “Василек” под соусом из загадок.</w:t>
      </w:r>
    </w:p>
    <w:p w:rsidR="008A2209" w:rsidRPr="008A2209" w:rsidRDefault="008A2209" w:rsidP="008A220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Слоеный пирог </w:t>
      </w:r>
      <w:r w:rsidRPr="008A22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“</w:t>
      </w:r>
      <w:proofErr w:type="spellStart"/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Угадайка</w:t>
      </w:r>
      <w:proofErr w:type="spellEnd"/>
      <w:r w:rsidRPr="008A22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”</w:t>
      </w:r>
    </w:p>
    <w:p w:rsidR="008A2209" w:rsidRPr="008A2209" w:rsidRDefault="008A2209" w:rsidP="008A220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 “Харчо” с правовыми вопросами </w:t>
      </w:r>
    </w:p>
    <w:p w:rsidR="008A2209" w:rsidRPr="008A2209" w:rsidRDefault="008A2209" w:rsidP="008A220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Рагу “из правовых задач с острыми приправами из внимания и мышления”</w:t>
      </w:r>
    </w:p>
    <w:p w:rsidR="008A2209" w:rsidRPr="008A2209" w:rsidRDefault="008A2209" w:rsidP="008A220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Десерт “Коктейль из известных пословиц и поговорок”.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Шеф-повар: 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Позвольте, милые посетители, узнать, что вы за гости, как зоветесь, на каком языке общаетесь и вообще, как платить собираетесь?! 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2.Приветствие команд.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представляют свое домашнее задание – название команды, девиз, приветствие. (Команды заранее формируются и получают домашнее задание)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Уважаемые посетители кафе! Вы проголодались, поэтому приступим к кушаньям. Предлагаем вам отведать</w:t>
      </w:r>
      <w:r w:rsidRPr="008A2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салат “Василек” под соусом из загадок.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Официанты внесите блюдо!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Официанты на разносах вносят карточки с загадками для каждой команды.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3.Салат “Василек” под соусом из загадок.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Командам по очереди загадывают загадки, за правильный ответ 1 рубль (1 балл)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Загадки 1 команды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1.Молодцом тебя зовут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очень любишь …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(Труд)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 врачу, и акробату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Выдают за труд …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(Зарплату)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Коль трудился круглый год,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Будет кругленьким …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(Доход)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Кому не скучно никогда?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Работа, труд его боятся.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мастер дел, всеми любимый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 …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(Трудолюбивый)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Загадки 2 команды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1.Хочешь первым всегда быть,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Сытым и здоровым жить?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Мой совет: ты не ленись,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работай и …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(Трудись)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2.Я сижу на берегу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Живописного пруда.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Без чего я не смогу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Вынуть рыбку из пруда?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(Без труда)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 какого аппарата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Выдаётся нам зарплата?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(Банкомат)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Половинку от зарплаты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Называют как, ребята?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(Аванс)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Покушали-поели. Просим кассу озвучить стоимость блюда. (Представитель жюри озвучивает набранные баллы каждой команды, а официанты записывают их в чек, который стоит на стенде возле столика каждой команды).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4.Суп “Харчо” с правовыми вопросами.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Продолжаем трапезу и вашему взыскательному вкусу представляется суп “Харчо” с правовыми вопросами.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Официанты вносят разносы с карточками-вопросами для каждой команды.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Командам по очереди задаются вопросы. Команды отвечают на вопросы, за каждый правильный ответ 1рубль (балл), если команда не дает правильный ответ, право ответа переходит к сопернику.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Вопросы 1 команды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1.Сторонами заключения трудового договора являются: (работник и работодатель)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2. Виды трудового договора по срокам действия: (срочный и на неопределенный срок)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3. По общему правилу срок испытания при принятии на работу не может превышать: (3 месяцев)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4. Лицо может самостоятельно заключать трудовой договор в возрасте: (16 лет)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5. Прогулом считается:</w:t>
      </w:r>
      <w:r w:rsidRPr="008A2209"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  <w:t xml:space="preserve"> (отсутствие на рабочем месте свыше 4-х часов)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  <w:t>6.</w:t>
      </w: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 xml:space="preserve"> При 6-дневной рабочей неделе продолжительность работы не может превышать: (7 часов)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7. Какой документ является единственным свидетельством о трудовой деятельности работника: (трудовая книжка)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8. Виды дисциплинарных взысканий: (замечание, выговор, увольнение)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9.при приеме на работу требуется ли предоставлять работнику характеристику: (нет)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10. При расторжении трудового договора по собственному желанию работник должен письменно уведомить работодателя за какое время до увольнения: (2 недели)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 xml:space="preserve">11.Работа, выполняемая работником по инициативе работодателя за пределами установленной для работника продолжительности рабочего времени: (сверхурочная работа) 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  <w:t>Вопросы 2 команде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1.Отрасль права, которая регулирует общественные отношения по применению наемного труда в организациях: (трудовое право)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2.Основные источники трудового права</w:t>
      </w:r>
      <w:r w:rsidRPr="008A2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РФ: (конституция и ТК РФ)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A220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3.</w:t>
      </w: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Трудовые отношения — это отношения между: (работником и работодателем)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4.Соглашение между работником и работодателем, по которому работник обязуется выполнять определенную работу с соблюдением правил трудового распорядка, а администрация обязуется создавать ему необходимые условия и выплачивать заработную плату: (трудовой договор)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 Какой предельный срок действия установлен для срочного трудового договора: (5 лет)</w:t>
      </w:r>
    </w:p>
    <w:p w:rsidR="008A2209" w:rsidRPr="008A2209" w:rsidRDefault="008A2209" w:rsidP="008A2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8A2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вступления в трудовые отношения в период каникул для выполнения легкого труда необходимо достижение возраста: (14 лет)</w:t>
      </w:r>
    </w:p>
    <w:p w:rsidR="008A2209" w:rsidRPr="008A2209" w:rsidRDefault="008A2209" w:rsidP="008A2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Виды поощрения за труд: (объявление благодарности, награждение почетной грамотой, выдача премии)</w:t>
      </w:r>
    </w:p>
    <w:p w:rsidR="008A2209" w:rsidRPr="008A2209" w:rsidRDefault="008A2209" w:rsidP="008A22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Можно ли лицо, не достигшее 18 лет привлечь к испытательному сроку: (нет)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при приеме на работу может ли работодатель потребовать паспорт работника: (да)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10.Продолжительность рабочей недели для несовершеннолетних в возрасте от 16 до 18 лет не должна превышать в неделю: (35 часов)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11.Продолжительность ежегодного основного оплачиваемого отпуска: </w:t>
      </w:r>
      <w:proofErr w:type="gramStart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( 28</w:t>
      </w:r>
      <w:proofErr w:type="gramEnd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дней)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Надеюсь, вам понравилось мое блюдо, касса просим чек. (Представитель жюри озвучивает набранные каждой командой баллы, а официанты записывают их на чек).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Слоеный пирог “</w:t>
      </w:r>
      <w:proofErr w:type="spellStart"/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Угадайка</w:t>
      </w:r>
      <w:proofErr w:type="spellEnd"/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”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все знаем пословицу “Аппетит приходит во время еды”, поэтому продолжаем трапезу и просим отведать слоеный пирог “</w:t>
      </w:r>
      <w:proofErr w:type="spellStart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Угадайка</w:t>
      </w:r>
      <w:proofErr w:type="spellEnd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Официанты внесите блюдо! Время поедания 10 минут.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Каждой команде раздаются карточки с заданиями для пантомимы. Команды должны показать трудовой случай, а соперник отгадать его. За каждый правильный вариант ответа 2 рубля (балла). Время выполнения 10 минут.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Карточка-задание 1 команды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на работу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Вынесение поощрения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Карточка-задание 2 команды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трудового договора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Наложение дисциплинарного взыскания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Конкурс болельщиков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команды продумывают пантомиму проводится конкурс болельщиков.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Дорогие друзья! Пока команды продумывают способ поедания слоеного пирога, вы можете помочь им уменьшить счет в нашем кафе, выполнив следующее задание: вам будут показаны советские фильмы, где главные герои – люди труда, а вы должны будете дать их название. Правильный ответ приносит рубль вашей команде и плюсуется в чеке. (Болельщики заранее рассаживаются по двум секторам: красный – болельщики 1 команды, зеленый – 2 команды). Официанты отмечают правильные ответы болельщиков в чеках и озвучивают набранные суммы.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экране демонстрируются отрывки из художественных фильмов: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Трактористы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Кубанские казаки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на заречной улице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Высота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Девчата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перемена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слезам не верит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Бровкин на целине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Ирония судьбы или с легким паром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 Румянцева  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готовы продемонстрировать свои пантомимы, а соперники постараются угадать трудовой случай, показанный им. 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представляют пантомимы (на фоне музыкальной заставки).</w:t>
      </w:r>
    </w:p>
    <w:p w:rsidR="008A2209" w:rsidRPr="008A2209" w:rsidRDefault="008A2209" w:rsidP="008A22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Подведем итог. Касса предъявите чек. (Представитель жюри озвучивает набранные каждой из команд баллы, официанты записывают в чек).</w:t>
      </w:r>
    </w:p>
    <w:p w:rsidR="008A2209" w:rsidRPr="008A2209" w:rsidRDefault="008A2209" w:rsidP="008A220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Рагу “из правовых задач</w:t>
      </w: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 острыми приправами из внимания и мышления”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мне хотелось бы предложить вашему взыскательному вкусу мое фирменное блюдо – Рагу “из правовых задач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острыми приправами из внимания и мышления”, которые вы должны будете решить, опираясь на нормы Трудового Кодекса РФ. Стоимость блюда 2 рубля (балла). Официанты внесите блюдо.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Официанты на подносах раздают каждой команде по правовой задаче. Время на обдумывание – 1 минута. Команда зачитывает задачу и дает правовое решение. Жюри оценивает.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 команды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Валерий </w:t>
      </w:r>
      <w:proofErr w:type="spellStart"/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Немченок</w:t>
      </w:r>
      <w:proofErr w:type="spellEnd"/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ученик 10 класса, решил подработать в период летних каникул. Он устроился почтальоном. Поскольку рабочий день почтальона начинался в 6 часов утра, он попросил начальника почты учесть, что он несовершеннолетний, и разрешить приходить на работу к 9 часам. Начальник почты ему отказала, мотивируя тем, что к 8 часам утра, все граждане, проживающие в зоне обслуживания почтового отделения, уже должны получить почту, чтобы до ухода на работу иметь возможность просмотреть ее.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должна быть разрешена данная ситуация.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 команды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9 класса Дима Галкин, желая купить сотовый телефон, устроился с согласия родителей в детский сад дворником. Раньше там работал пенсионер, и в его обязанности входила уборка всей территории детского сада. Мать 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Димы потребовала, чтобы объем работы для ее сына был уменьшен наполовину, поскольку согласно Трудовому кодексу, он не может работать более 4 часов в день, тогда как у пенсионера рабочий день был 8 часов.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 данную ситуацию.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молодцы, какой хороший аппетит, касса оцените стоимость блюда. (Представитель жюри оценивает ответы участников команд, а официанты вносят сумму баллов в чек).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“Коктейль из известных пословиц и поговорок”.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 скоро будет закрываться, поэтому предлагаем вам отведать десерт “Коктейль из известных пословиц и поговорок”.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 недаром молвятся,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них прожить никак нельзя!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наша речь красна пословицей, 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их, друзья!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Официанты вносят подносы, на которых лежат листы со словами из разных пословиц о труде. Участникам команд нужно собрать по две пословицы и озвучить их. За каждый правильный вариант ответа – 1рубль (балл). Время выполнения 2 минуты.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Попросим кассу оценить стоимость десерта и подвести итог всего чека.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жюри озвучивает количество баллов, набранных командами за последний конкурс и общее количество баллов каждой команды.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9.Награждается победитель.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Шеф-повар:</w:t>
      </w:r>
      <w:r w:rsidRPr="008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что </w:t>
      </w: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ж, друзья,</w:t>
      </w:r>
    </w:p>
    <w:p w:rsidR="008A2209" w:rsidRPr="008A2209" w:rsidRDefault="008A2209" w:rsidP="008A2209">
      <w:pPr>
        <w:spacing w:after="0" w:line="360" w:lineRule="auto"/>
        <w:ind w:firstLine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урочный день,</w:t>
      </w:r>
    </w:p>
    <w:p w:rsidR="008A2209" w:rsidRPr="008A2209" w:rsidRDefault="008A2209" w:rsidP="008A2209">
      <w:pPr>
        <w:spacing w:after="0" w:line="360" w:lineRule="auto"/>
        <w:ind w:firstLine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урочный час</w:t>
      </w:r>
    </w:p>
    <w:p w:rsidR="008A2209" w:rsidRPr="008A2209" w:rsidRDefault="008A2209" w:rsidP="008A2209">
      <w:pPr>
        <w:spacing w:after="0" w:line="360" w:lineRule="auto"/>
        <w:ind w:firstLine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снова рады видеть вас</w:t>
      </w:r>
    </w:p>
    <w:p w:rsidR="008A2209" w:rsidRPr="008A2209" w:rsidRDefault="008A2209" w:rsidP="008A2209">
      <w:pPr>
        <w:spacing w:after="0" w:line="360" w:lineRule="auto"/>
        <w:ind w:firstLine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правовом кафе.</w:t>
      </w:r>
    </w:p>
    <w:p w:rsidR="008A2209" w:rsidRPr="008A2209" w:rsidRDefault="008A2209" w:rsidP="008A2209">
      <w:pPr>
        <w:spacing w:after="0" w:line="360" w:lineRule="auto"/>
        <w:ind w:firstLine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новых встреч!</w:t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Заключение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Предлагаемое внеклассное мероприятие проводится как игра-соревнование, в котором могут участвовать обучающиеся 2-4 курсов, имеющих правовые знания по результатам изучения правовых дисциплин.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Внеклассное мероприятие позволяет обучающимся повторить теоретический материал по трудовому праву, использовать его при решении правовых задач, расширить их общий кругозор.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Игровая форма проведения дает возможность стимулировать познавательную деятельность обучающихся, наработать навыки общения, достигнуть поставленных целей, а также создает положительный эмоциональный настрой в коллективе, позволяет одновременно охватить многих обучающихся и обладает большим эмоциональным воздействием на них.</w:t>
      </w: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 w:type="page"/>
      </w:r>
    </w:p>
    <w:p w:rsidR="008A2209" w:rsidRPr="008A2209" w:rsidRDefault="008A2209" w:rsidP="008A2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1.Кашанина Т. В., </w:t>
      </w:r>
      <w:proofErr w:type="spellStart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Кашанин</w:t>
      </w:r>
      <w:proofErr w:type="spellEnd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А., В. Право. Учебник для 10-11 классов общеобразовательных учреждений. М., 2008.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2.Певцова Е. А. Право. Учебник для профессий и специальностей социально-экономического профиля. М., 2016.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3.Румынина В. В. Правовое обеспечение профессиональной деятельности. Учебник. М., 2013.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www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.открытый урок. РФ.</w:t>
      </w: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https</w:t>
      </w:r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://</w:t>
      </w:r>
      <w:proofErr w:type="spellStart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infourok</w:t>
      </w:r>
      <w:proofErr w:type="spellEnd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8A22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8A2209" w:rsidRPr="008A2209" w:rsidRDefault="008A2209" w:rsidP="008A220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2B2727"/>
          <w:spacing w:val="8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2209" w:rsidRPr="008A2209" w:rsidRDefault="008A2209" w:rsidP="008A220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2342" w:rsidRDefault="00912342"/>
    <w:sectPr w:rsidR="00912342" w:rsidSect="006745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A4A90"/>
    <w:multiLevelType w:val="multilevel"/>
    <w:tmpl w:val="5F0E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09"/>
    <w:rsid w:val="008A2209"/>
    <w:rsid w:val="0091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D7F9"/>
  <w15:chartTrackingRefBased/>
  <w15:docId w15:val="{EB06B54F-40C4-4DAA-ABE5-36DE17C9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2019-11-04T15:31:00Z</dcterms:created>
  <dcterms:modified xsi:type="dcterms:W3CDTF">2019-11-04T15:35:00Z</dcterms:modified>
</cp:coreProperties>
</file>