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F1340" w:rsidRDefault="00C1450E">
      <w:pPr>
        <w:tabs>
          <w:tab w:val="left" w:pos="1134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ДЕПАРТАМЕНТ ВНУТРЕННЕЙ И КАДРОВОЙ ПОЛИТИКИ </w:t>
      </w:r>
    </w:p>
    <w:p w:rsidR="00CF1340" w:rsidRDefault="00C1450E">
      <w:pPr>
        <w:tabs>
          <w:tab w:val="left" w:pos="1134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БЕЛГОРОДСКОЙ ОБЛАСТИ</w:t>
      </w:r>
    </w:p>
    <w:p w:rsidR="00CF1340" w:rsidRDefault="00C1450E">
      <w:pPr>
        <w:tabs>
          <w:tab w:val="left" w:pos="1134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ОБЛАСТНОЕ ГОСУДАРСТВЕННОЕ АВТОНОМНОЕ ПРОФЕССИОНАЛЬНОЕ ОБРАЗОВАТЕЛЬНОЕ УЧРЕЖДЕНИЕ</w:t>
      </w:r>
    </w:p>
    <w:p w:rsidR="00CF1340" w:rsidRDefault="00C1450E">
      <w:pPr>
        <w:widowControl w:val="0"/>
        <w:autoSpaceDE w:val="0"/>
        <w:jc w:val="center"/>
        <w:rPr>
          <w:caps/>
          <w:sz w:val="28"/>
          <w:szCs w:val="28"/>
        </w:rPr>
      </w:pPr>
      <w:r>
        <w:rPr>
          <w:sz w:val="28"/>
          <w:szCs w:val="28"/>
          <w:lang w:eastAsia="ru-RU"/>
        </w:rPr>
        <w:t>«ДМИТРИЕВСКИЙ СЕЛЬСКОХОЗЯЙСТВЕННЫЙ ТЕХНИКУМ»</w:t>
      </w:r>
    </w:p>
    <w:p w:rsidR="00CF1340" w:rsidRDefault="00CF1340">
      <w:pPr>
        <w:widowControl w:val="0"/>
        <w:autoSpaceDE w:val="0"/>
        <w:jc w:val="center"/>
        <w:rPr>
          <w:caps/>
          <w:sz w:val="28"/>
          <w:szCs w:val="28"/>
        </w:rPr>
      </w:pPr>
    </w:p>
    <w:p w:rsidR="00CF1340" w:rsidRDefault="00CF1340">
      <w:pPr>
        <w:widowControl w:val="0"/>
        <w:autoSpaceDE w:val="0"/>
        <w:jc w:val="right"/>
        <w:rPr>
          <w:caps/>
          <w:sz w:val="28"/>
          <w:szCs w:val="28"/>
        </w:rPr>
      </w:pPr>
    </w:p>
    <w:p w:rsidR="00CF1340" w:rsidRDefault="00CF1340">
      <w:pPr>
        <w:widowControl w:val="0"/>
        <w:autoSpaceDE w:val="0"/>
        <w:jc w:val="right"/>
        <w:rPr>
          <w:caps/>
          <w:sz w:val="28"/>
          <w:szCs w:val="28"/>
        </w:rPr>
      </w:pPr>
    </w:p>
    <w:p w:rsidR="00CF1340" w:rsidRDefault="00C1450E">
      <w:pPr>
        <w:widowControl w:val="0"/>
        <w:autoSpaceDE w:val="0"/>
        <w:autoSpaceDN w:val="0"/>
        <w:jc w:val="right"/>
        <w:rPr>
          <w:caps/>
          <w:sz w:val="28"/>
          <w:szCs w:val="28"/>
          <w:lang w:eastAsia="ru-RU"/>
        </w:rPr>
      </w:pPr>
      <w:r>
        <w:rPr>
          <w:caps/>
          <w:sz w:val="28"/>
          <w:szCs w:val="28"/>
          <w:lang w:eastAsia="ru-RU"/>
        </w:rPr>
        <w:t>Утверждаю:</w:t>
      </w:r>
    </w:p>
    <w:p w:rsidR="00CF1340" w:rsidRDefault="00C1450E">
      <w:pPr>
        <w:widowControl w:val="0"/>
        <w:autoSpaceDE w:val="0"/>
        <w:autoSpaceDN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Заместитель директора </w:t>
      </w:r>
    </w:p>
    <w:p w:rsidR="00CF1340" w:rsidRDefault="00C1450E">
      <w:pPr>
        <w:widowControl w:val="0"/>
        <w:autoSpaceDE w:val="0"/>
        <w:autoSpaceDN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ОГАПОУ «ДСХТ»</w:t>
      </w:r>
    </w:p>
    <w:p w:rsidR="00CF1340" w:rsidRDefault="00421D2B">
      <w:pPr>
        <w:widowControl w:val="0"/>
        <w:autoSpaceDE w:val="0"/>
        <w:autoSpaceDN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________ </w:t>
      </w:r>
      <w:proofErr w:type="spellStart"/>
      <w:r>
        <w:rPr>
          <w:sz w:val="28"/>
          <w:szCs w:val="28"/>
          <w:lang w:eastAsia="ru-RU"/>
        </w:rPr>
        <w:t>О.В.Тарасенко</w:t>
      </w:r>
      <w:proofErr w:type="spellEnd"/>
    </w:p>
    <w:p w:rsidR="00CF1340" w:rsidRDefault="00C1450E">
      <w:pPr>
        <w:widowControl w:val="0"/>
        <w:autoSpaceDE w:val="0"/>
        <w:jc w:val="right"/>
        <w:rPr>
          <w:caps/>
          <w:sz w:val="28"/>
          <w:szCs w:val="28"/>
        </w:rPr>
      </w:pPr>
      <w:r>
        <w:rPr>
          <w:caps/>
          <w:sz w:val="28"/>
          <w:szCs w:val="28"/>
          <w:lang w:eastAsia="ru-RU"/>
        </w:rPr>
        <w:t xml:space="preserve">«___» ________ 20___ </w:t>
      </w:r>
      <w:r>
        <w:rPr>
          <w:caps/>
          <w:sz w:val="18"/>
          <w:szCs w:val="28"/>
          <w:lang w:eastAsia="ru-RU"/>
        </w:rPr>
        <w:t>г</w:t>
      </w:r>
      <w:r>
        <w:rPr>
          <w:caps/>
          <w:sz w:val="28"/>
          <w:szCs w:val="28"/>
          <w:lang w:eastAsia="ru-RU"/>
        </w:rPr>
        <w:t>.</w:t>
      </w: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CF1340" w:rsidRDefault="00C145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МЕТОДИЧЕСКИЕ УКАЗАНИЯ </w:t>
      </w:r>
    </w:p>
    <w:p w:rsidR="00CF1340" w:rsidRDefault="00C1450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ДЛЯ САМОСТОЯТЕЛЬНОЙ РАБОТЫ</w:t>
      </w:r>
    </w:p>
    <w:p w:rsidR="00CF1340" w:rsidRDefault="00C1450E">
      <w:pPr>
        <w:jc w:val="center"/>
        <w:rPr>
          <w:b/>
          <w:sz w:val="28"/>
        </w:rPr>
      </w:pPr>
      <w:r>
        <w:rPr>
          <w:b/>
          <w:sz w:val="36"/>
          <w:szCs w:val="36"/>
        </w:rPr>
        <w:t>ОБУЧАЮЩИХСЯ</w:t>
      </w:r>
    </w:p>
    <w:p w:rsidR="00CF1340" w:rsidRDefault="00CF1340">
      <w:pPr>
        <w:jc w:val="center"/>
        <w:rPr>
          <w:b/>
          <w:sz w:val="28"/>
        </w:rPr>
      </w:pPr>
    </w:p>
    <w:p w:rsidR="00CF1340" w:rsidRDefault="00C1450E" w:rsidP="00421D2B">
      <w:pPr>
        <w:jc w:val="center"/>
        <w:rPr>
          <w:b/>
          <w:caps/>
          <w:sz w:val="28"/>
          <w:szCs w:val="28"/>
          <w:u w:val="single"/>
          <w:lang w:eastAsia="ru-RU"/>
        </w:rPr>
      </w:pPr>
      <w:r>
        <w:rPr>
          <w:b/>
          <w:sz w:val="28"/>
        </w:rPr>
        <w:t xml:space="preserve">ПМ.04 </w:t>
      </w:r>
      <w:r w:rsidR="00421D2B" w:rsidRPr="00421D2B">
        <w:rPr>
          <w:b/>
          <w:sz w:val="28"/>
        </w:rPr>
        <w:t>Управление работами по производству и переработке продукции растениеводства</w:t>
      </w:r>
    </w:p>
    <w:p w:rsidR="00CF1340" w:rsidRDefault="00C145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sz w:val="32"/>
          <w:szCs w:val="32"/>
          <w:lang w:eastAsia="ru-RU"/>
        </w:rPr>
      </w:pPr>
      <w:r>
        <w:rPr>
          <w:sz w:val="28"/>
          <w:szCs w:val="28"/>
          <w:lang w:eastAsia="ru-RU"/>
        </w:rPr>
        <w:t>МДК 04.01 Управление структурным подразделением организации</w:t>
      </w:r>
    </w:p>
    <w:p w:rsidR="00CF1340" w:rsidRDefault="00CF1340">
      <w:pPr>
        <w:widowControl w:val="0"/>
        <w:shd w:val="clear" w:color="auto" w:fill="FFFFFF"/>
        <w:suppressAutoHyphens w:val="0"/>
        <w:autoSpaceDE w:val="0"/>
        <w:autoSpaceDN w:val="0"/>
        <w:jc w:val="both"/>
        <w:rPr>
          <w:rFonts w:cs="Arial"/>
          <w:sz w:val="28"/>
        </w:rPr>
      </w:pPr>
    </w:p>
    <w:p w:rsidR="00CF1340" w:rsidRDefault="00C145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  <w:r>
        <w:rPr>
          <w:b/>
          <w:caps/>
          <w:sz w:val="28"/>
          <w:szCs w:val="28"/>
          <w:lang w:eastAsia="ru-RU"/>
        </w:rPr>
        <w:t>по специальности 35.02.</w:t>
      </w:r>
      <w:r w:rsidR="00421D2B">
        <w:rPr>
          <w:b/>
          <w:caps/>
          <w:sz w:val="28"/>
          <w:szCs w:val="28"/>
          <w:lang w:eastAsia="ru-RU"/>
        </w:rPr>
        <w:t>05 АГРОНОМИЯ</w:t>
      </w: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F1340" w:rsidRDefault="0042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2020</w:t>
      </w:r>
      <w:r w:rsidR="00C1450E">
        <w:rPr>
          <w:bCs/>
          <w:sz w:val="28"/>
          <w:szCs w:val="28"/>
        </w:rPr>
        <w:t xml:space="preserve"> год</w:t>
      </w:r>
    </w:p>
    <w:p w:rsidR="00421D2B" w:rsidRDefault="00421D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F1340" w:rsidRDefault="00C1450E">
      <w:pPr>
        <w:widowControl w:val="0"/>
        <w:shd w:val="clear" w:color="auto" w:fill="FFFFFF"/>
        <w:suppressAutoHyphens w:val="0"/>
        <w:autoSpaceDE w:val="0"/>
        <w:autoSpaceDN w:val="0"/>
        <w:spacing w:line="360" w:lineRule="auto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</w:rPr>
        <w:lastRenderedPageBreak/>
        <w:t xml:space="preserve">Самостоятельная работа студентов является важнейшей составной частью процесса обучения. Целью самостоятельной работы обучающихся является закрепление тех знаний, которые они получили на аудиторных занятиях, а также способствовать развитию у студентов творческих навыков, инициативы, умению организовать свое время. Настоящие методические указания позволят обучающимся самостоятельно овладеть фундаментальными знаниями, профессиональными умениями и навыками деятельности по профилю подготовки, опытом творческой и исследовательской деятельности, и направлены на формирование компетенций, предусмотренных учебным планом по данному профилю. </w:t>
      </w:r>
    </w:p>
    <w:p w:rsidR="00CF1340" w:rsidRDefault="00C1450E">
      <w:pPr>
        <w:widowControl w:val="0"/>
        <w:shd w:val="clear" w:color="auto" w:fill="FFFFFF"/>
        <w:suppressAutoHyphens w:val="0"/>
        <w:autoSpaceDE w:val="0"/>
        <w:autoSpaceDN w:val="0"/>
        <w:spacing w:line="360" w:lineRule="auto"/>
        <w:ind w:firstLine="709"/>
        <w:jc w:val="both"/>
        <w:rPr>
          <w:rFonts w:cs="Arial"/>
          <w:sz w:val="28"/>
        </w:rPr>
      </w:pPr>
      <w:r>
        <w:rPr>
          <w:rFonts w:cs="Arial"/>
          <w:sz w:val="28"/>
        </w:rPr>
        <w:t>Методическое пособие предназначено для обучаю</w:t>
      </w:r>
      <w:r w:rsidR="00421D2B">
        <w:rPr>
          <w:rFonts w:cs="Arial"/>
          <w:sz w:val="28"/>
        </w:rPr>
        <w:t>щихся по специальности 35.02.05 Агрономия</w:t>
      </w:r>
    </w:p>
    <w:p w:rsidR="00CF1340" w:rsidRDefault="00CF1340">
      <w:pPr>
        <w:widowControl w:val="0"/>
        <w:shd w:val="clear" w:color="auto" w:fill="FFFFFF"/>
        <w:suppressAutoHyphens w:val="0"/>
        <w:autoSpaceDE w:val="0"/>
        <w:autoSpaceDN w:val="0"/>
        <w:spacing w:line="360" w:lineRule="auto"/>
        <w:ind w:firstLine="709"/>
        <w:jc w:val="both"/>
        <w:rPr>
          <w:b/>
          <w:sz w:val="28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CF1340" w:rsidTr="00421D2B">
        <w:tc>
          <w:tcPr>
            <w:tcW w:w="5070" w:type="dxa"/>
            <w:shd w:val="clear" w:color="auto" w:fill="auto"/>
          </w:tcPr>
          <w:p w:rsidR="00421D2B" w:rsidRDefault="00421D2B" w:rsidP="00421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РАССМОТРЕНО: </w:t>
            </w:r>
          </w:p>
          <w:p w:rsidR="00421D2B" w:rsidRDefault="00421D2B" w:rsidP="00421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ПЦК</w:t>
            </w:r>
          </w:p>
          <w:p w:rsidR="00421D2B" w:rsidRDefault="00421D2B" w:rsidP="00421D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Пр. от 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 20__ г. № __</w:t>
            </w:r>
          </w:p>
          <w:p w:rsidR="00421D2B" w:rsidRDefault="00421D2B" w:rsidP="00421D2B">
            <w:pPr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________В.Н. </w:t>
            </w:r>
            <w:proofErr w:type="spellStart"/>
            <w:r>
              <w:rPr>
                <w:sz w:val="28"/>
                <w:szCs w:val="28"/>
              </w:rPr>
              <w:t>Ротарь</w:t>
            </w:r>
            <w:proofErr w:type="spellEnd"/>
          </w:p>
          <w:p w:rsidR="00CF1340" w:rsidRDefault="00CF1340">
            <w:pPr>
              <w:rPr>
                <w:sz w:val="28"/>
                <w:szCs w:val="28"/>
              </w:rPr>
            </w:pPr>
          </w:p>
          <w:p w:rsidR="00CF1340" w:rsidRDefault="00CF134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CF1340" w:rsidRDefault="00C1450E">
            <w:pPr>
              <w:jc w:val="righ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СОГЛАСОВАНО:</w:t>
            </w:r>
          </w:p>
          <w:p w:rsidR="00CF1340" w:rsidRDefault="00C1450E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</w:t>
            </w:r>
          </w:p>
          <w:p w:rsidR="00CF1340" w:rsidRDefault="00C1450E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ОГАПОУ «ДСХТ»</w:t>
            </w:r>
          </w:p>
          <w:p w:rsidR="00CF1340" w:rsidRDefault="00421D2B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О.В. Тарасенко</w:t>
            </w:r>
          </w:p>
          <w:p w:rsidR="00CF1340" w:rsidRDefault="00CF1340">
            <w:pPr>
              <w:jc w:val="right"/>
              <w:rPr>
                <w:sz w:val="28"/>
                <w:szCs w:val="28"/>
              </w:rPr>
            </w:pPr>
          </w:p>
        </w:tc>
      </w:tr>
    </w:tbl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</w:p>
    <w:p w:rsidR="00CF1340" w:rsidRDefault="00C145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Организация-разработчик: Областное государственное автономное профессиональное образовательное учреждение «Дмитриевский сельскохозяйственный техникум».</w:t>
      </w:r>
    </w:p>
    <w:p w:rsidR="00CF1340" w:rsidRDefault="00CF1340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CF1340" w:rsidRDefault="00C1450E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CF1340" w:rsidRDefault="00C1450E">
      <w:pPr>
        <w:keepNext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Серебровская Елена Александровна, преподаватель.</w:t>
      </w:r>
    </w:p>
    <w:p w:rsidR="00CF1340" w:rsidRDefault="00421D2B">
      <w:pPr>
        <w:keepNext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Шамарданова Елена Юрьевна</w:t>
      </w:r>
    </w:p>
    <w:p w:rsidR="00CF1340" w:rsidRDefault="00CF1340">
      <w:pPr>
        <w:widowControl w:val="0"/>
        <w:tabs>
          <w:tab w:val="left" w:pos="0"/>
        </w:tabs>
        <w:spacing w:line="360" w:lineRule="auto"/>
        <w:ind w:firstLine="709"/>
        <w:jc w:val="both"/>
        <w:rPr>
          <w:caps/>
          <w:sz w:val="32"/>
          <w:szCs w:val="28"/>
        </w:rPr>
      </w:pPr>
    </w:p>
    <w:p w:rsidR="00CF1340" w:rsidRDefault="00C1450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</w:pPr>
      <w:r>
        <w:rPr>
          <w:b/>
          <w:sz w:val="28"/>
          <w:szCs w:val="28"/>
        </w:rPr>
        <w:lastRenderedPageBreak/>
        <w:t>СОДЕРЖАНИЕ</w:t>
      </w: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579"/>
        <w:gridCol w:w="777"/>
      </w:tblGrid>
      <w:tr w:rsidR="00CF1340">
        <w:tc>
          <w:tcPr>
            <w:tcW w:w="8625" w:type="dxa"/>
            <w:shd w:val="clear" w:color="auto" w:fill="auto"/>
          </w:tcPr>
          <w:p w:rsidR="00CF1340" w:rsidRDefault="00CF1340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778" w:type="dxa"/>
            <w:shd w:val="clear" w:color="auto" w:fill="auto"/>
          </w:tcPr>
          <w:p w:rsidR="00CF1340" w:rsidRDefault="00C1450E">
            <w:pPr>
              <w:jc w:val="center"/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CF1340">
        <w:trPr>
          <w:trHeight w:val="333"/>
        </w:trPr>
        <w:tc>
          <w:tcPr>
            <w:tcW w:w="8625" w:type="dxa"/>
            <w:shd w:val="clear" w:color="auto" w:fill="auto"/>
          </w:tcPr>
          <w:p w:rsidR="00CF1340" w:rsidRDefault="00C1450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  ПОЯСНИТЕЛЬНАЯ ЗАПИСКА</w:t>
            </w:r>
          </w:p>
          <w:p w:rsidR="00CF1340" w:rsidRDefault="00CF1340"/>
        </w:tc>
        <w:tc>
          <w:tcPr>
            <w:tcW w:w="778" w:type="dxa"/>
            <w:shd w:val="clear" w:color="auto" w:fill="auto"/>
          </w:tcPr>
          <w:p w:rsidR="00CF1340" w:rsidRDefault="00C1450E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CF1340">
        <w:trPr>
          <w:trHeight w:val="9488"/>
        </w:trPr>
        <w:tc>
          <w:tcPr>
            <w:tcW w:w="8625" w:type="dxa"/>
            <w:shd w:val="clear" w:color="auto" w:fill="auto"/>
          </w:tcPr>
          <w:p w:rsidR="00CF1340" w:rsidRDefault="00C1450E">
            <w:pPr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2. СТРУКТУРА САМОСТОЯТЕЛЬНОЙ РАБОТЫ</w:t>
            </w:r>
          </w:p>
          <w:p w:rsidR="00CF1340" w:rsidRDefault="00CF1340">
            <w:pPr>
              <w:rPr>
                <w:b/>
                <w:spacing w:val="-4"/>
                <w:sz w:val="28"/>
              </w:rPr>
            </w:pPr>
          </w:p>
          <w:p w:rsidR="00CF1340" w:rsidRDefault="00C1450E">
            <w:pPr>
              <w:rPr>
                <w:b/>
                <w:spacing w:val="-4"/>
                <w:sz w:val="28"/>
              </w:rPr>
            </w:pPr>
            <w:r>
              <w:rPr>
                <w:b/>
                <w:spacing w:val="-4"/>
                <w:sz w:val="28"/>
              </w:rPr>
              <w:t>3. МЕТОДИЧЕСКИЕ УКАЗАНИЯ ПО ВЫПОЛНЕНИЮ САМОСТОЯТЕЛЬНОЙ РАБОТЫ</w:t>
            </w:r>
          </w:p>
          <w:p w:rsidR="00CF1340" w:rsidRDefault="00CF1340">
            <w:pPr>
              <w:rPr>
                <w:b/>
                <w:spacing w:val="-4"/>
                <w:sz w:val="28"/>
              </w:rPr>
            </w:pPr>
          </w:p>
          <w:p w:rsidR="00CF1340" w:rsidRDefault="00C1450E">
            <w:r>
              <w:rPr>
                <w:b/>
                <w:spacing w:val="-4"/>
                <w:sz w:val="28"/>
              </w:rPr>
              <w:t>4. УЧЕБНО-МЕТОДИЧЕСКОЕ И ИНФОРМАЦИОННОЕ ОБЕСПЕЧЕНИЕ САМОСТОЯТЕЛЬНОЙ РАБОТЫ</w:t>
            </w:r>
          </w:p>
        </w:tc>
        <w:tc>
          <w:tcPr>
            <w:tcW w:w="778" w:type="dxa"/>
            <w:shd w:val="clear" w:color="auto" w:fill="auto"/>
          </w:tcPr>
          <w:p w:rsidR="00CF1340" w:rsidRDefault="00C145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CF1340" w:rsidRDefault="00CF1340">
            <w:pPr>
              <w:jc w:val="center"/>
              <w:rPr>
                <w:sz w:val="28"/>
                <w:szCs w:val="28"/>
              </w:rPr>
            </w:pPr>
          </w:p>
          <w:p w:rsidR="00CF1340" w:rsidRDefault="007B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CF1340" w:rsidRDefault="00CF1340">
            <w:pPr>
              <w:snapToGrid w:val="0"/>
              <w:jc w:val="center"/>
            </w:pPr>
          </w:p>
          <w:p w:rsidR="00CF1340" w:rsidRDefault="00CF1340">
            <w:pPr>
              <w:snapToGrid w:val="0"/>
              <w:jc w:val="center"/>
            </w:pPr>
          </w:p>
          <w:p w:rsidR="00CF1340" w:rsidRDefault="007B7B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CF1340" w:rsidRDefault="00CF1340">
            <w:pPr>
              <w:snapToGrid w:val="0"/>
              <w:jc w:val="center"/>
            </w:pPr>
          </w:p>
          <w:p w:rsidR="00CF1340" w:rsidRDefault="00CF1340">
            <w:pPr>
              <w:snapToGrid w:val="0"/>
              <w:jc w:val="center"/>
            </w:pPr>
          </w:p>
          <w:p w:rsidR="00CF1340" w:rsidRDefault="00CF1340">
            <w:pPr>
              <w:snapToGrid w:val="0"/>
              <w:jc w:val="center"/>
            </w:pPr>
          </w:p>
        </w:tc>
      </w:tr>
      <w:tr w:rsidR="00CF1340">
        <w:trPr>
          <w:trHeight w:val="326"/>
        </w:trPr>
        <w:tc>
          <w:tcPr>
            <w:tcW w:w="8625" w:type="dxa"/>
            <w:shd w:val="clear" w:color="auto" w:fill="auto"/>
          </w:tcPr>
          <w:p w:rsidR="00CF1340" w:rsidRDefault="00CF1340"/>
        </w:tc>
        <w:tc>
          <w:tcPr>
            <w:tcW w:w="778" w:type="dxa"/>
            <w:shd w:val="clear" w:color="auto" w:fill="auto"/>
          </w:tcPr>
          <w:p w:rsidR="00CF1340" w:rsidRDefault="00CF1340">
            <w:pPr>
              <w:snapToGrid w:val="0"/>
              <w:jc w:val="center"/>
            </w:pPr>
          </w:p>
        </w:tc>
      </w:tr>
      <w:tr w:rsidR="00CF1340">
        <w:trPr>
          <w:trHeight w:val="305"/>
        </w:trPr>
        <w:tc>
          <w:tcPr>
            <w:tcW w:w="8625" w:type="dxa"/>
            <w:shd w:val="clear" w:color="auto" w:fill="auto"/>
          </w:tcPr>
          <w:p w:rsidR="00CF1340" w:rsidRDefault="00CF1340"/>
        </w:tc>
        <w:tc>
          <w:tcPr>
            <w:tcW w:w="778" w:type="dxa"/>
            <w:shd w:val="clear" w:color="auto" w:fill="auto"/>
          </w:tcPr>
          <w:p w:rsidR="00CF1340" w:rsidRDefault="00CF1340">
            <w:pPr>
              <w:snapToGrid w:val="0"/>
              <w:jc w:val="center"/>
            </w:pPr>
          </w:p>
        </w:tc>
      </w:tr>
      <w:tr w:rsidR="00CF1340">
        <w:trPr>
          <w:trHeight w:val="320"/>
        </w:trPr>
        <w:tc>
          <w:tcPr>
            <w:tcW w:w="8625" w:type="dxa"/>
            <w:shd w:val="clear" w:color="auto" w:fill="auto"/>
          </w:tcPr>
          <w:p w:rsidR="00CF1340" w:rsidRDefault="00CF1340">
            <w:pPr>
              <w:rPr>
                <w:b/>
              </w:rPr>
            </w:pPr>
          </w:p>
        </w:tc>
        <w:tc>
          <w:tcPr>
            <w:tcW w:w="778" w:type="dxa"/>
            <w:shd w:val="clear" w:color="auto" w:fill="auto"/>
          </w:tcPr>
          <w:p w:rsidR="00CF1340" w:rsidRDefault="00CF1340">
            <w:pPr>
              <w:snapToGrid w:val="0"/>
              <w:jc w:val="center"/>
            </w:pPr>
          </w:p>
        </w:tc>
      </w:tr>
    </w:tbl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</w:p>
    <w:p w:rsidR="00CF1340" w:rsidRDefault="00CF13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</w:p>
    <w:p w:rsidR="00CF1340" w:rsidRDefault="00C1450E" w:rsidP="00A83A08">
      <w:pPr>
        <w:ind w:firstLine="709"/>
        <w:jc w:val="center"/>
        <w:rPr>
          <w:b/>
          <w:spacing w:val="-4"/>
          <w:sz w:val="28"/>
        </w:rPr>
      </w:pPr>
      <w:r>
        <w:rPr>
          <w:b/>
          <w:spacing w:val="-4"/>
          <w:sz w:val="28"/>
        </w:rPr>
        <w:lastRenderedPageBreak/>
        <w:t>1. ПОЯСНИТЕЛЬНАЯ ЗАПИСКА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По изучению программы профессионального модуля ПМ.04 Управление работами по производству и переработке продукции растениеводства и животноводства предусмотрены следующие формы самостоятельной работы: 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1) Систематическая проработка конспектов занятий, учебной и специальной литературы (по вопросам к параграфам, главам учебных пособий). 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2) Подготовка к практическим работам с использованием методических рекомендаций. 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3) Анализ публикаций в периодических изданиях и материалах учебных пособий. 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sz w:val="28"/>
        </w:rPr>
        <w:t>Общее количество часов самостоятельной работы обучающихся п</w:t>
      </w:r>
      <w:r>
        <w:rPr>
          <w:rFonts w:cs="Arial"/>
          <w:sz w:val="28"/>
          <w:szCs w:val="28"/>
          <w:lang w:eastAsia="ru-RU"/>
        </w:rPr>
        <w:t xml:space="preserve">о изучению программы профессионального модуля ПМ.04 </w:t>
      </w:r>
      <w:r w:rsidR="00A83A08" w:rsidRPr="00A83A08">
        <w:rPr>
          <w:rFonts w:cs="Arial"/>
          <w:sz w:val="28"/>
          <w:szCs w:val="28"/>
          <w:lang w:eastAsia="ru-RU"/>
        </w:rPr>
        <w:t>Управление работами по производству и переработке продукции растениеводства</w:t>
      </w:r>
      <w:r>
        <w:rPr>
          <w:i/>
          <w:sz w:val="28"/>
        </w:rPr>
        <w:t xml:space="preserve"> </w:t>
      </w:r>
      <w:r>
        <w:rPr>
          <w:sz w:val="28"/>
        </w:rPr>
        <w:t xml:space="preserve">составляет </w:t>
      </w:r>
      <w:r w:rsidR="00A83A08">
        <w:rPr>
          <w:sz w:val="28"/>
        </w:rPr>
        <w:t>9</w:t>
      </w:r>
      <w:r w:rsidR="00A83A08" w:rsidRPr="00A83A08">
        <w:rPr>
          <w:sz w:val="28"/>
        </w:rPr>
        <w:t>4</w:t>
      </w:r>
      <w:r w:rsidR="005822E5">
        <w:rPr>
          <w:sz w:val="28"/>
        </w:rPr>
        <w:t xml:space="preserve"> часов из которых</w:t>
      </w:r>
      <w:r w:rsidR="00A83A08">
        <w:rPr>
          <w:sz w:val="28"/>
        </w:rPr>
        <w:t xml:space="preserve"> 2</w:t>
      </w:r>
      <w:r>
        <w:rPr>
          <w:sz w:val="28"/>
        </w:rPr>
        <w:t>0 часов консультаций к итоговой аттестации.</w:t>
      </w: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  <w:spacing w:val="-4"/>
          <w:sz w:val="28"/>
        </w:rPr>
      </w:pPr>
      <w:r>
        <w:rPr>
          <w:b/>
          <w:spacing w:val="-4"/>
          <w:sz w:val="28"/>
        </w:rPr>
        <w:t>2. СТРУКТУРА САМОСТОЯТЕЛЬНОЙ РАБОТЫ</w:t>
      </w:r>
    </w:p>
    <w:tbl>
      <w:tblPr>
        <w:tblStyle w:val="a3"/>
        <w:tblpPr w:vertAnchor="text" w:horzAnchor="page" w:tblpX="1796" w:tblpY="209"/>
        <w:tblW w:w="9456" w:type="dxa"/>
        <w:tblLook w:val="04A0" w:firstRow="1" w:lastRow="0" w:firstColumn="1" w:lastColumn="0" w:noHBand="0" w:noVBand="1"/>
      </w:tblPr>
      <w:tblGrid>
        <w:gridCol w:w="2124"/>
        <w:gridCol w:w="1628"/>
        <w:gridCol w:w="4924"/>
        <w:gridCol w:w="780"/>
      </w:tblGrid>
      <w:tr w:rsidR="00CF1340" w:rsidTr="007B7B6E">
        <w:trPr>
          <w:trHeight w:val="69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b/>
                <w:spacing w:val="-4"/>
                <w:sz w:val="28"/>
              </w:rPr>
            </w:pPr>
            <w:proofErr w:type="spellStart"/>
            <w:r>
              <w:rPr>
                <w:spacing w:val="-4"/>
                <w:sz w:val="20"/>
                <w:szCs w:val="20"/>
              </w:rPr>
              <w:t>Изучаемая</w:t>
            </w:r>
            <w:proofErr w:type="spellEnd"/>
            <w:r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4"/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spacing w:val="-4"/>
                <w:sz w:val="20"/>
                <w:szCs w:val="20"/>
                <w:lang w:val="ru-RU"/>
              </w:rPr>
            </w:pPr>
            <w:r>
              <w:rPr>
                <w:spacing w:val="-4"/>
                <w:sz w:val="20"/>
                <w:szCs w:val="20"/>
                <w:lang w:val="ru-RU"/>
              </w:rPr>
              <w:t>Форма самостоятельной работы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spacing w:val="-4"/>
                <w:sz w:val="20"/>
                <w:szCs w:val="20"/>
                <w:lang w:val="ru-RU"/>
              </w:rPr>
            </w:pPr>
            <w:r>
              <w:rPr>
                <w:spacing w:val="-4"/>
                <w:sz w:val="20"/>
                <w:szCs w:val="20"/>
                <w:lang w:val="ru-RU"/>
              </w:rPr>
              <w:t>Содержание самостоятельной работы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spacing w:val="-4"/>
                <w:sz w:val="20"/>
                <w:szCs w:val="20"/>
                <w:lang w:val="ru-RU"/>
              </w:rPr>
            </w:pPr>
            <w:r>
              <w:rPr>
                <w:spacing w:val="-4"/>
                <w:sz w:val="20"/>
                <w:szCs w:val="20"/>
                <w:lang w:val="ru-RU"/>
              </w:rPr>
              <w:t>Кол-во</w:t>
            </w:r>
          </w:p>
          <w:p w:rsidR="00CF1340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spacing w:val="-4"/>
                <w:sz w:val="20"/>
                <w:szCs w:val="20"/>
                <w:lang w:val="ru-RU"/>
              </w:rPr>
            </w:pPr>
            <w:r>
              <w:rPr>
                <w:spacing w:val="-4"/>
                <w:sz w:val="20"/>
                <w:szCs w:val="20"/>
                <w:lang w:val="ru-RU"/>
              </w:rPr>
              <w:t>часов</w:t>
            </w:r>
          </w:p>
        </w:tc>
      </w:tr>
      <w:tr w:rsidR="00CF1340" w:rsidTr="005822E5">
        <w:trPr>
          <w:trHeight w:val="894"/>
        </w:trPr>
        <w:tc>
          <w:tcPr>
            <w:tcW w:w="9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1D2B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b/>
                <w:bCs/>
                <w:spacing w:val="-4"/>
                <w:lang w:val="ru-RU"/>
              </w:rPr>
            </w:pPr>
            <w:r>
              <w:rPr>
                <w:b/>
                <w:bCs/>
                <w:spacing w:val="-4"/>
                <w:lang w:val="ru-RU"/>
              </w:rPr>
              <w:t>ПМ.</w:t>
            </w:r>
            <w:proofErr w:type="gramStart"/>
            <w:r>
              <w:rPr>
                <w:b/>
                <w:bCs/>
                <w:spacing w:val="-4"/>
                <w:lang w:val="ru-RU"/>
              </w:rPr>
              <w:t xml:space="preserve">04 </w:t>
            </w:r>
            <w:r w:rsidR="00421D2B" w:rsidRPr="00421D2B">
              <w:rPr>
                <w:lang w:val="ru-RU"/>
              </w:rPr>
              <w:t xml:space="preserve"> </w:t>
            </w:r>
            <w:r w:rsidR="00421D2B" w:rsidRPr="00421D2B">
              <w:rPr>
                <w:b/>
                <w:bCs/>
                <w:spacing w:val="-4"/>
                <w:lang w:val="ru-RU"/>
              </w:rPr>
              <w:t>Управление</w:t>
            </w:r>
            <w:proofErr w:type="gramEnd"/>
            <w:r w:rsidR="00421D2B" w:rsidRPr="00421D2B">
              <w:rPr>
                <w:b/>
                <w:bCs/>
                <w:spacing w:val="-4"/>
                <w:lang w:val="ru-RU"/>
              </w:rPr>
              <w:t xml:space="preserve"> работами по производству и переработке продукции растениеводства</w:t>
            </w:r>
          </w:p>
          <w:p w:rsidR="00CF1340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b/>
                <w:bCs/>
                <w:spacing w:val="-4"/>
                <w:sz w:val="20"/>
                <w:szCs w:val="20"/>
                <w:lang w:val="ru-RU"/>
              </w:rPr>
            </w:pPr>
            <w:r>
              <w:rPr>
                <w:b/>
                <w:bCs/>
                <w:spacing w:val="-4"/>
                <w:lang w:val="ru-RU"/>
              </w:rPr>
              <w:t>МДК 04.01 Управление структурным подразделением организации</w:t>
            </w:r>
          </w:p>
        </w:tc>
      </w:tr>
      <w:tr w:rsidR="00CF1340" w:rsidTr="007B7B6E">
        <w:trPr>
          <w:trHeight w:val="957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5822E5" w:rsidRDefault="00582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/>
                <w:spacing w:val="-4"/>
                <w:sz w:val="28"/>
                <w:lang w:val="ru-RU"/>
              </w:rPr>
            </w:pPr>
            <w:r w:rsidRPr="005822E5">
              <w:rPr>
                <w:rFonts w:eastAsia="SchoolBookCSanPin-Regular"/>
                <w:sz w:val="20"/>
                <w:szCs w:val="20"/>
                <w:lang w:val="ru-RU" w:eastAsia="en-US"/>
              </w:rPr>
              <w:t>Тема 1.1. Организация (предприятие) и отрасль в условиях рынка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pacing w:val="-4"/>
                <w:sz w:val="20"/>
                <w:szCs w:val="20"/>
                <w:lang w:val="ru-RU"/>
              </w:rPr>
            </w:pPr>
            <w:r>
              <w:rPr>
                <w:spacing w:val="-4"/>
                <w:sz w:val="20"/>
                <w:szCs w:val="20"/>
                <w:lang w:val="ru-RU"/>
              </w:rPr>
              <w:t>Систематическая проработка конспектов занятий, учебной и специальной  литературы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22E5" w:rsidRPr="005822E5" w:rsidRDefault="005822E5" w:rsidP="005822E5">
            <w:pPr>
              <w:pStyle w:val="a7"/>
              <w:numPr>
                <w:ilvl w:val="0"/>
                <w:numId w:val="3"/>
              </w:numPr>
              <w:tabs>
                <w:tab w:val="left" w:pos="375"/>
              </w:tabs>
              <w:ind w:left="92" w:hanging="1"/>
              <w:rPr>
                <w:lang w:val="ru-RU"/>
              </w:rPr>
            </w:pPr>
            <w:r w:rsidRPr="005822E5">
              <w:rPr>
                <w:rFonts w:cs="Arial" w:hint="default"/>
                <w:sz w:val="20"/>
                <w:szCs w:val="20"/>
                <w:lang w:val="ru-RU"/>
              </w:rPr>
              <w:t>Особенности и значение сельскохозяйственных предприятий в условиях рынка.</w:t>
            </w:r>
          </w:p>
          <w:p w:rsidR="005822E5" w:rsidRPr="005822E5" w:rsidRDefault="005822E5" w:rsidP="005822E5">
            <w:pPr>
              <w:pStyle w:val="a7"/>
              <w:numPr>
                <w:ilvl w:val="0"/>
                <w:numId w:val="3"/>
              </w:numPr>
              <w:tabs>
                <w:tab w:val="left" w:pos="375"/>
              </w:tabs>
              <w:ind w:left="92" w:hanging="1"/>
              <w:rPr>
                <w:lang w:val="ru-RU"/>
              </w:rPr>
            </w:pPr>
            <w:r w:rsidRPr="005822E5">
              <w:rPr>
                <w:rFonts w:eastAsia="SchoolBookCSanPin-Regular" w:cs="Arial"/>
                <w:sz w:val="20"/>
                <w:szCs w:val="20"/>
                <w:lang w:val="ru-RU"/>
              </w:rPr>
              <w:t>Отрасль в системе рыночной экономики.</w:t>
            </w:r>
          </w:p>
          <w:p w:rsidR="005822E5" w:rsidRPr="005822E5" w:rsidRDefault="005822E5" w:rsidP="005822E5">
            <w:pPr>
              <w:pStyle w:val="a7"/>
              <w:numPr>
                <w:ilvl w:val="0"/>
                <w:numId w:val="3"/>
              </w:numPr>
              <w:tabs>
                <w:tab w:val="left" w:pos="375"/>
              </w:tabs>
              <w:ind w:left="92" w:hanging="1"/>
              <w:rPr>
                <w:lang w:val="ru-RU"/>
              </w:rPr>
            </w:pPr>
            <w:r w:rsidRPr="005822E5">
              <w:rPr>
                <w:rFonts w:eastAsia="SchoolBookCSanPin-Regular" w:cs="Arial" w:hint="default"/>
                <w:sz w:val="20"/>
                <w:szCs w:val="20"/>
                <w:lang w:val="ru-RU"/>
              </w:rPr>
              <w:t>Организационно-правовые основы Агрофирм</w:t>
            </w:r>
          </w:p>
          <w:p w:rsidR="005822E5" w:rsidRPr="005822E5" w:rsidRDefault="005822E5" w:rsidP="005822E5">
            <w:pPr>
              <w:pStyle w:val="a7"/>
              <w:numPr>
                <w:ilvl w:val="0"/>
                <w:numId w:val="3"/>
              </w:numPr>
              <w:tabs>
                <w:tab w:val="left" w:pos="375"/>
              </w:tabs>
              <w:ind w:left="92" w:hanging="1"/>
              <w:rPr>
                <w:lang w:val="ru-RU"/>
              </w:rPr>
            </w:pPr>
            <w:r w:rsidRPr="005822E5">
              <w:rPr>
                <w:rFonts w:eastAsia="SchoolBookCSanPin-Regular" w:cs="Arial"/>
                <w:sz w:val="20"/>
                <w:szCs w:val="20"/>
                <w:lang w:val="ru-RU"/>
              </w:rPr>
              <w:t>Сельскохозяйственные угодья, их виды и способы применения.</w:t>
            </w:r>
          </w:p>
          <w:p w:rsidR="005822E5" w:rsidRPr="005822E5" w:rsidRDefault="005822E5" w:rsidP="005822E5">
            <w:pPr>
              <w:pStyle w:val="a7"/>
              <w:numPr>
                <w:ilvl w:val="0"/>
                <w:numId w:val="3"/>
              </w:numPr>
              <w:tabs>
                <w:tab w:val="left" w:pos="375"/>
              </w:tabs>
              <w:ind w:left="92" w:hanging="1"/>
              <w:rPr>
                <w:lang w:val="ru-RU"/>
              </w:rPr>
            </w:pPr>
            <w:r w:rsidRPr="005822E5">
              <w:rPr>
                <w:rFonts w:eastAsia="SchoolBookCSanPin-Regular" w:cs="Arial" w:hint="default"/>
                <w:sz w:val="20"/>
                <w:szCs w:val="20"/>
                <w:lang w:val="ru-RU"/>
              </w:rPr>
              <w:t>ГК, Агрохолдинги. История, сущность, назначение.</w:t>
            </w:r>
          </w:p>
          <w:p w:rsidR="005822E5" w:rsidRPr="005822E5" w:rsidRDefault="005822E5" w:rsidP="005822E5">
            <w:pPr>
              <w:pStyle w:val="a7"/>
              <w:numPr>
                <w:ilvl w:val="0"/>
                <w:numId w:val="3"/>
              </w:numPr>
              <w:tabs>
                <w:tab w:val="left" w:pos="375"/>
              </w:tabs>
              <w:ind w:left="92" w:hanging="1"/>
              <w:rPr>
                <w:lang w:val="ru-RU"/>
              </w:rPr>
            </w:pPr>
            <w:r w:rsidRPr="005822E5">
              <w:rPr>
                <w:rFonts w:eastAsia="SchoolBookCSanPin-Regular" w:cs="Arial" w:hint="default"/>
                <w:sz w:val="20"/>
                <w:szCs w:val="20"/>
                <w:lang w:val="ru-RU"/>
              </w:rPr>
              <w:t>Сущность и содержание подготовки производства.</w:t>
            </w:r>
          </w:p>
          <w:p w:rsidR="005822E5" w:rsidRPr="005822E5" w:rsidRDefault="005822E5" w:rsidP="005822E5">
            <w:pPr>
              <w:pStyle w:val="a7"/>
              <w:numPr>
                <w:ilvl w:val="0"/>
                <w:numId w:val="3"/>
              </w:numPr>
              <w:tabs>
                <w:tab w:val="left" w:pos="375"/>
              </w:tabs>
              <w:ind w:left="92" w:hanging="1"/>
              <w:rPr>
                <w:lang w:val="ru-RU"/>
              </w:rPr>
            </w:pPr>
            <w:r w:rsidRPr="005822E5">
              <w:rPr>
                <w:rFonts w:eastAsia="SchoolBookCSanPin-Regular" w:cs="Arial" w:hint="default"/>
                <w:sz w:val="20"/>
                <w:szCs w:val="20"/>
                <w:lang w:val="ru-RU"/>
              </w:rPr>
              <w:t>Сущность и содержание подготовки производства.</w:t>
            </w:r>
          </w:p>
          <w:p w:rsidR="005822E5" w:rsidRPr="005822E5" w:rsidRDefault="005822E5" w:rsidP="005822E5">
            <w:pPr>
              <w:pStyle w:val="a7"/>
              <w:numPr>
                <w:ilvl w:val="0"/>
                <w:numId w:val="3"/>
              </w:numPr>
              <w:tabs>
                <w:tab w:val="left" w:pos="375"/>
              </w:tabs>
              <w:ind w:left="92" w:hanging="1"/>
              <w:rPr>
                <w:lang w:val="ru-RU"/>
              </w:rPr>
            </w:pPr>
            <w:r w:rsidRPr="005822E5">
              <w:rPr>
                <w:rFonts w:cs="Arial" w:hint="default"/>
                <w:sz w:val="20"/>
                <w:szCs w:val="20"/>
                <w:lang w:val="ru-RU"/>
              </w:rPr>
              <w:t>Логистическое сообщение</w:t>
            </w:r>
          </w:p>
          <w:p w:rsidR="005822E5" w:rsidRPr="005822E5" w:rsidRDefault="005822E5" w:rsidP="005822E5">
            <w:pPr>
              <w:pStyle w:val="a7"/>
              <w:numPr>
                <w:ilvl w:val="0"/>
                <w:numId w:val="3"/>
              </w:numPr>
              <w:tabs>
                <w:tab w:val="left" w:pos="375"/>
              </w:tabs>
              <w:ind w:left="92" w:hanging="1"/>
              <w:rPr>
                <w:lang w:val="ru-RU"/>
              </w:rPr>
            </w:pPr>
            <w:r w:rsidRPr="005822E5">
              <w:rPr>
                <w:rFonts w:eastAsia="SchoolBookCSanPin-Regular" w:cs="Arial" w:hint="default"/>
                <w:sz w:val="20"/>
                <w:szCs w:val="20"/>
                <w:lang w:val="ru-RU"/>
              </w:rPr>
              <w:t xml:space="preserve">Единицы структурных подразделений </w:t>
            </w:r>
            <w:r w:rsidRPr="005822E5">
              <w:rPr>
                <w:rFonts w:hint="default"/>
                <w:bCs/>
                <w:iCs/>
                <w:sz w:val="20"/>
                <w:szCs w:val="20"/>
                <w:lang w:val="ru-RU"/>
              </w:rPr>
              <w:t>с/х предприятий: рабочее место</w:t>
            </w:r>
          </w:p>
          <w:p w:rsidR="00CF1340" w:rsidRDefault="00CF1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Default="00CF1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lang w:val="ru-RU" w:eastAsia="en-US"/>
              </w:rPr>
            </w:pPr>
          </w:p>
          <w:p w:rsidR="00CF1340" w:rsidRDefault="005822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lang w:val="ru-RU" w:eastAsia="en-US"/>
              </w:rPr>
            </w:pPr>
            <w:r>
              <w:rPr>
                <w:rFonts w:eastAsia="SchoolBookCSanPin-Regular"/>
                <w:sz w:val="20"/>
                <w:szCs w:val="20"/>
                <w:lang w:val="ru-RU" w:eastAsia="en-US"/>
              </w:rPr>
              <w:t>10</w:t>
            </w:r>
          </w:p>
        </w:tc>
      </w:tr>
      <w:tr w:rsidR="00CF1340" w:rsidTr="007B7B6E">
        <w:trPr>
          <w:trHeight w:val="115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100247" w:rsidRDefault="0010024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pacing w:val="-4"/>
                <w:sz w:val="28"/>
                <w:highlight w:val="yellow"/>
                <w:lang w:val="ru-RU"/>
              </w:rPr>
            </w:pPr>
            <w:r w:rsidRPr="00100247">
              <w:rPr>
                <w:rFonts w:eastAsia="SchoolBookCSanPin-Regular"/>
                <w:bCs/>
                <w:iCs/>
                <w:sz w:val="20"/>
                <w:szCs w:val="20"/>
                <w:lang w:val="ru-RU"/>
              </w:rPr>
              <w:t>Тема 1.2</w:t>
            </w:r>
            <w:r w:rsidRPr="00100247">
              <w:rPr>
                <w:rFonts w:eastAsia="SchoolBookCSanPin-Regular" w:hint="default"/>
                <w:bCs/>
                <w:iCs/>
                <w:sz w:val="20"/>
                <w:szCs w:val="20"/>
                <w:lang w:val="ru-RU"/>
              </w:rPr>
              <w:t>. Организация как объект управления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5822E5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pacing w:val="-4"/>
                <w:sz w:val="20"/>
                <w:szCs w:val="20"/>
                <w:highlight w:val="yellow"/>
                <w:lang w:val="ru-RU"/>
              </w:rPr>
            </w:pPr>
            <w:r w:rsidRPr="00100247">
              <w:rPr>
                <w:spacing w:val="-4"/>
                <w:sz w:val="20"/>
                <w:szCs w:val="20"/>
                <w:lang w:val="ru-RU"/>
              </w:rPr>
              <w:t>Систематическая проработка конспектов занятий, учебной и специальной  литературы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0247" w:rsidRPr="00100247" w:rsidRDefault="00100247" w:rsidP="00100247">
            <w:pPr>
              <w:rPr>
                <w:lang w:val="ru-RU"/>
              </w:rPr>
            </w:pPr>
            <w:r w:rsidRPr="00100247">
              <w:rPr>
                <w:rFonts w:eastAsia="SchoolBookCSanPin-Regular" w:cs="Arial" w:hint="default"/>
                <w:sz w:val="20"/>
                <w:szCs w:val="20"/>
                <w:lang w:val="ru-RU"/>
              </w:rPr>
              <w:t>Современные научные подходы к менеджменту.</w:t>
            </w:r>
          </w:p>
          <w:p w:rsidR="00100247" w:rsidRPr="00100247" w:rsidRDefault="00100247" w:rsidP="00100247">
            <w:pPr>
              <w:rPr>
                <w:lang w:val="ru-RU"/>
              </w:rPr>
            </w:pPr>
            <w:r w:rsidRPr="00100247">
              <w:rPr>
                <w:rFonts w:eastAsia="SchoolBookCSanPin-Regular" w:cs="Arial" w:hint="default"/>
                <w:sz w:val="20"/>
                <w:szCs w:val="20"/>
                <w:lang w:val="ru-RU"/>
              </w:rPr>
              <w:t>Миссия организации.</w:t>
            </w:r>
            <w:r w:rsidRPr="00100247">
              <w:rPr>
                <w:rFonts w:eastAsia="SchoolBookCSanPin-Regular" w:hint="default"/>
                <w:sz w:val="20"/>
                <w:szCs w:val="20"/>
                <w:lang w:val="ru-RU"/>
              </w:rPr>
              <w:t xml:space="preserve"> </w:t>
            </w:r>
          </w:p>
          <w:p w:rsidR="00100247" w:rsidRPr="00100247" w:rsidRDefault="00100247" w:rsidP="00100247">
            <w:pPr>
              <w:rPr>
                <w:lang w:val="ru-RU"/>
              </w:rPr>
            </w:pPr>
            <w:r w:rsidRPr="00100247">
              <w:rPr>
                <w:rFonts w:eastAsia="SchoolBookCSanPin-Regular" w:cs="Arial" w:hint="default"/>
                <w:sz w:val="20"/>
                <w:szCs w:val="20"/>
                <w:lang w:val="ru-RU"/>
              </w:rPr>
              <w:t xml:space="preserve">Принципы менеджмента. </w:t>
            </w:r>
          </w:p>
          <w:p w:rsidR="00100247" w:rsidRPr="00100247" w:rsidRDefault="00100247" w:rsidP="00100247">
            <w:pPr>
              <w:rPr>
                <w:lang w:val="ru-RU"/>
              </w:rPr>
            </w:pPr>
            <w:r w:rsidRPr="00100247">
              <w:rPr>
                <w:rFonts w:eastAsia="SchoolBookCSanPin-Regular" w:cs="Arial" w:hint="default"/>
                <w:sz w:val="20"/>
                <w:szCs w:val="20"/>
                <w:lang w:val="ru-RU"/>
              </w:rPr>
              <w:t>Комплекс маркетинга.</w:t>
            </w:r>
          </w:p>
          <w:p w:rsidR="00100247" w:rsidRPr="00100247" w:rsidRDefault="00100247" w:rsidP="00100247">
            <w:pPr>
              <w:rPr>
                <w:lang w:val="ru-RU"/>
              </w:rPr>
            </w:pPr>
            <w:r w:rsidRPr="00100247">
              <w:rPr>
                <w:rFonts w:eastAsia="SchoolBookCSanPin-Regular" w:hint="default"/>
                <w:sz w:val="20"/>
                <w:szCs w:val="20"/>
                <w:lang w:val="ru-RU"/>
              </w:rPr>
              <w:t>Критерии целей организации (</w:t>
            </w:r>
            <w:r w:rsidRPr="00E12B74">
              <w:rPr>
                <w:rFonts w:eastAsia="SchoolBookCSanPin-Regular" w:hint="default"/>
                <w:sz w:val="20"/>
                <w:szCs w:val="20"/>
              </w:rPr>
              <w:t>SMART</w:t>
            </w:r>
            <w:r w:rsidRPr="00100247">
              <w:rPr>
                <w:rFonts w:eastAsia="SchoolBookCSanPin-Regular" w:hint="default"/>
                <w:sz w:val="20"/>
                <w:szCs w:val="20"/>
                <w:lang w:val="ru-RU"/>
              </w:rPr>
              <w:t>-критерии).</w:t>
            </w:r>
          </w:p>
          <w:p w:rsidR="00100247" w:rsidRPr="00100247" w:rsidRDefault="00100247" w:rsidP="00100247">
            <w:pPr>
              <w:rPr>
                <w:lang w:val="ru-RU"/>
              </w:rPr>
            </w:pPr>
            <w:r w:rsidRPr="00100247">
              <w:rPr>
                <w:rFonts w:eastAsia="SchoolBookCSanPin-Regular" w:hint="default"/>
                <w:sz w:val="20"/>
                <w:szCs w:val="20"/>
                <w:lang w:val="ru-RU"/>
              </w:rPr>
              <w:t>Документы, регламентирующие работу структурного подразделения.</w:t>
            </w:r>
          </w:p>
          <w:p w:rsidR="00100247" w:rsidRPr="00100247" w:rsidRDefault="00100247" w:rsidP="00100247">
            <w:pPr>
              <w:rPr>
                <w:lang w:val="ru-RU"/>
              </w:rPr>
            </w:pPr>
            <w:r w:rsidRPr="00100247">
              <w:rPr>
                <w:rFonts w:cs="Arial" w:hint="default"/>
                <w:sz w:val="20"/>
                <w:szCs w:val="20"/>
                <w:lang w:val="ru-RU"/>
              </w:rPr>
              <w:t>Р</w:t>
            </w:r>
            <w:r w:rsidRPr="00100247">
              <w:rPr>
                <w:rFonts w:eastAsia="SchoolBookCSanPin-Regular" w:cs="Arial" w:hint="default"/>
                <w:sz w:val="20"/>
                <w:szCs w:val="20"/>
                <w:lang w:val="ru-RU"/>
              </w:rPr>
              <w:t>азработка схем организационных структур управления на сельхозпредприятиях с различным численным составом.</w:t>
            </w:r>
          </w:p>
          <w:p w:rsidR="00CF1340" w:rsidRPr="00100247" w:rsidRDefault="00100247" w:rsidP="00100247">
            <w:pPr>
              <w:rPr>
                <w:lang w:val="ru-RU"/>
              </w:rPr>
            </w:pPr>
            <w:r w:rsidRPr="00100247">
              <w:rPr>
                <w:rFonts w:eastAsia="SchoolBookCSanPin-Regular" w:hint="default"/>
                <w:sz w:val="20"/>
                <w:szCs w:val="20"/>
                <w:lang w:val="ru-RU"/>
              </w:rPr>
              <w:t>Подготовка доклада: «Морально-психологический климат коллектива».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5822E5" w:rsidRDefault="00CF1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highlight w:val="yellow"/>
                <w:lang w:val="ru-RU" w:eastAsia="en-US"/>
              </w:rPr>
            </w:pPr>
          </w:p>
          <w:p w:rsidR="00CF1340" w:rsidRPr="005822E5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highlight w:val="yellow"/>
                <w:lang w:val="ru-RU" w:eastAsia="en-US"/>
              </w:rPr>
            </w:pPr>
            <w:r w:rsidRPr="00100247">
              <w:rPr>
                <w:rFonts w:eastAsia="SchoolBookCSanPin-Regular"/>
                <w:sz w:val="20"/>
                <w:szCs w:val="20"/>
                <w:lang w:val="ru-RU" w:eastAsia="en-US"/>
              </w:rPr>
              <w:t>1</w:t>
            </w:r>
            <w:r w:rsidR="00100247" w:rsidRPr="00100247">
              <w:rPr>
                <w:rFonts w:eastAsia="SchoolBookCSanPin-Regular"/>
                <w:sz w:val="20"/>
                <w:szCs w:val="20"/>
                <w:lang w:val="ru-RU" w:eastAsia="en-US"/>
              </w:rPr>
              <w:t>0</w:t>
            </w:r>
          </w:p>
        </w:tc>
      </w:tr>
      <w:tr w:rsidR="00CF1340" w:rsidTr="007B7B6E">
        <w:trPr>
          <w:trHeight w:val="1207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SchoolBookCSanPin-Regular"/>
                <w:sz w:val="20"/>
                <w:szCs w:val="20"/>
                <w:lang w:val="ru-RU" w:eastAsia="en-US"/>
              </w:rPr>
            </w:pPr>
            <w:r w:rsidRPr="007B7B6E">
              <w:rPr>
                <w:rFonts w:eastAsia="SchoolBookCSanPin-Regular"/>
                <w:bCs/>
                <w:iCs/>
                <w:sz w:val="20"/>
                <w:szCs w:val="20"/>
                <w:lang w:val="ru-RU"/>
              </w:rPr>
              <w:lastRenderedPageBreak/>
              <w:t>Тема1.3</w:t>
            </w:r>
            <w:r w:rsidRPr="007B7B6E">
              <w:rPr>
                <w:rFonts w:eastAsia="SchoolBookCSanPin-Regular" w:hint="default"/>
                <w:bCs/>
                <w:iCs/>
                <w:sz w:val="20"/>
                <w:szCs w:val="20"/>
                <w:lang w:val="ru-RU"/>
              </w:rPr>
              <w:t>. Трудовые ресурсы и оплата труда в организации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pacing w:val="-4"/>
                <w:sz w:val="20"/>
                <w:szCs w:val="20"/>
                <w:lang w:val="ru-RU"/>
              </w:rPr>
            </w:pPr>
            <w:r w:rsidRPr="007B7B6E">
              <w:rPr>
                <w:spacing w:val="-4"/>
                <w:sz w:val="20"/>
                <w:szCs w:val="20"/>
                <w:lang w:val="ru-RU"/>
              </w:rPr>
              <w:t>Систематическая проработка конспектов занятий, учебной и специальной  литературы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eastAsia="SchoolBookCSanPin-Regular" w:cs="Arial" w:hint="default"/>
                <w:sz w:val="20"/>
                <w:szCs w:val="20"/>
                <w:lang w:val="ru-RU"/>
              </w:rPr>
              <w:t>Индивидуальный и коллективный Трудовой договор.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eastAsia="SchoolBookCSanPin-Regular" w:cs="Arial" w:hint="default"/>
                <w:sz w:val="20"/>
                <w:szCs w:val="20"/>
                <w:lang w:val="ru-RU"/>
              </w:rPr>
              <w:t>Роль человека в организации. Права и обязанности персонала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eastAsia="SchoolBookCSanPin-Regular" w:cs="Arial" w:hint="default"/>
                <w:sz w:val="20"/>
                <w:szCs w:val="20"/>
                <w:lang w:val="ru-RU"/>
              </w:rPr>
              <w:t xml:space="preserve">Методы оценивания качества выполняемых работ. Оценка качества профессиональной деятельности. Способы оценки выполненной работы. 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cs="Arial" w:hint="default"/>
                <w:sz w:val="20"/>
                <w:szCs w:val="20"/>
                <w:lang w:val="ru-RU"/>
              </w:rPr>
              <w:t>Порядок оформления табеля учета рабочего времени. Анализ деятельности. Баланс рабочего времени работника.</w:t>
            </w:r>
          </w:p>
          <w:p w:rsidR="007B7B6E" w:rsidRPr="007B7B6E" w:rsidRDefault="007B7B6E" w:rsidP="007B7B6E">
            <w:pPr>
              <w:spacing w:line="216" w:lineRule="auto"/>
              <w:rPr>
                <w:rFonts w:eastAsia="SchoolBookCSanPin-Regular" w:cs="Arial"/>
                <w:sz w:val="20"/>
                <w:szCs w:val="20"/>
                <w:lang w:val="ru-RU"/>
              </w:rPr>
            </w:pPr>
            <w:r w:rsidRPr="007B7B6E">
              <w:rPr>
                <w:rFonts w:eastAsia="SchoolBookCSanPin-Regular" w:cs="Arial" w:hint="default"/>
                <w:sz w:val="20"/>
                <w:szCs w:val="20"/>
                <w:lang w:val="ru-RU"/>
              </w:rPr>
              <w:t>Законодательные требования в области охраны здоровья и безопасности персонала.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cs="Arial" w:hint="default"/>
                <w:sz w:val="20"/>
                <w:szCs w:val="20"/>
                <w:lang w:val="ru-RU"/>
              </w:rPr>
              <w:t xml:space="preserve">Подготовка доклада: </w:t>
            </w:r>
            <w:r w:rsidRPr="007B7B6E">
              <w:rPr>
                <w:rFonts w:eastAsia="SchoolBookCSanPin-Regular" w:hint="default"/>
                <w:sz w:val="20"/>
                <w:szCs w:val="20"/>
                <w:lang w:val="ru-RU"/>
              </w:rPr>
              <w:t>«Успех деятельности работника».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cs="Arial" w:hint="default"/>
                <w:sz w:val="20"/>
                <w:szCs w:val="20"/>
                <w:lang w:val="ru-RU"/>
              </w:rPr>
              <w:t>Формы и системы оплаты труда работников основных и обслуживающих производств с/х предприятий.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cs="Arial" w:hint="default"/>
                <w:sz w:val="20"/>
                <w:szCs w:val="20"/>
                <w:lang w:val="ru-RU"/>
              </w:rPr>
              <w:t>Формы и системы оплаты труда работников основных и обслуживающих производств с/х предприятий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cs="Arial" w:hint="default"/>
                <w:sz w:val="20"/>
                <w:szCs w:val="20"/>
                <w:lang w:val="ru-RU"/>
              </w:rPr>
              <w:t xml:space="preserve">Порядок расчета индивидуальных или коллективных расценок за единицу продукции или работ в основном производстве структурного подразделения. </w:t>
            </w:r>
          </w:p>
          <w:p w:rsidR="00CF1340" w:rsidRPr="007B7B6E" w:rsidRDefault="00CF1340">
            <w:pPr>
              <w:jc w:val="both"/>
              <w:rPr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F1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lang w:val="ru-RU" w:eastAsia="en-US"/>
              </w:rPr>
            </w:pPr>
          </w:p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lang w:val="ru-RU" w:eastAsia="en-US"/>
              </w:rPr>
            </w:pPr>
            <w:r w:rsidRPr="007B7B6E">
              <w:rPr>
                <w:rFonts w:eastAsia="SchoolBookCSanPin-Regular"/>
                <w:sz w:val="20"/>
                <w:szCs w:val="20"/>
                <w:lang w:val="ru-RU" w:eastAsia="en-US"/>
              </w:rPr>
              <w:t>14</w:t>
            </w:r>
          </w:p>
        </w:tc>
      </w:tr>
      <w:tr w:rsidR="007B7B6E" w:rsidTr="007B7B6E">
        <w:trPr>
          <w:trHeight w:val="293"/>
        </w:trPr>
        <w:tc>
          <w:tcPr>
            <w:tcW w:w="9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7B6E" w:rsidRPr="00D059F8" w:rsidRDefault="007B7B6E" w:rsidP="007B7B6E">
            <w:pPr>
              <w:spacing w:line="216" w:lineRule="auto"/>
              <w:jc w:val="center"/>
              <w:rPr>
                <w:rFonts w:eastAsia="SchoolBookCSanPin-Regular"/>
                <w:b/>
                <w:bCs/>
                <w:iCs/>
                <w:sz w:val="14"/>
                <w:szCs w:val="20"/>
              </w:rPr>
            </w:pPr>
            <w:proofErr w:type="spellStart"/>
            <w:r w:rsidRPr="00D059F8">
              <w:rPr>
                <w:b/>
                <w:bCs/>
                <w:sz w:val="20"/>
                <w:szCs w:val="28"/>
              </w:rPr>
              <w:t>Раздел</w:t>
            </w:r>
            <w:proofErr w:type="spellEnd"/>
            <w:r w:rsidRPr="00D059F8">
              <w:rPr>
                <w:b/>
                <w:bCs/>
                <w:sz w:val="20"/>
                <w:szCs w:val="28"/>
              </w:rPr>
              <w:t xml:space="preserve"> 2. </w:t>
            </w:r>
            <w:proofErr w:type="spellStart"/>
            <w:r>
              <w:rPr>
                <w:b/>
                <w:bCs/>
                <w:sz w:val="20"/>
                <w:szCs w:val="28"/>
              </w:rPr>
              <w:t>Управленческие</w:t>
            </w:r>
            <w:proofErr w:type="spellEnd"/>
            <w:r>
              <w:rPr>
                <w:b/>
                <w:bCs/>
                <w:sz w:val="20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8"/>
              </w:rPr>
              <w:t>решения</w:t>
            </w:r>
            <w:proofErr w:type="spellEnd"/>
            <w:r>
              <w:rPr>
                <w:b/>
                <w:bCs/>
                <w:sz w:val="20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8"/>
              </w:rPr>
              <w:t>предприятия</w:t>
            </w:r>
            <w:proofErr w:type="spellEnd"/>
          </w:p>
          <w:p w:rsidR="007B7B6E" w:rsidRPr="007B7B6E" w:rsidRDefault="007B7B6E" w:rsidP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lang w:val="ru-RU" w:eastAsia="en-US"/>
              </w:rPr>
            </w:pPr>
          </w:p>
        </w:tc>
      </w:tr>
      <w:tr w:rsidR="00CF1340" w:rsidTr="007B7B6E">
        <w:trPr>
          <w:trHeight w:val="1191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SchoolBookCSanPin-Regular"/>
                <w:sz w:val="20"/>
                <w:szCs w:val="20"/>
                <w:lang w:val="ru-RU" w:eastAsia="en-US"/>
              </w:rPr>
            </w:pPr>
            <w:r w:rsidRPr="007B7B6E">
              <w:rPr>
                <w:rFonts w:eastAsia="SchoolBookCSanPin-Regular"/>
                <w:b/>
                <w:bCs/>
                <w:iCs/>
                <w:sz w:val="20"/>
                <w:szCs w:val="20"/>
                <w:lang w:val="ru-RU"/>
              </w:rPr>
              <w:t>Тема</w:t>
            </w:r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7B7B6E">
              <w:rPr>
                <w:rFonts w:eastAsia="SchoolBookCSanPin-Regular"/>
                <w:b/>
                <w:bCs/>
                <w:iCs/>
                <w:sz w:val="20"/>
                <w:szCs w:val="20"/>
                <w:lang w:val="ru-RU"/>
              </w:rPr>
              <w:t>2.1</w:t>
            </w:r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  <w:lang w:val="ru-RU"/>
              </w:rPr>
              <w:t>. Управленческие решения. Лидерство и руководство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pacing w:val="-4"/>
                <w:sz w:val="20"/>
                <w:szCs w:val="20"/>
                <w:lang w:val="ru-RU"/>
              </w:rPr>
            </w:pPr>
            <w:r w:rsidRPr="007B7B6E">
              <w:rPr>
                <w:spacing w:val="-4"/>
                <w:sz w:val="20"/>
                <w:szCs w:val="20"/>
                <w:lang w:val="ru-RU"/>
              </w:rPr>
              <w:t>Систематическая проработка конспектов занятий, учебной и специальной  литературы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eastAsia="SchoolBookCSanPin-Regular" w:cs="Arial" w:hint="default"/>
                <w:sz w:val="20"/>
                <w:szCs w:val="20"/>
                <w:lang w:val="ru-RU"/>
              </w:rPr>
              <w:t xml:space="preserve">Разработка и технология принятия управленческих решений в организациях. 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eastAsia="SchoolBookCSanPin-Regular" w:cs="Arial" w:hint="default"/>
                <w:sz w:val="20"/>
                <w:szCs w:val="20"/>
                <w:lang w:val="ru-RU"/>
              </w:rPr>
              <w:t xml:space="preserve">Принятие управленческих решений при планировании организационно-технического уровня производства. 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Система контроля на предприятии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Структура предприятия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eastAsia="SchoolBookCSanPin-Regular" w:cs="Arial" w:hint="default"/>
                <w:sz w:val="20"/>
                <w:szCs w:val="20"/>
                <w:lang w:val="ru-RU"/>
              </w:rPr>
              <w:t>Делегирование полномочий в организации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Культура общения на предприятии</w:t>
            </w:r>
          </w:p>
          <w:p w:rsidR="00CF1340" w:rsidRPr="007B7B6E" w:rsidRDefault="00CF1340">
            <w:pPr>
              <w:jc w:val="both"/>
              <w:rPr>
                <w:sz w:val="23"/>
                <w:u w:val="single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F1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lang w:val="ru-RU" w:eastAsia="en-US"/>
              </w:rPr>
            </w:pPr>
          </w:p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lang w:val="ru-RU" w:eastAsia="en-US"/>
              </w:rPr>
            </w:pPr>
            <w:r w:rsidRPr="007B7B6E">
              <w:rPr>
                <w:rFonts w:eastAsia="SchoolBookCSanPin-Regular"/>
                <w:sz w:val="20"/>
                <w:szCs w:val="20"/>
                <w:lang w:val="ru-RU" w:eastAsia="en-US"/>
              </w:rPr>
              <w:t>7</w:t>
            </w:r>
          </w:p>
        </w:tc>
      </w:tr>
      <w:tr w:rsidR="00CF1340" w:rsidTr="007B7B6E">
        <w:trPr>
          <w:trHeight w:val="115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/>
                <w:spacing w:val="-4"/>
                <w:sz w:val="28"/>
                <w:lang w:val="ru-RU"/>
              </w:rPr>
            </w:pPr>
            <w:r w:rsidRPr="007B7B6E">
              <w:rPr>
                <w:rFonts w:eastAsia="SchoolBookCSanPin-Regular"/>
                <w:b/>
                <w:bCs/>
                <w:iCs/>
                <w:sz w:val="20"/>
                <w:szCs w:val="20"/>
                <w:lang w:val="ru-RU"/>
              </w:rPr>
              <w:t>Тема</w:t>
            </w:r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  <w:lang w:val="ru-RU"/>
              </w:rPr>
              <w:t xml:space="preserve"> 2.2. Управление конфликтами и стрессами. </w:t>
            </w:r>
            <w:proofErr w:type="spellStart"/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>Деловое</w:t>
            </w:r>
            <w:proofErr w:type="spellEnd"/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>общение</w:t>
            </w:r>
            <w:proofErr w:type="spellEnd"/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pacing w:val="-4"/>
                <w:sz w:val="20"/>
                <w:szCs w:val="20"/>
                <w:lang w:val="ru-RU"/>
              </w:rPr>
            </w:pPr>
            <w:r w:rsidRPr="007B7B6E">
              <w:rPr>
                <w:spacing w:val="-4"/>
                <w:sz w:val="20"/>
                <w:szCs w:val="20"/>
                <w:lang w:val="ru-RU"/>
              </w:rPr>
              <w:t>Систематическая проработка конспектов занятий, учебной и специальной  литературы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Способы регулирования конфликтов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cs="Arial" w:hint="default"/>
                <w:sz w:val="19"/>
                <w:szCs w:val="18"/>
                <w:lang w:val="ru-RU"/>
              </w:rPr>
              <w:t>Подготовить реферативное сообщение на те</w:t>
            </w:r>
            <w:r w:rsidRPr="007B7B6E">
              <w:rPr>
                <w:rFonts w:eastAsia="SchoolBookCSanPin-Regular" w:hint="default"/>
                <w:sz w:val="19"/>
                <w:szCs w:val="18"/>
                <w:lang w:val="ru-RU"/>
              </w:rPr>
              <w:t>му «Этика делового поведения в трудовом коллективе».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proofErr w:type="gramStart"/>
            <w:r w:rsidRPr="007B7B6E">
              <w:rPr>
                <w:sz w:val="20"/>
                <w:lang w:val="ru-RU"/>
              </w:rPr>
              <w:t>Работа  над</w:t>
            </w:r>
            <w:proofErr w:type="gramEnd"/>
            <w:r w:rsidRPr="007B7B6E">
              <w:rPr>
                <w:sz w:val="20"/>
                <w:lang w:val="ru-RU"/>
              </w:rPr>
              <w:t xml:space="preserve"> учебным материалом,  выполнение заданий, подготовка сообщений.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Подготовка диалога делового общения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hint="default"/>
                <w:bCs/>
                <w:iCs/>
                <w:sz w:val="20"/>
                <w:szCs w:val="20"/>
                <w:lang w:val="ru-RU"/>
              </w:rPr>
              <w:t xml:space="preserve">Коммуникационные барьеры. Коммуникационные сети. </w:t>
            </w:r>
            <w:r w:rsidRPr="007B7B6E">
              <w:rPr>
                <w:rFonts w:eastAsia="SchoolBookCSanPin-Regular" w:hint="default"/>
                <w:sz w:val="20"/>
                <w:szCs w:val="20"/>
                <w:lang w:val="ru-RU"/>
              </w:rPr>
              <w:t>Рациональное использование времени</w:t>
            </w:r>
          </w:p>
          <w:p w:rsidR="00CF1340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 xml:space="preserve">Регулирование дефектов речи 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F1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lang w:val="ru-RU" w:eastAsia="en-US"/>
              </w:rPr>
            </w:pPr>
          </w:p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lang w:val="ru-RU" w:eastAsia="en-US"/>
              </w:rPr>
            </w:pPr>
            <w:r w:rsidRPr="007B7B6E">
              <w:rPr>
                <w:rFonts w:eastAsia="SchoolBookCSanPin-Regular"/>
                <w:sz w:val="20"/>
                <w:szCs w:val="20"/>
                <w:lang w:val="ru-RU" w:eastAsia="en-US"/>
              </w:rPr>
              <w:t>8</w:t>
            </w:r>
          </w:p>
        </w:tc>
      </w:tr>
      <w:tr w:rsidR="007B7B6E" w:rsidTr="007B7B6E">
        <w:trPr>
          <w:trHeight w:val="358"/>
        </w:trPr>
        <w:tc>
          <w:tcPr>
            <w:tcW w:w="9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7B6E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SchoolBookCSanPin-Regular"/>
                <w:sz w:val="20"/>
                <w:szCs w:val="20"/>
                <w:lang w:val="ru-RU" w:eastAsia="en-US"/>
              </w:rPr>
            </w:pPr>
            <w:r w:rsidRPr="007B7B6E">
              <w:rPr>
                <w:rFonts w:eastAsia="SchoolBookCSanPin-Regular"/>
                <w:b/>
                <w:bCs/>
                <w:iCs/>
                <w:sz w:val="20"/>
                <w:szCs w:val="20"/>
                <w:lang w:val="ru-RU"/>
              </w:rPr>
              <w:t>Раздел 3. Деятельность организации, ее планирование и показатели</w:t>
            </w:r>
          </w:p>
        </w:tc>
      </w:tr>
      <w:tr w:rsidR="00CF1340" w:rsidTr="007B7B6E">
        <w:trPr>
          <w:trHeight w:val="973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/>
                <w:spacing w:val="-4"/>
                <w:sz w:val="28"/>
                <w:lang w:val="ru-RU"/>
              </w:rPr>
            </w:pPr>
            <w:r w:rsidRPr="007B7B6E">
              <w:rPr>
                <w:rFonts w:eastAsia="SchoolBookCSanPin-Regular"/>
                <w:b/>
                <w:bCs/>
                <w:iCs/>
                <w:sz w:val="20"/>
                <w:szCs w:val="20"/>
                <w:lang w:val="ru-RU"/>
              </w:rPr>
              <w:t>Тема</w:t>
            </w:r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7B7B6E">
              <w:rPr>
                <w:rFonts w:eastAsia="SchoolBookCSanPin-Regular"/>
                <w:b/>
                <w:bCs/>
                <w:iCs/>
                <w:sz w:val="20"/>
                <w:szCs w:val="20"/>
                <w:lang w:val="ru-RU"/>
              </w:rPr>
              <w:t>3.1</w:t>
            </w:r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  <w:lang w:val="ru-RU"/>
              </w:rPr>
              <w:t>. Материально-техническая база организации (предприятия</w:t>
            </w:r>
            <w:r w:rsidRPr="007B7B6E">
              <w:rPr>
                <w:rFonts w:eastAsia="SchoolBookCSanPin-Regular"/>
                <w:sz w:val="20"/>
                <w:szCs w:val="20"/>
                <w:lang w:val="ru-RU" w:eastAsia="en-US"/>
              </w:rPr>
              <w:t xml:space="preserve"> </w:t>
            </w:r>
            <w:r w:rsidR="00C1450E" w:rsidRPr="007B7B6E">
              <w:rPr>
                <w:rFonts w:eastAsia="SchoolBookCSanPin-Regular"/>
                <w:sz w:val="20"/>
                <w:szCs w:val="20"/>
                <w:lang w:val="ru-RU" w:eastAsia="en-US"/>
              </w:rPr>
              <w:t>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pacing w:val="-4"/>
                <w:sz w:val="20"/>
                <w:szCs w:val="20"/>
                <w:lang w:val="ru-RU"/>
              </w:rPr>
            </w:pPr>
            <w:r w:rsidRPr="007B7B6E">
              <w:rPr>
                <w:spacing w:val="-4"/>
                <w:sz w:val="20"/>
                <w:szCs w:val="20"/>
                <w:lang w:val="ru-RU"/>
              </w:rPr>
              <w:t>Систематическая проработка конспектов занятий, учебной и специальной  литературы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Основные и оборотные фонды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Источник формирования оборотных средств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eastAsia="SchoolBookCSanPin-Regular" w:hint="default"/>
                <w:sz w:val="19"/>
                <w:szCs w:val="18"/>
                <w:lang w:val="ru-RU"/>
              </w:rPr>
              <w:t>Повышение эффективности основных фондов сельскохозяйственного производства в рыночных условиях.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rFonts w:eastAsia="SchoolBookCSanPin-Regular" w:cs="Arial" w:hint="default"/>
                <w:sz w:val="20"/>
                <w:szCs w:val="20"/>
                <w:lang w:val="ru-RU"/>
              </w:rPr>
              <w:t>Нормирование потребности предприятия в отдельных видах материально-технических средств. Экономическое обоснование и выбор оптимального варианта технологического процесса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proofErr w:type="gramStart"/>
            <w:r w:rsidRPr="007B7B6E">
              <w:rPr>
                <w:sz w:val="20"/>
                <w:lang w:val="ru-RU"/>
              </w:rPr>
              <w:t>Работа  над</w:t>
            </w:r>
            <w:proofErr w:type="gramEnd"/>
            <w:r w:rsidRPr="007B7B6E">
              <w:rPr>
                <w:sz w:val="20"/>
                <w:lang w:val="ru-RU"/>
              </w:rPr>
              <w:t xml:space="preserve"> учебным материалом,  выполнение заданий, подготовка сообщений.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Активы предприятия. Их преимущества и недостатки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proofErr w:type="gramStart"/>
            <w:r w:rsidRPr="007B7B6E">
              <w:rPr>
                <w:sz w:val="20"/>
                <w:lang w:val="ru-RU"/>
              </w:rPr>
              <w:t>Работа  над</w:t>
            </w:r>
            <w:proofErr w:type="gramEnd"/>
            <w:r w:rsidRPr="007B7B6E">
              <w:rPr>
                <w:sz w:val="20"/>
                <w:lang w:val="ru-RU"/>
              </w:rPr>
              <w:t xml:space="preserve"> учебным материалом,  выполнение заданий, подготовка сообщений.</w:t>
            </w:r>
          </w:p>
          <w:p w:rsidR="00CF1340" w:rsidRPr="007B7B6E" w:rsidRDefault="00CF1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u w:val="single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spacing w:val="-4"/>
                <w:sz w:val="20"/>
                <w:szCs w:val="20"/>
                <w:lang w:val="ru-RU"/>
              </w:rPr>
            </w:pPr>
            <w:r w:rsidRPr="007B7B6E">
              <w:rPr>
                <w:spacing w:val="-4"/>
                <w:sz w:val="20"/>
                <w:szCs w:val="20"/>
                <w:lang w:val="ru-RU"/>
              </w:rPr>
              <w:t>1</w:t>
            </w:r>
            <w:r w:rsidR="007B7B6E" w:rsidRPr="007B7B6E">
              <w:rPr>
                <w:spacing w:val="-4"/>
                <w:sz w:val="20"/>
                <w:szCs w:val="20"/>
                <w:lang w:val="ru-RU"/>
              </w:rPr>
              <w:t>0</w:t>
            </w:r>
          </w:p>
        </w:tc>
      </w:tr>
      <w:tr w:rsidR="00CF1340" w:rsidTr="007B7B6E">
        <w:trPr>
          <w:trHeight w:val="92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/>
                <w:spacing w:val="-4"/>
                <w:sz w:val="28"/>
                <w:lang w:val="ru-RU"/>
              </w:rPr>
            </w:pPr>
            <w:r w:rsidRPr="007B7B6E">
              <w:rPr>
                <w:rFonts w:eastAsia="SchoolBookCSanPin-Regular"/>
                <w:b/>
                <w:bCs/>
                <w:iCs/>
                <w:sz w:val="20"/>
                <w:szCs w:val="20"/>
                <w:lang w:val="ru-RU"/>
              </w:rPr>
              <w:t>Тема</w:t>
            </w:r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  <w:lang w:val="ru-RU"/>
              </w:rPr>
              <w:t xml:space="preserve"> </w:t>
            </w:r>
            <w:r w:rsidRPr="007B7B6E">
              <w:rPr>
                <w:rFonts w:eastAsia="SchoolBookCSanPin-Regular"/>
                <w:b/>
                <w:bCs/>
                <w:iCs/>
                <w:sz w:val="20"/>
                <w:szCs w:val="20"/>
                <w:lang w:val="ru-RU"/>
              </w:rPr>
              <w:t>3.2</w:t>
            </w:r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  <w:lang w:val="ru-RU"/>
              </w:rPr>
              <w:t xml:space="preserve">. Показатели деятельности организации (предприятия): себестоимость, цена, </w:t>
            </w:r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  <w:lang w:val="ru-RU"/>
              </w:rPr>
              <w:lastRenderedPageBreak/>
              <w:t>пр</w:t>
            </w:r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  <w:lang w:val="ru-RU"/>
              </w:rPr>
              <w:t>ибыль, рентабельность.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sz w:val="20"/>
                <w:szCs w:val="20"/>
                <w:lang w:val="ru-RU" w:eastAsia="en-US"/>
              </w:rPr>
            </w:pPr>
            <w:r w:rsidRPr="007B7B6E">
              <w:rPr>
                <w:spacing w:val="-4"/>
                <w:sz w:val="20"/>
                <w:szCs w:val="20"/>
                <w:lang w:val="ru-RU"/>
              </w:rPr>
              <w:lastRenderedPageBreak/>
              <w:t xml:space="preserve">Систематическая проработка конспектов занятий, учебной </w:t>
            </w:r>
            <w:r w:rsidRPr="007B7B6E">
              <w:rPr>
                <w:spacing w:val="-4"/>
                <w:sz w:val="20"/>
                <w:szCs w:val="20"/>
                <w:lang w:val="ru-RU"/>
              </w:rPr>
              <w:lastRenderedPageBreak/>
              <w:t>и специальной  литературы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lastRenderedPageBreak/>
              <w:t>Себестоимость продукции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Способы увеличения производственного потенциала предприятия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Виды инноваций, применяемые на с/х предприятиях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proofErr w:type="gramStart"/>
            <w:r w:rsidRPr="007B7B6E">
              <w:rPr>
                <w:sz w:val="20"/>
                <w:lang w:val="ru-RU"/>
              </w:rPr>
              <w:lastRenderedPageBreak/>
              <w:t>Работа  над</w:t>
            </w:r>
            <w:proofErr w:type="gramEnd"/>
            <w:r w:rsidRPr="007B7B6E">
              <w:rPr>
                <w:sz w:val="20"/>
                <w:lang w:val="ru-RU"/>
              </w:rPr>
              <w:t xml:space="preserve"> учебным материалом,  выполнение заданий, подготовка сообщений.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 xml:space="preserve">Способы регулирования цен. 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Цена-основной показатель конкурентоспособности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Прибыль предприятия в первые годы работы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sz w:val="20"/>
                <w:szCs w:val="20"/>
                <w:lang w:val="ru-RU"/>
              </w:rPr>
              <w:t>Рентабельность предприятия</w:t>
            </w:r>
          </w:p>
          <w:p w:rsidR="007B7B6E" w:rsidRPr="007B7B6E" w:rsidRDefault="007B7B6E" w:rsidP="007B7B6E">
            <w:pPr>
              <w:rPr>
                <w:lang w:val="ru-RU"/>
              </w:rPr>
            </w:pPr>
            <w:r w:rsidRPr="007B7B6E">
              <w:rPr>
                <w:bCs/>
                <w:sz w:val="20"/>
                <w:lang w:val="ru-RU"/>
              </w:rPr>
              <w:t>Работа с конспектом лекций, работа над учебным материалом (учебник, дополнительная литература)</w:t>
            </w:r>
          </w:p>
          <w:p w:rsidR="007B7B6E" w:rsidRPr="008F1680" w:rsidRDefault="007B7B6E" w:rsidP="007B7B6E">
            <w:pPr>
              <w:rPr>
                <w:lang w:val="ru-RU"/>
              </w:rPr>
            </w:pPr>
            <w:proofErr w:type="spellStart"/>
            <w:r w:rsidRPr="007B7B6E">
              <w:rPr>
                <w:rFonts w:hint="default"/>
                <w:sz w:val="20"/>
                <w:szCs w:val="20"/>
              </w:rPr>
              <w:t>Консультаци</w:t>
            </w:r>
            <w:proofErr w:type="spellEnd"/>
            <w:r w:rsidR="008F1680">
              <w:rPr>
                <w:sz w:val="20"/>
                <w:szCs w:val="20"/>
                <w:lang w:val="ru-RU"/>
              </w:rPr>
              <w:t>и</w:t>
            </w:r>
            <w:bookmarkStart w:id="0" w:name="_GoBack"/>
            <w:bookmarkEnd w:id="0"/>
          </w:p>
          <w:p w:rsidR="00CF1340" w:rsidRPr="007B7B6E" w:rsidRDefault="00CF1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sz w:val="20"/>
                <w:szCs w:val="20"/>
                <w:lang w:val="ru-RU" w:eastAsia="en-US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F1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b/>
                <w:spacing w:val="-4"/>
                <w:sz w:val="28"/>
              </w:rPr>
            </w:pPr>
            <w:r w:rsidRPr="007B7B6E">
              <w:rPr>
                <w:spacing w:val="-4"/>
                <w:sz w:val="20"/>
                <w:szCs w:val="20"/>
                <w:lang w:val="ru-RU"/>
              </w:rPr>
              <w:t>20</w:t>
            </w:r>
          </w:p>
        </w:tc>
      </w:tr>
      <w:tr w:rsidR="00CF1340" w:rsidTr="007B7B6E">
        <w:trPr>
          <w:trHeight w:val="1399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b/>
                <w:spacing w:val="-4"/>
                <w:sz w:val="28"/>
              </w:rPr>
            </w:pPr>
            <w:proofErr w:type="spellStart"/>
            <w:r w:rsidRPr="007B7B6E">
              <w:rPr>
                <w:rFonts w:eastAsia="SchoolBookCSanPin-Regular"/>
                <w:b/>
                <w:bCs/>
                <w:iCs/>
                <w:sz w:val="20"/>
                <w:szCs w:val="20"/>
              </w:rPr>
              <w:lastRenderedPageBreak/>
              <w:t>Тема</w:t>
            </w:r>
            <w:proofErr w:type="spellEnd"/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 3.3. </w:t>
            </w:r>
            <w:proofErr w:type="spellStart"/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>Планирование</w:t>
            </w:r>
            <w:proofErr w:type="spellEnd"/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>деятельности</w:t>
            </w:r>
            <w:proofErr w:type="spellEnd"/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>организации</w:t>
            </w:r>
            <w:proofErr w:type="spellEnd"/>
            <w:r w:rsidRPr="007B7B6E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145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spacing w:val="-4"/>
                <w:sz w:val="20"/>
                <w:szCs w:val="20"/>
                <w:lang w:val="ru-RU"/>
              </w:rPr>
            </w:pPr>
            <w:r w:rsidRPr="007B7B6E">
              <w:rPr>
                <w:spacing w:val="-4"/>
                <w:sz w:val="20"/>
                <w:szCs w:val="20"/>
                <w:lang w:val="ru-RU"/>
              </w:rPr>
              <w:t>Систематическая проработка конспектов занятий, учебной и специальной  литературы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3"/>
                <w:u w:val="single"/>
                <w:lang w:val="ru-RU"/>
              </w:rPr>
            </w:pPr>
            <w:proofErr w:type="spellStart"/>
            <w:r w:rsidRPr="007B7B6E">
              <w:rPr>
                <w:rFonts w:hint="default"/>
                <w:sz w:val="20"/>
                <w:szCs w:val="20"/>
              </w:rPr>
              <w:t>Консультации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1340" w:rsidRPr="007B7B6E" w:rsidRDefault="00CF13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  <w:p w:rsidR="00CF1340" w:rsidRPr="007B7B6E" w:rsidRDefault="007B7B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b/>
                <w:spacing w:val="-4"/>
                <w:sz w:val="28"/>
              </w:rPr>
            </w:pPr>
            <w:r w:rsidRPr="007B7B6E">
              <w:rPr>
                <w:spacing w:val="-4"/>
                <w:sz w:val="20"/>
                <w:szCs w:val="20"/>
                <w:lang w:val="ru-RU"/>
              </w:rPr>
              <w:t>15</w:t>
            </w:r>
          </w:p>
        </w:tc>
      </w:tr>
    </w:tbl>
    <w:p w:rsidR="007B7B6E" w:rsidRDefault="007B7B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  <w:spacing w:val="-4"/>
          <w:sz w:val="28"/>
        </w:rPr>
      </w:pPr>
    </w:p>
    <w:p w:rsidR="007B7B6E" w:rsidRDefault="007B7B6E">
      <w:pPr>
        <w:suppressAutoHyphens w:val="0"/>
        <w:rPr>
          <w:b/>
          <w:spacing w:val="-4"/>
          <w:sz w:val="28"/>
        </w:rPr>
      </w:pPr>
      <w:r>
        <w:rPr>
          <w:b/>
          <w:spacing w:val="-4"/>
          <w:sz w:val="28"/>
        </w:rPr>
        <w:br w:type="page"/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  <w:spacing w:val="-4"/>
          <w:sz w:val="28"/>
        </w:rPr>
      </w:pPr>
      <w:r>
        <w:rPr>
          <w:b/>
          <w:spacing w:val="-4"/>
          <w:sz w:val="28"/>
        </w:rPr>
        <w:lastRenderedPageBreak/>
        <w:t>3. МЕТОДИЧЕСКИЕ УКАЗАНИЯ ПО ВЫПОЛНЕНИЮ САМОСТОЯТЕЛЬНОЙ РАБОТЫ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2.1. Методические указания по подготовке к практическим занятиям.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Одной из важных форм самостоятельной работы является подготовка к практическому занятию. При подготовке к практическим занятиям студент должен придерживаться следующей технологии: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- внимательно изучить основные вопросы темы и план практического занятия, определить место темы занятия в общем содержании, ее связь с другими темами;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- найти и проработать соответствующие разделы в рекомендованных нормативных документах, учебниках и дополнительной литературе;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- после ознакомления с теоретическим материалом ответить на вопросы для самопроверки;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- продумать свое понимание сложившейся ситуации в изучаемой сфере, пути и способы решения проблемных вопросов;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- продумать развернутые ответы на предложенные вопросы темы, опираясь на лекционные материалы, расширяя и дополняя их данными </w:t>
      </w:r>
      <w:proofErr w:type="spellStart"/>
      <w:r>
        <w:rPr>
          <w:rFonts w:cs="Arial"/>
          <w:sz w:val="28"/>
          <w:szCs w:val="28"/>
          <w:lang w:eastAsia="ru-RU"/>
        </w:rPr>
        <w:t>изучебников</w:t>
      </w:r>
      <w:proofErr w:type="spellEnd"/>
      <w:r>
        <w:rPr>
          <w:rFonts w:cs="Arial"/>
          <w:sz w:val="28"/>
          <w:szCs w:val="28"/>
          <w:lang w:eastAsia="ru-RU"/>
        </w:rPr>
        <w:t xml:space="preserve">, дополнительной литературы. 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В ходе практического занятия необходимо выполнить практическую работу.</w:t>
      </w: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  <w:spacing w:val="-4"/>
          <w:sz w:val="28"/>
        </w:rPr>
      </w:pP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2.2. Методические рекомендации по подготовке к тестированию.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Тесты – это вопросы или задания, предусматривающие конкретный, краткий, четкий ответ на имеющиеся эталоны ответов. При самостоятельной подготовке к тестированию студенту необходимо: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а) готовясь к тестированию, проработать информационный материал по дисциплине;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б) приступая к работе с тестами, внимательно и до конца прочесть вопрос и предлагаемые варианты ответов. Выбрать правильные (их может быть несколько). На листке ответов выписать цифру вопроса и буквы, соответствующие правильным ответам;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в) проверить ответы, чтобы избежать механических ошибок.</w:t>
      </w: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  <w:spacing w:val="-4"/>
          <w:sz w:val="28"/>
        </w:rPr>
      </w:pP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2.3. Методические указания по подготовке рефератов.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Под рефератом подразумевается творческая исследовательская работа, основанная, прежде всего, на изучении значительного количества научной и иной литературы по теме исследования. Реферат, как правило, должен содержать следующие структурные элементы: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1. титульный лист;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2. содержание;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3. введение;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4. основная часть;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5. заключение;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6. список использованных источников;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7. приложения (при необходимости).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lastRenderedPageBreak/>
        <w:t>В содержании приводятся наименования структурных частей реферата, глав и параграфов его основной части с указанием номера страницы, с которой начинается соответствующая часть, глава, параграф.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Во введении необходимо обозначить обоснование выбора темы, её актуальность, объект и предмет, цель и задачи исследования, описываются объект и предмет исследования, информационная база исследования.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В основной части излагается сущность проблемы и объективные научные сведения по теме реферата, дается критический обзор источников, собственные версии, сведения, оценки. Содержание основной части </w:t>
      </w:r>
      <w:proofErr w:type="spellStart"/>
      <w:r>
        <w:rPr>
          <w:rFonts w:cs="Arial"/>
          <w:sz w:val="28"/>
          <w:szCs w:val="28"/>
          <w:lang w:eastAsia="ru-RU"/>
        </w:rPr>
        <w:t>должноточно</w:t>
      </w:r>
      <w:proofErr w:type="spellEnd"/>
      <w:r>
        <w:rPr>
          <w:rFonts w:cs="Arial"/>
          <w:sz w:val="28"/>
          <w:szCs w:val="28"/>
          <w:lang w:eastAsia="ru-RU"/>
        </w:rPr>
        <w:t xml:space="preserve"> соответствовать теме проекта и полностью её раскрывать. Главы и параграфы реферата должны раскрывать описание решения поставленных во введении задач. Поэтому заголовки глав и параграфов, как правило, должны соответствовать по своей сути формулировкам задач реферата. Заголовка «ОСНОВНАЯ ЧАСТЬ» в содержании реферата быть недолжно.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Текст реферата должен содержать адресные ссылки на научные работы, оформленные в соответствии требованиям ГОСТ. Также обязательным является наличие в основной части реферата ссылок на использованные источники. 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В заключении приводятся выводы, к которым пришел студент в результате выполнения реферата, раскрывающие поставленные во введении задачи. 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Список литературы должен оформляться в соответствии с общепринятыми библиографическими требованиями и включать только использованные студентом публикации. Количество источников в списке определяется студентом самостоятельно, для реферата их рекомендуемое количество от 10 до 20.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В приложения следует выносить вспомогательный материал, который при включении в основную часть работы загромождает текст (таблицы вспомогательных данных, инструкции, методики, формы документов и т.п.).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Объем реферата должен быть не менее 12 и более 20 страниц машинописного текста через 1,5 интервала на одной стороне стандартного листа А4 с соблюдением следующего размера полей: верхнее и нижнее – 2, правое – 1,5, левое – 3 см. Шрифт – 14. Реферат может быть и рукописным, написанным ровными строками (</w:t>
      </w:r>
      <w:proofErr w:type="spellStart"/>
      <w:r>
        <w:rPr>
          <w:rFonts w:cs="Arial"/>
          <w:sz w:val="28"/>
          <w:szCs w:val="28"/>
          <w:lang w:eastAsia="ru-RU"/>
        </w:rPr>
        <w:t>неменее</w:t>
      </w:r>
      <w:proofErr w:type="spellEnd"/>
      <w:r>
        <w:rPr>
          <w:rFonts w:cs="Arial"/>
          <w:sz w:val="28"/>
          <w:szCs w:val="28"/>
          <w:lang w:eastAsia="ru-RU"/>
        </w:rPr>
        <w:t xml:space="preserve"> 30 </w:t>
      </w:r>
      <w:proofErr w:type="spellStart"/>
      <w:r>
        <w:rPr>
          <w:rFonts w:cs="Arial"/>
          <w:sz w:val="28"/>
          <w:szCs w:val="28"/>
          <w:lang w:eastAsia="ru-RU"/>
        </w:rPr>
        <w:t>настраницу</w:t>
      </w:r>
      <w:proofErr w:type="spellEnd"/>
      <w:r>
        <w:rPr>
          <w:rFonts w:cs="Arial"/>
          <w:sz w:val="28"/>
          <w:szCs w:val="28"/>
          <w:lang w:eastAsia="ru-RU"/>
        </w:rPr>
        <w:t>), ясно читаемым почерком. Абзацный отступ – 5 печатных знаков. Страницы нумеруются по середине без точек. Первой страницей считается титульный лист, нумерация на ней не ставится, второй – оглавление. Каждый структурный элемент реферата начинается с новой страницы.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Список использованных источников должен формироваться в алфавитном порядке по фамилии авторов. Литература обычно группируется в списке в такой последовательности: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1. источники, законодательные и нормативно-методические документы и материалы;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2. специальная научная отечественная и зарубежная литература (монографии, учебники, научные статьи и т.п.).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lastRenderedPageBreak/>
        <w:t xml:space="preserve">Включенная в список литература нумеруется сплошным порядком от первого до последнего названия. По каждому литературному источнику указывается: автор (или группа авторов), полное название книги или статьи, место и наименование издательства (для книг </w:t>
      </w:r>
      <w:proofErr w:type="spellStart"/>
      <w:r>
        <w:rPr>
          <w:rFonts w:cs="Arial"/>
          <w:sz w:val="28"/>
          <w:szCs w:val="28"/>
          <w:lang w:eastAsia="ru-RU"/>
        </w:rPr>
        <w:t>иброшюр</w:t>
      </w:r>
      <w:proofErr w:type="spellEnd"/>
      <w:r>
        <w:rPr>
          <w:rFonts w:cs="Arial"/>
          <w:sz w:val="28"/>
          <w:szCs w:val="28"/>
          <w:lang w:eastAsia="ru-RU"/>
        </w:rPr>
        <w:t>), год издания; для журнальных статей указывается наименование журнала, год выпуска и номер. По сборникам трудов (статей) указывается автор статьи, ее название и далее название книги (сборника) и ее выходные данные. Список использованной литературы оформляется согласно «Список использованной литературы ГОСТ Р 7.0.5-2008».</w:t>
      </w: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2.4. Методические рекомендации по подготовке презентации.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Компьютерную презентацию, сопровождающую выступление докладчика, удобнее всего подготовить в программе MS </w:t>
      </w:r>
      <w:proofErr w:type="spellStart"/>
      <w:r>
        <w:rPr>
          <w:rFonts w:cs="Arial"/>
          <w:sz w:val="28"/>
          <w:szCs w:val="28"/>
          <w:lang w:eastAsia="ru-RU"/>
        </w:rPr>
        <w:t>PowerPoint</w:t>
      </w:r>
      <w:proofErr w:type="spellEnd"/>
      <w:r>
        <w:rPr>
          <w:rFonts w:cs="Arial"/>
          <w:sz w:val="28"/>
          <w:szCs w:val="28"/>
          <w:lang w:eastAsia="ru-RU"/>
        </w:rPr>
        <w:t xml:space="preserve">. Презентация как документ представляет собой последовательность сменяющих друг друга слайдов. Чаще всего демонстрация презентации проецируется на большом экране, реже – раздается собравшимся как </w:t>
      </w:r>
      <w:proofErr w:type="spellStart"/>
      <w:r>
        <w:rPr>
          <w:rFonts w:cs="Arial"/>
          <w:sz w:val="28"/>
          <w:szCs w:val="28"/>
          <w:lang w:eastAsia="ru-RU"/>
        </w:rPr>
        <w:t>печатныйматериал</w:t>
      </w:r>
      <w:proofErr w:type="spellEnd"/>
      <w:r>
        <w:rPr>
          <w:rFonts w:cs="Arial"/>
          <w:sz w:val="28"/>
          <w:szCs w:val="28"/>
          <w:lang w:eastAsia="ru-RU"/>
        </w:rPr>
        <w:t>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Количество слайдов пропорционально содержанию продолжительности выступления (например, для 5-минутного выступления рекомендуется использовать </w:t>
      </w:r>
      <w:proofErr w:type="spellStart"/>
      <w:r>
        <w:rPr>
          <w:rFonts w:cs="Arial"/>
          <w:sz w:val="28"/>
          <w:szCs w:val="28"/>
          <w:lang w:eastAsia="ru-RU"/>
        </w:rPr>
        <w:t>неболее</w:t>
      </w:r>
      <w:proofErr w:type="spellEnd"/>
      <w:r>
        <w:rPr>
          <w:rFonts w:cs="Arial"/>
          <w:sz w:val="28"/>
          <w:szCs w:val="28"/>
          <w:lang w:eastAsia="ru-RU"/>
        </w:rPr>
        <w:t xml:space="preserve"> 10 слайдов). На первом слайде обязательно представляется тема выступления и сведения об авторах. Следующие слайды можно подготовить, используя две различные стратегии их подготовки: на слайды помещается фактический и иллюстративный материал (таблицы, графики, фотографии и пр.), который является уместным и достаточным средством наглядности, помогает в раскрытии стержневой идеи выступления. В этом случае к слайдам предъявляются следующие требования: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▪ выбранные средства визуализации информации (таблицы, схемы, графики и т. д.) соответствуют содержанию;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▪ использованы иллюстрации хорошего качества (высокого разрешения), с четкими </w:t>
      </w:r>
      <w:proofErr w:type="spellStart"/>
      <w:r>
        <w:rPr>
          <w:rFonts w:cs="Arial"/>
          <w:sz w:val="28"/>
          <w:szCs w:val="28"/>
          <w:lang w:eastAsia="ru-RU"/>
        </w:rPr>
        <w:t>зображением</w:t>
      </w:r>
      <w:proofErr w:type="spellEnd"/>
      <w:r>
        <w:rPr>
          <w:rFonts w:cs="Arial"/>
          <w:sz w:val="28"/>
          <w:szCs w:val="28"/>
          <w:lang w:eastAsia="ru-RU"/>
        </w:rPr>
        <w:t xml:space="preserve">. 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Максимальное количество графической информации на одном слайде – 2 рисунка (фотографии, схемы и т.д.) с текстовыми комментариями (не более 2 строк к каждому). Наиболее важная информация должна располагаться в центре экрана. Обычный слайд, без эффектов анимации, должен демонстрироваться на экране </w:t>
      </w:r>
      <w:proofErr w:type="spellStart"/>
      <w:r>
        <w:rPr>
          <w:rFonts w:cs="Arial"/>
          <w:sz w:val="28"/>
          <w:szCs w:val="28"/>
          <w:lang w:eastAsia="ru-RU"/>
        </w:rPr>
        <w:t>неменее</w:t>
      </w:r>
      <w:proofErr w:type="spellEnd"/>
      <w:r>
        <w:rPr>
          <w:rFonts w:cs="Arial"/>
          <w:sz w:val="28"/>
          <w:szCs w:val="28"/>
          <w:lang w:eastAsia="ru-RU"/>
        </w:rPr>
        <w:t xml:space="preserve"> 10-15 секунд. За меньшее время присутствующие не успеет осознать содержание слайда. Слайд с </w:t>
      </w:r>
      <w:proofErr w:type="spellStart"/>
      <w:r>
        <w:rPr>
          <w:rFonts w:cs="Arial"/>
          <w:sz w:val="28"/>
          <w:szCs w:val="28"/>
          <w:lang w:eastAsia="ru-RU"/>
        </w:rPr>
        <w:t>анимациями</w:t>
      </w:r>
      <w:proofErr w:type="spellEnd"/>
      <w:r>
        <w:rPr>
          <w:rFonts w:cs="Arial"/>
          <w:sz w:val="28"/>
          <w:szCs w:val="28"/>
          <w:lang w:eastAsia="ru-RU"/>
        </w:rPr>
        <w:t xml:space="preserve"> в среднем должен находиться на экране не меньше 40-60 секунд (без учета времени на случайно возникшее обсуждение). В связи с этим лучше настроить презентацию не на автоматический показ, а на смену слайдов самим докладчиком. Особо тщательно необходимо отнестись к оформлению презентации. Для всех слайдов презентации по возможности необходимо использовать один и тот же шаблон оформления, кегль – для заголовков не меньше 24 пунктов, для информации – не менее 18.</w:t>
      </w: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  <w:spacing w:val="-4"/>
          <w:sz w:val="28"/>
        </w:rPr>
      </w:pP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  <w:spacing w:val="-4"/>
          <w:sz w:val="28"/>
        </w:rPr>
      </w:pP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  <w:spacing w:val="-4"/>
          <w:sz w:val="28"/>
        </w:rPr>
      </w:pPr>
      <w:r>
        <w:rPr>
          <w:b/>
          <w:spacing w:val="-4"/>
          <w:sz w:val="28"/>
        </w:rPr>
        <w:lastRenderedPageBreak/>
        <w:t>4. УЧЕБНО-МЕТОДИЧЕСКОЕ И ИНФОРМАЦИОННОЕ ОБЕСПЕЧЕНИЕ САМОСТОЯТЕЛЬНОЙ РАБОТЫ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1.  Экономика организации (предприятия): учебник СПО / Грибов В.Д., Грузинов В.П., Кузьменко В.А. </w:t>
      </w:r>
      <w:r>
        <w:rPr>
          <w:sz w:val="28"/>
          <w:szCs w:val="28"/>
          <w:lang w:eastAsia="ru-RU"/>
        </w:rPr>
        <w:t>– М.: КНОРУС, 2016,</w:t>
      </w:r>
      <w:r>
        <w:rPr>
          <w:rFonts w:cs="Arial"/>
          <w:bCs/>
          <w:sz w:val="28"/>
          <w:szCs w:val="28"/>
        </w:rPr>
        <w:t xml:space="preserve"> с.- 416.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Cs/>
          <w:sz w:val="28"/>
          <w:szCs w:val="28"/>
        </w:rPr>
      </w:pPr>
      <w:r>
        <w:rPr>
          <w:bCs/>
          <w:sz w:val="28"/>
          <w:szCs w:val="28"/>
        </w:rPr>
        <w:t xml:space="preserve">2. Основы экономики, менеджмента и маркетинга: учеб. пособие (СПО)/ Грибов В.Д. </w:t>
      </w:r>
      <w:r>
        <w:rPr>
          <w:sz w:val="28"/>
          <w:szCs w:val="28"/>
          <w:lang w:eastAsia="ru-RU"/>
        </w:rPr>
        <w:t>– М.: КНОРУС, 2016,</w:t>
      </w:r>
      <w:r>
        <w:rPr>
          <w:rFonts w:cs="Arial"/>
          <w:bCs/>
          <w:sz w:val="28"/>
          <w:szCs w:val="28"/>
        </w:rPr>
        <w:t xml:space="preserve"> с.- 224.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Cs/>
          <w:sz w:val="28"/>
          <w:szCs w:val="28"/>
        </w:rPr>
      </w:pPr>
      <w:r>
        <w:rPr>
          <w:bCs/>
          <w:sz w:val="28"/>
          <w:szCs w:val="28"/>
        </w:rPr>
        <w:t xml:space="preserve">3. Менеджмент: учеб. для студ. учреждений сред. проф. образования / Косьмин А.Д., </w:t>
      </w:r>
      <w:proofErr w:type="spellStart"/>
      <w:r>
        <w:rPr>
          <w:bCs/>
          <w:sz w:val="28"/>
          <w:szCs w:val="28"/>
        </w:rPr>
        <w:t>Свинтицкий</w:t>
      </w:r>
      <w:proofErr w:type="spellEnd"/>
      <w:r>
        <w:rPr>
          <w:bCs/>
          <w:sz w:val="28"/>
          <w:szCs w:val="28"/>
        </w:rPr>
        <w:t xml:space="preserve"> Н.В., Косьмина Е.А.</w:t>
      </w:r>
      <w:r>
        <w:rPr>
          <w:sz w:val="28"/>
          <w:szCs w:val="28"/>
          <w:lang w:eastAsia="ru-RU"/>
        </w:rPr>
        <w:t xml:space="preserve">– М.: Академия, 2014, </w:t>
      </w:r>
      <w:r>
        <w:rPr>
          <w:rFonts w:cs="Arial"/>
          <w:bCs/>
          <w:sz w:val="28"/>
          <w:szCs w:val="28"/>
        </w:rPr>
        <w:t>с.- 208.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4. Экономика сельского хозяйства: учебник (СПО) / Под ред. Коваленко Н.Я. </w:t>
      </w:r>
      <w:r>
        <w:rPr>
          <w:sz w:val="28"/>
          <w:szCs w:val="28"/>
          <w:lang w:eastAsia="ru-RU"/>
        </w:rPr>
        <w:t xml:space="preserve">– </w:t>
      </w:r>
      <w:r>
        <w:rPr>
          <w:rFonts w:cs="Arial"/>
          <w:bCs/>
          <w:sz w:val="28"/>
          <w:szCs w:val="28"/>
        </w:rPr>
        <w:t xml:space="preserve">М.: </w:t>
      </w:r>
      <w:proofErr w:type="spellStart"/>
      <w:r>
        <w:rPr>
          <w:rFonts w:cs="Arial"/>
          <w:bCs/>
          <w:sz w:val="28"/>
          <w:szCs w:val="28"/>
        </w:rPr>
        <w:t>Юрайт</w:t>
      </w:r>
      <w:proofErr w:type="spellEnd"/>
      <w:r>
        <w:rPr>
          <w:rFonts w:cs="Arial"/>
          <w:bCs/>
          <w:sz w:val="28"/>
          <w:szCs w:val="28"/>
        </w:rPr>
        <w:t>, 2018, с.- 406.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31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1. Экономика сельского хозяйства: </w:t>
      </w:r>
      <w:proofErr w:type="spellStart"/>
      <w:proofErr w:type="gramStart"/>
      <w:r>
        <w:rPr>
          <w:rFonts w:cs="Arial"/>
          <w:bCs/>
          <w:sz w:val="28"/>
          <w:szCs w:val="28"/>
        </w:rPr>
        <w:t>учеб.пособие</w:t>
      </w:r>
      <w:proofErr w:type="spellEnd"/>
      <w:proofErr w:type="gramEnd"/>
      <w:r>
        <w:rPr>
          <w:rFonts w:cs="Arial"/>
          <w:bCs/>
          <w:sz w:val="28"/>
          <w:szCs w:val="28"/>
        </w:rPr>
        <w:t xml:space="preserve"> / Под ред. Попова Н.А.</w:t>
      </w:r>
      <w:r>
        <w:rPr>
          <w:sz w:val="28"/>
          <w:szCs w:val="28"/>
          <w:lang w:eastAsia="ru-RU"/>
        </w:rPr>
        <w:t xml:space="preserve"> – </w:t>
      </w:r>
      <w:r>
        <w:rPr>
          <w:rFonts w:cs="Arial"/>
          <w:bCs/>
          <w:sz w:val="28"/>
          <w:szCs w:val="28"/>
        </w:rPr>
        <w:t>М.: Инфра-М,  2010, с.- 398.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3" w:firstLine="736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2. Краткий курс лекций: Управление работами по производству и переработке продукции растениеводства и животноводства / Демина К.М. – Димитровград, 2014. 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3" w:firstLine="736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3.  Экономика предприятия: Учебник. Практикум. – 3-е изд., </w:t>
      </w:r>
      <w:proofErr w:type="spellStart"/>
      <w:r>
        <w:rPr>
          <w:rFonts w:cs="Arial"/>
          <w:bCs/>
          <w:sz w:val="28"/>
          <w:szCs w:val="28"/>
        </w:rPr>
        <w:t>перераб</w:t>
      </w:r>
      <w:proofErr w:type="spellEnd"/>
      <w:proofErr w:type="gramStart"/>
      <w:r>
        <w:rPr>
          <w:rFonts w:cs="Arial"/>
          <w:bCs/>
          <w:sz w:val="28"/>
          <w:szCs w:val="28"/>
        </w:rPr>
        <w:t>.</w:t>
      </w:r>
      <w:proofErr w:type="gramEnd"/>
      <w:r>
        <w:rPr>
          <w:rFonts w:cs="Arial"/>
          <w:bCs/>
          <w:sz w:val="28"/>
          <w:szCs w:val="28"/>
        </w:rPr>
        <w:t xml:space="preserve"> и доп. / Грибов В.Д., Грузинов В.П. – М.: Финансы и статистика, 2005, с.- 336.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31"/>
        <w:jc w:val="both"/>
        <w:rPr>
          <w:rFonts w:cs="Arial"/>
          <w:bCs/>
          <w:sz w:val="28"/>
          <w:szCs w:val="28"/>
        </w:rPr>
      </w:pPr>
      <w:r>
        <w:rPr>
          <w:sz w:val="28"/>
          <w:szCs w:val="28"/>
        </w:rPr>
        <w:t xml:space="preserve">4. Организация производства: учебник и практикум СПО </w:t>
      </w:r>
      <w:proofErr w:type="gramStart"/>
      <w:r>
        <w:rPr>
          <w:sz w:val="28"/>
          <w:szCs w:val="28"/>
        </w:rPr>
        <w:t xml:space="preserve">/ </w:t>
      </w:r>
      <w:r>
        <w:rPr>
          <w:rFonts w:cs="Arial"/>
          <w:bCs/>
          <w:sz w:val="28"/>
          <w:szCs w:val="28"/>
        </w:rPr>
        <w:t xml:space="preserve"> Леонтьева</w:t>
      </w:r>
      <w:proofErr w:type="gramEnd"/>
      <w:r>
        <w:rPr>
          <w:rFonts w:cs="Arial"/>
          <w:bCs/>
          <w:sz w:val="28"/>
          <w:szCs w:val="28"/>
        </w:rPr>
        <w:t xml:space="preserve"> Л.С., </w:t>
      </w:r>
      <w:r>
        <w:rPr>
          <w:sz w:val="28"/>
          <w:szCs w:val="28"/>
        </w:rPr>
        <w:t xml:space="preserve"> Кузнецов В.И. </w:t>
      </w:r>
      <w:r>
        <w:rPr>
          <w:sz w:val="28"/>
          <w:szCs w:val="28"/>
          <w:lang w:eastAsia="ru-RU"/>
        </w:rPr>
        <w:t xml:space="preserve">– </w:t>
      </w:r>
      <w:r>
        <w:rPr>
          <w:rFonts w:cs="Arial"/>
          <w:bCs/>
          <w:sz w:val="28"/>
          <w:szCs w:val="28"/>
        </w:rPr>
        <w:t xml:space="preserve">М.: </w:t>
      </w:r>
      <w:proofErr w:type="spellStart"/>
      <w:r>
        <w:rPr>
          <w:rFonts w:cs="Arial"/>
          <w:bCs/>
          <w:sz w:val="28"/>
          <w:szCs w:val="28"/>
        </w:rPr>
        <w:t>Юрайт</w:t>
      </w:r>
      <w:proofErr w:type="spellEnd"/>
      <w:r>
        <w:rPr>
          <w:rFonts w:cs="Arial"/>
          <w:bCs/>
          <w:sz w:val="28"/>
          <w:szCs w:val="28"/>
        </w:rPr>
        <w:t>, 2017.</w:t>
      </w: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Организация производства и предпринимательство в АПК: Учебное пособие </w:t>
      </w:r>
      <w:proofErr w:type="gramStart"/>
      <w:r>
        <w:rPr>
          <w:sz w:val="28"/>
          <w:szCs w:val="28"/>
        </w:rPr>
        <w:t>/  Новикова</w:t>
      </w:r>
      <w:proofErr w:type="gramEnd"/>
      <w:r>
        <w:rPr>
          <w:sz w:val="28"/>
          <w:szCs w:val="28"/>
        </w:rPr>
        <w:t xml:space="preserve"> Н.Н., Белгород: Изд-во </w:t>
      </w:r>
      <w:proofErr w:type="spellStart"/>
      <w:r>
        <w:rPr>
          <w:sz w:val="28"/>
          <w:szCs w:val="28"/>
        </w:rPr>
        <w:t>БелГСХА</w:t>
      </w:r>
      <w:proofErr w:type="spellEnd"/>
      <w:r>
        <w:rPr>
          <w:sz w:val="28"/>
          <w:szCs w:val="28"/>
        </w:rPr>
        <w:t>, 2011.</w:t>
      </w:r>
    </w:p>
    <w:p w:rsidR="00CF1340" w:rsidRDefault="00C1450E">
      <w:pPr>
        <w:tabs>
          <w:tab w:val="left" w:pos="993"/>
        </w:tabs>
        <w:ind w:firstLineChars="261" w:firstLine="731"/>
        <w:jc w:val="both"/>
        <w:rPr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6. Организация и управление производством на сельскохозяйственных предприятиях </w:t>
      </w:r>
      <w:r>
        <w:rPr>
          <w:sz w:val="28"/>
          <w:szCs w:val="28"/>
          <w:lang w:eastAsia="ru-RU"/>
        </w:rPr>
        <w:t xml:space="preserve">/ </w:t>
      </w:r>
      <w:proofErr w:type="spellStart"/>
      <w:r>
        <w:rPr>
          <w:rFonts w:cs="Arial"/>
          <w:sz w:val="28"/>
          <w:szCs w:val="28"/>
          <w:lang w:eastAsia="ru-RU"/>
        </w:rPr>
        <w:t>Водянников</w:t>
      </w:r>
      <w:proofErr w:type="spellEnd"/>
      <w:r>
        <w:rPr>
          <w:rFonts w:cs="Arial"/>
          <w:sz w:val="28"/>
          <w:szCs w:val="28"/>
          <w:lang w:eastAsia="ru-RU"/>
        </w:rPr>
        <w:t xml:space="preserve"> В.Т. </w:t>
      </w:r>
      <w:r>
        <w:rPr>
          <w:sz w:val="28"/>
          <w:szCs w:val="28"/>
          <w:lang w:eastAsia="ru-RU"/>
        </w:rPr>
        <w:t xml:space="preserve">– М.: </w:t>
      </w:r>
      <w:proofErr w:type="spellStart"/>
      <w:r>
        <w:rPr>
          <w:sz w:val="28"/>
          <w:szCs w:val="28"/>
          <w:lang w:eastAsia="ru-RU"/>
        </w:rPr>
        <w:t>КолосС</w:t>
      </w:r>
      <w:proofErr w:type="spellEnd"/>
      <w:r>
        <w:rPr>
          <w:sz w:val="28"/>
          <w:szCs w:val="28"/>
          <w:lang w:eastAsia="ru-RU"/>
        </w:rPr>
        <w:t>, 2006.</w:t>
      </w:r>
    </w:p>
    <w:p w:rsidR="00CF1340" w:rsidRDefault="00C1450E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 Организация предпринимательской деятельности / Под ред. </w:t>
      </w:r>
      <w:proofErr w:type="spellStart"/>
      <w:r>
        <w:rPr>
          <w:sz w:val="28"/>
          <w:szCs w:val="28"/>
          <w:lang w:eastAsia="ru-RU"/>
        </w:rPr>
        <w:t>Грядова</w:t>
      </w:r>
      <w:proofErr w:type="spellEnd"/>
      <w:r>
        <w:rPr>
          <w:sz w:val="28"/>
          <w:szCs w:val="28"/>
          <w:lang w:eastAsia="ru-RU"/>
        </w:rPr>
        <w:t xml:space="preserve"> С.И. – М.: </w:t>
      </w:r>
      <w:proofErr w:type="spellStart"/>
      <w:r>
        <w:rPr>
          <w:sz w:val="28"/>
          <w:szCs w:val="28"/>
          <w:lang w:eastAsia="ru-RU"/>
        </w:rPr>
        <w:t>КолосС</w:t>
      </w:r>
      <w:proofErr w:type="spellEnd"/>
      <w:r>
        <w:rPr>
          <w:sz w:val="28"/>
          <w:szCs w:val="28"/>
          <w:lang w:eastAsia="ru-RU"/>
        </w:rPr>
        <w:t>, 2003.</w:t>
      </w:r>
    </w:p>
    <w:p w:rsidR="00CF1340" w:rsidRDefault="00C1450E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8. </w:t>
      </w:r>
      <w:r>
        <w:rPr>
          <w:sz w:val="28"/>
        </w:rPr>
        <w:t xml:space="preserve">Управление структурным подразделением на предприятиях АПК: учебное пособие для СПО / Бондаренко Е.Н., </w:t>
      </w:r>
      <w:proofErr w:type="spellStart"/>
      <w:r>
        <w:rPr>
          <w:sz w:val="28"/>
        </w:rPr>
        <w:t>Пашканг</w:t>
      </w:r>
      <w:proofErr w:type="spellEnd"/>
      <w:r>
        <w:rPr>
          <w:sz w:val="28"/>
        </w:rPr>
        <w:t xml:space="preserve"> Н.Н. – Рязань: РГТАУ, 2015.</w:t>
      </w:r>
    </w:p>
    <w:p w:rsidR="00CF1340" w:rsidRDefault="00C1450E">
      <w:pPr>
        <w:tabs>
          <w:tab w:val="left" w:pos="19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/>
          <w:bCs/>
          <w:i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Периодические издания (Журналы):</w:t>
      </w:r>
    </w:p>
    <w:p w:rsidR="00CF1340" w:rsidRDefault="00C1450E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Экономика сельского хозяйства России [Журнал]. – 2010, 2011, 2012, 2013, 2014, 2015 – № 1-12.</w:t>
      </w:r>
    </w:p>
    <w:p w:rsidR="00CF1340" w:rsidRDefault="00C1450E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2.Экономика сельскохозяйственных и перерабатывающих предприятий [Журнал]. – 2010, 2011, 2012, 2013, 2014, 2015 – № 1-12.</w:t>
      </w:r>
    </w:p>
    <w:p w:rsidR="00CF1340" w:rsidRDefault="00C1450E">
      <w:pPr>
        <w:tabs>
          <w:tab w:val="left" w:pos="19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Ресурсы сети Интернет:</w:t>
      </w:r>
    </w:p>
    <w:p w:rsidR="00CF1340" w:rsidRDefault="00C1450E">
      <w:pPr>
        <w:ind w:firstLineChars="252" w:firstLine="70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Экономика сельского хозяйства [Электронный ресурс]: Учебник / Под ред. </w:t>
      </w:r>
      <w:proofErr w:type="spellStart"/>
      <w:r>
        <w:rPr>
          <w:sz w:val="28"/>
          <w:szCs w:val="28"/>
          <w:lang w:eastAsia="ru-RU"/>
        </w:rPr>
        <w:t>Петраневой</w:t>
      </w:r>
      <w:proofErr w:type="spellEnd"/>
      <w:r>
        <w:rPr>
          <w:sz w:val="28"/>
          <w:szCs w:val="28"/>
          <w:lang w:eastAsia="ru-RU"/>
        </w:rPr>
        <w:t xml:space="preserve"> Г.А. – М.: </w:t>
      </w:r>
      <w:proofErr w:type="gramStart"/>
      <w:r>
        <w:rPr>
          <w:sz w:val="28"/>
          <w:szCs w:val="28"/>
          <w:lang w:eastAsia="ru-RU"/>
        </w:rPr>
        <w:t>Альфа-М</w:t>
      </w:r>
      <w:proofErr w:type="gramEnd"/>
      <w:r>
        <w:rPr>
          <w:sz w:val="28"/>
          <w:szCs w:val="28"/>
          <w:lang w:eastAsia="ru-RU"/>
        </w:rPr>
        <w:t xml:space="preserve">, НИЦ ИНФРА-М, 2016. Режим доступа: http://znanium.com/catalog.php?bookinfo=554911 </w:t>
      </w:r>
    </w:p>
    <w:p w:rsidR="00CF1340" w:rsidRDefault="00C1450E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Административно-управленческий портал www.aup.ru;</w:t>
      </w:r>
    </w:p>
    <w:p w:rsidR="00CF1340" w:rsidRDefault="00C1450E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Открытые курсы бизнеса и экономики http://college.ru;</w:t>
      </w:r>
    </w:p>
    <w:p w:rsidR="00CF1340" w:rsidRDefault="00C1450E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Управление производством www.uproizvod.ru;</w:t>
      </w:r>
    </w:p>
    <w:p w:rsidR="00CF1340" w:rsidRDefault="00C1450E">
      <w:pPr>
        <w:ind w:firstLineChars="261" w:firstLine="731"/>
        <w:jc w:val="both"/>
        <w:rPr>
          <w:rFonts w:cs="Arial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Портал диста</w:t>
      </w:r>
      <w:r>
        <w:rPr>
          <w:rFonts w:cs="Arial"/>
          <w:sz w:val="28"/>
          <w:szCs w:val="28"/>
          <w:lang w:eastAsia="ru-RU"/>
        </w:rPr>
        <w:t>нционного консультирования малого предпринимательства:</w:t>
      </w:r>
    </w:p>
    <w:p w:rsidR="00CF1340" w:rsidRDefault="00324383">
      <w:pPr>
        <w:ind w:firstLineChars="261" w:firstLine="626"/>
        <w:jc w:val="both"/>
        <w:rPr>
          <w:rFonts w:cs="Arial"/>
          <w:sz w:val="28"/>
          <w:szCs w:val="28"/>
          <w:lang w:eastAsia="ru-RU"/>
        </w:rPr>
      </w:pPr>
      <w:hyperlink r:id="rId8" w:history="1">
        <w:r w:rsidR="00C1450E">
          <w:rPr>
            <w:rStyle w:val="a6"/>
            <w:rFonts w:cs="Arial"/>
            <w:color w:val="auto"/>
            <w:sz w:val="28"/>
            <w:szCs w:val="28"/>
            <w:lang w:eastAsia="ru-RU"/>
          </w:rPr>
          <w:t>www.dist-cons.ru</w:t>
        </w:r>
      </w:hyperlink>
    </w:p>
    <w:p w:rsidR="00CF1340" w:rsidRDefault="00324383">
      <w:pPr>
        <w:ind w:firstLineChars="261" w:firstLine="626"/>
        <w:jc w:val="both"/>
        <w:rPr>
          <w:sz w:val="28"/>
          <w:u w:val="single"/>
        </w:rPr>
      </w:pPr>
      <w:hyperlink r:id="rId9" w:history="1">
        <w:r w:rsidR="00C1450E">
          <w:rPr>
            <w:rStyle w:val="a6"/>
            <w:color w:val="auto"/>
            <w:sz w:val="28"/>
          </w:rPr>
          <w:t>www.consultant.ru</w:t>
        </w:r>
      </w:hyperlink>
    </w:p>
    <w:p w:rsidR="00CF1340" w:rsidRDefault="00324383">
      <w:pPr>
        <w:ind w:firstLineChars="261" w:firstLine="626"/>
        <w:jc w:val="both"/>
        <w:rPr>
          <w:sz w:val="28"/>
          <w:u w:val="single"/>
        </w:rPr>
      </w:pPr>
      <w:hyperlink r:id="rId10" w:history="1">
        <w:r w:rsidR="00C1450E">
          <w:rPr>
            <w:rStyle w:val="a6"/>
            <w:color w:val="auto"/>
            <w:sz w:val="28"/>
          </w:rPr>
          <w:t>www.garant.ru</w:t>
        </w:r>
      </w:hyperlink>
    </w:p>
    <w:p w:rsidR="00CF1340" w:rsidRDefault="00324383">
      <w:pPr>
        <w:ind w:firstLineChars="261" w:firstLine="626"/>
        <w:jc w:val="both"/>
        <w:rPr>
          <w:sz w:val="28"/>
          <w:u w:val="single"/>
        </w:rPr>
      </w:pPr>
      <w:hyperlink r:id="rId11" w:history="1">
        <w:r w:rsidR="00C1450E">
          <w:rPr>
            <w:rStyle w:val="a6"/>
            <w:color w:val="auto"/>
            <w:sz w:val="28"/>
          </w:rPr>
          <w:t>www.kodeks.ru</w:t>
        </w:r>
      </w:hyperlink>
    </w:p>
    <w:p w:rsidR="00CF1340" w:rsidRDefault="00324383">
      <w:pPr>
        <w:ind w:firstLineChars="261" w:firstLine="626"/>
        <w:jc w:val="both"/>
        <w:rPr>
          <w:sz w:val="28"/>
          <w:u w:val="single"/>
        </w:rPr>
      </w:pPr>
      <w:hyperlink r:id="rId12" w:history="1">
        <w:r w:rsidR="00C1450E">
          <w:rPr>
            <w:rStyle w:val="a6"/>
            <w:color w:val="auto"/>
            <w:sz w:val="28"/>
          </w:rPr>
          <w:t>www.internet-law.ru</w:t>
        </w:r>
      </w:hyperlink>
    </w:p>
    <w:p w:rsidR="00CF1340" w:rsidRDefault="00324383">
      <w:pPr>
        <w:ind w:firstLineChars="261" w:firstLine="626"/>
        <w:jc w:val="both"/>
        <w:rPr>
          <w:sz w:val="28"/>
          <w:u w:val="single"/>
        </w:rPr>
      </w:pPr>
      <w:hyperlink r:id="rId13" w:history="1">
        <w:r w:rsidR="00C1450E">
          <w:rPr>
            <w:rStyle w:val="a6"/>
            <w:color w:val="auto"/>
            <w:sz w:val="28"/>
          </w:rPr>
          <w:t>www.conventions.ru</w:t>
        </w:r>
      </w:hyperlink>
    </w:p>
    <w:p w:rsidR="00CF1340" w:rsidRDefault="0032438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Chars="261" w:firstLine="626"/>
        <w:jc w:val="both"/>
        <w:rPr>
          <w:sz w:val="28"/>
          <w:szCs w:val="28"/>
        </w:rPr>
      </w:pPr>
      <w:hyperlink r:id="rId14" w:history="1">
        <w:r w:rsidR="00C1450E">
          <w:rPr>
            <w:rStyle w:val="a6"/>
            <w:color w:val="auto"/>
            <w:sz w:val="28"/>
          </w:rPr>
          <w:t>www.allpravo.ru</w:t>
        </w:r>
      </w:hyperlink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  <w:spacing w:val="-4"/>
          <w:sz w:val="28"/>
        </w:rPr>
      </w:pP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Chars="261" w:firstLine="731"/>
        <w:jc w:val="both"/>
        <w:rPr>
          <w:sz w:val="28"/>
        </w:rPr>
      </w:pP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Chars="261" w:firstLine="731"/>
        <w:jc w:val="both"/>
        <w:rPr>
          <w:sz w:val="28"/>
        </w:rPr>
      </w:pPr>
    </w:p>
    <w:p w:rsidR="00CF1340" w:rsidRDefault="00CF1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Chars="261" w:firstLine="731"/>
        <w:jc w:val="both"/>
        <w:rPr>
          <w:sz w:val="28"/>
        </w:rPr>
      </w:pPr>
    </w:p>
    <w:p w:rsidR="00CF1340" w:rsidRDefault="00C14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Chars="261" w:firstLine="731"/>
        <w:jc w:val="both"/>
        <w:rPr>
          <w:sz w:val="28"/>
        </w:rPr>
      </w:pPr>
      <w:r>
        <w:rPr>
          <w:sz w:val="28"/>
        </w:rPr>
        <w:t xml:space="preserve">Разработчики: </w:t>
      </w:r>
      <w:r>
        <w:rPr>
          <w:sz w:val="28"/>
        </w:rPr>
        <w:tab/>
      </w:r>
    </w:p>
    <w:p w:rsidR="00CF1340" w:rsidRDefault="00C1450E">
      <w:pPr>
        <w:ind w:firstLineChars="26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Областное государственное автономное </w:t>
      </w:r>
    </w:p>
    <w:p w:rsidR="00CF1340" w:rsidRDefault="00C1450E">
      <w:pPr>
        <w:ind w:firstLineChars="26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образовательное учреждение </w:t>
      </w:r>
    </w:p>
    <w:p w:rsidR="00CF1340" w:rsidRDefault="00C1450E">
      <w:pPr>
        <w:ind w:firstLineChars="26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«Дмитриевский сельскохозяйственный техникум»      </w:t>
      </w:r>
    </w:p>
    <w:p w:rsidR="00CF1340" w:rsidRDefault="00C1450E">
      <w:pPr>
        <w:ind w:firstLineChars="26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CF1340" w:rsidRDefault="00C1450E">
      <w:pPr>
        <w:ind w:firstLineChars="259" w:firstLine="725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Преподаватель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21D2B">
        <w:rPr>
          <w:sz w:val="28"/>
          <w:szCs w:val="28"/>
        </w:rPr>
        <w:tab/>
      </w:r>
      <w:r w:rsidR="00421D2B">
        <w:rPr>
          <w:sz w:val="28"/>
          <w:szCs w:val="28"/>
        </w:rPr>
        <w:tab/>
      </w:r>
      <w:r w:rsidR="00421D2B">
        <w:rPr>
          <w:sz w:val="28"/>
          <w:szCs w:val="28"/>
        </w:rPr>
        <w:tab/>
      </w:r>
      <w:r>
        <w:rPr>
          <w:sz w:val="28"/>
          <w:szCs w:val="28"/>
        </w:rPr>
        <w:t xml:space="preserve">Е.А. Серебровская </w:t>
      </w:r>
    </w:p>
    <w:p w:rsidR="00CF1340" w:rsidRDefault="00C1450E">
      <w:pPr>
        <w:ind w:firstLineChars="264" w:firstLine="739"/>
        <w:jc w:val="both"/>
        <w:rPr>
          <w:rStyle w:val="fill"/>
          <w:i w:val="0"/>
          <w:iCs w:val="0"/>
          <w:color w:val="auto"/>
        </w:rPr>
      </w:pPr>
      <w:proofErr w:type="gramStart"/>
      <w:r>
        <w:rPr>
          <w:sz w:val="28"/>
          <w:szCs w:val="28"/>
        </w:rPr>
        <w:t>Пре</w:t>
      </w:r>
      <w:r w:rsidR="00421D2B">
        <w:rPr>
          <w:sz w:val="28"/>
          <w:szCs w:val="28"/>
        </w:rPr>
        <w:t xml:space="preserve">подаватель  </w:t>
      </w:r>
      <w:r w:rsidR="00421D2B">
        <w:rPr>
          <w:sz w:val="28"/>
          <w:szCs w:val="28"/>
        </w:rPr>
        <w:tab/>
      </w:r>
      <w:proofErr w:type="gramEnd"/>
      <w:r w:rsidR="00421D2B">
        <w:rPr>
          <w:sz w:val="28"/>
          <w:szCs w:val="28"/>
        </w:rPr>
        <w:tab/>
      </w:r>
      <w:r w:rsidR="00421D2B">
        <w:rPr>
          <w:sz w:val="28"/>
          <w:szCs w:val="28"/>
        </w:rPr>
        <w:tab/>
      </w:r>
      <w:r w:rsidR="00421D2B">
        <w:rPr>
          <w:sz w:val="28"/>
          <w:szCs w:val="28"/>
        </w:rPr>
        <w:tab/>
      </w:r>
      <w:r w:rsidR="00421D2B">
        <w:rPr>
          <w:sz w:val="28"/>
          <w:szCs w:val="28"/>
        </w:rPr>
        <w:tab/>
      </w:r>
      <w:r w:rsidR="00421D2B">
        <w:rPr>
          <w:sz w:val="28"/>
          <w:szCs w:val="28"/>
        </w:rPr>
        <w:tab/>
        <w:t>Е.Ю. Шамарданова</w:t>
      </w:r>
    </w:p>
    <w:p w:rsidR="00CF1340" w:rsidRDefault="00CF134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20"/>
        <w:rPr>
          <w:b/>
          <w:spacing w:val="-4"/>
          <w:sz w:val="28"/>
        </w:rPr>
      </w:pPr>
    </w:p>
    <w:p w:rsidR="00CF1340" w:rsidRDefault="00CF134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20"/>
        <w:rPr>
          <w:b/>
          <w:spacing w:val="-4"/>
          <w:sz w:val="28"/>
        </w:rPr>
      </w:pPr>
    </w:p>
    <w:p w:rsidR="00CF1340" w:rsidRDefault="00CF134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20"/>
        <w:rPr>
          <w:b/>
          <w:spacing w:val="-4"/>
          <w:sz w:val="28"/>
        </w:rPr>
      </w:pPr>
    </w:p>
    <w:p w:rsidR="00CF1340" w:rsidRDefault="00CF134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20"/>
        <w:rPr>
          <w:b/>
          <w:spacing w:val="-4"/>
          <w:sz w:val="28"/>
        </w:rPr>
      </w:pPr>
    </w:p>
    <w:p w:rsidR="00CF1340" w:rsidRDefault="00CF134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20"/>
        <w:rPr>
          <w:b/>
          <w:spacing w:val="-4"/>
          <w:sz w:val="28"/>
        </w:rPr>
      </w:pPr>
    </w:p>
    <w:p w:rsidR="00CF1340" w:rsidRDefault="00CF1340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20"/>
        <w:rPr>
          <w:b/>
          <w:spacing w:val="-4"/>
          <w:sz w:val="28"/>
        </w:rPr>
      </w:pPr>
    </w:p>
    <w:p w:rsidR="00CF1340" w:rsidRDefault="00C1450E">
      <w:pPr>
        <w:tabs>
          <w:tab w:val="left" w:pos="6225"/>
        </w:tabs>
        <w:jc w:val="right"/>
      </w:pPr>
      <w:r>
        <w:t xml:space="preserve">      </w:t>
      </w:r>
    </w:p>
    <w:sectPr w:rsidR="00CF1340">
      <w:footerReference w:type="default" r:id="rId15"/>
      <w:pgSz w:w="11907" w:h="16840"/>
      <w:pgMar w:top="1134" w:right="850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BDB" w:rsidRDefault="00C1450E">
      <w:r>
        <w:separator/>
      </w:r>
    </w:p>
  </w:endnote>
  <w:endnote w:type="continuationSeparator" w:id="0">
    <w:p w:rsidR="009B1BDB" w:rsidRDefault="00C14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hoolBookCSanPin-Regular">
    <w:altName w:val="MS Mincho"/>
    <w:charset w:val="00"/>
    <w:family w:val="auto"/>
    <w:pitch w:val="default"/>
    <w:sig w:usb0="00000201" w:usb1="08070000" w:usb2="00000010" w:usb3="00000000" w:csb0="00020004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340" w:rsidRDefault="00C1450E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324383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BDB" w:rsidRDefault="00C1450E">
      <w:r>
        <w:separator/>
      </w:r>
    </w:p>
  </w:footnote>
  <w:footnote w:type="continuationSeparator" w:id="0">
    <w:p w:rsidR="009B1BDB" w:rsidRDefault="00C145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6F6834"/>
    <w:multiLevelType w:val="hybridMultilevel"/>
    <w:tmpl w:val="E362D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8B06E3"/>
    <w:multiLevelType w:val="hybridMultilevel"/>
    <w:tmpl w:val="BF36FD30"/>
    <w:lvl w:ilvl="0" w:tplc="023632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displayBackgroundShape/>
  <w:hideGrammaticalErrors/>
  <w:proofState w:spelling="clean" w:grammar="clean"/>
  <w:defaultTabStop w:val="708"/>
  <w:drawingGridHorizontalSpacing w:val="1000"/>
  <w:drawingGridVerticalSpacing w:val="10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40"/>
    <w:rsid w:val="00100247"/>
    <w:rsid w:val="00324383"/>
    <w:rsid w:val="00421D2B"/>
    <w:rsid w:val="005822E5"/>
    <w:rsid w:val="007B7B6E"/>
    <w:rsid w:val="008F1680"/>
    <w:rsid w:val="009B1BDB"/>
    <w:rsid w:val="00A83A08"/>
    <w:rsid w:val="00C1450E"/>
    <w:rsid w:val="00CF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7B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2"/>
      </w:numPr>
      <w:autoSpaceDE w:val="0"/>
      <w:ind w:left="0"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Pr>
      <w:lang w:val="en-US"/>
    </w:rPr>
    <w:tblPr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</w:style>
  <w:style w:type="paragraph" w:styleId="a4">
    <w:name w:val="footer"/>
    <w:basedOn w:val="a"/>
    <w:next w:val="a"/>
    <w:pPr>
      <w:tabs>
        <w:tab w:val="center" w:pos="4677"/>
        <w:tab w:val="right" w:pos="9355"/>
      </w:tabs>
    </w:pPr>
  </w:style>
  <w:style w:type="paragraph" w:styleId="a5">
    <w:name w:val="Normal (Web)"/>
    <w:basedOn w:val="a"/>
  </w:style>
  <w:style w:type="character" w:styleId="a6">
    <w:name w:val="FollowedHyperlink"/>
    <w:basedOn w:val="a0"/>
    <w:rPr>
      <w:color w:val="954F72"/>
      <w:u w:val="single"/>
    </w:rPr>
  </w:style>
  <w:style w:type="character" w:customStyle="1" w:styleId="fill">
    <w:name w:val="fill"/>
    <w:basedOn w:val="a0"/>
    <w:rPr>
      <w:b/>
      <w:bCs/>
      <w:i/>
      <w:iCs/>
      <w:color w:val="FF0000"/>
    </w:rPr>
  </w:style>
  <w:style w:type="paragraph" w:styleId="a7">
    <w:name w:val="List Paragraph"/>
    <w:basedOn w:val="a"/>
    <w:uiPriority w:val="34"/>
    <w:qFormat/>
    <w:rsid w:val="005822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st-cons.ru" TargetMode="External"/><Relationship Id="rId13" Type="http://schemas.openxmlformats.org/officeDocument/2006/relationships/hyperlink" Target="http://www.convention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net-law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deks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" TargetMode="External"/><Relationship Id="rId14" Type="http://schemas.openxmlformats.org/officeDocument/2006/relationships/hyperlink" Target="http://www.allpravo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19E80-44D3-4502-90C2-6E552E92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2685</Words>
  <Characters>15311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LinksUpToDate>false</LinksUpToDate>
  <CharactersWithSpaces>17961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/>
  <cp:keywords/>
  <dc:description/>
  <cp:lastModifiedBy/>
  <cp:revision>1</cp:revision>
  <cp:lastPrinted>2019-12-29T18:36:00Z</cp:lastPrinted>
  <dcterms:created xsi:type="dcterms:W3CDTF">2021-01-09T19:30:00Z</dcterms:created>
  <dcterms:modified xsi:type="dcterms:W3CDTF">2021-01-13T10:15:00Z</dcterms:modified>
  <cp:version>0900.0000.01</cp:version>
</cp:coreProperties>
</file>