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C0E" w:rsidRPr="00BB4C0E" w:rsidRDefault="00BB4C0E" w:rsidP="00BB4C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C0E">
        <w:rPr>
          <w:rFonts w:ascii="Times New Roman" w:hAnsi="Times New Roman" w:cs="Times New Roman"/>
          <w:b/>
          <w:sz w:val="28"/>
          <w:szCs w:val="28"/>
        </w:rPr>
        <w:t>К.Б. Попова</w:t>
      </w:r>
    </w:p>
    <w:p w:rsidR="00BB4C0E" w:rsidRPr="00BB4C0E" w:rsidRDefault="00BB4C0E" w:rsidP="00BB4C0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4C0E">
        <w:rPr>
          <w:rFonts w:ascii="Times New Roman" w:hAnsi="Times New Roman" w:cs="Times New Roman"/>
          <w:i/>
          <w:sz w:val="28"/>
          <w:szCs w:val="28"/>
        </w:rPr>
        <w:t>Белгородский Государственный Аграрный Университет имени В.Я. Горина, Россия</w:t>
      </w:r>
    </w:p>
    <w:p w:rsidR="00BB4C0E" w:rsidRPr="00BB4C0E" w:rsidRDefault="00BB4C0E" w:rsidP="00BB4C0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B4C0E" w:rsidRPr="00BB4C0E" w:rsidRDefault="00BB4C0E" w:rsidP="00BB4C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C0E">
        <w:rPr>
          <w:rFonts w:ascii="Times New Roman" w:hAnsi="Times New Roman" w:cs="Times New Roman"/>
          <w:b/>
          <w:sz w:val="28"/>
          <w:szCs w:val="28"/>
        </w:rPr>
        <w:t>Диалог культур в процессе межкультурной коммуникации. Взаимосвязь и взаимодействие культуры и языка в процессе его функционирования.</w:t>
      </w:r>
    </w:p>
    <w:p w:rsidR="00BB4C0E" w:rsidRPr="00BB4C0E" w:rsidRDefault="00BB4C0E" w:rsidP="00BB4C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4C0E" w:rsidRPr="00BB4C0E" w:rsidRDefault="00BB4C0E" w:rsidP="00BB4C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4C0E" w:rsidRPr="00BB4C0E" w:rsidRDefault="00BB4C0E" w:rsidP="00BB4C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C0E">
        <w:rPr>
          <w:rFonts w:ascii="Times New Roman" w:hAnsi="Times New Roman" w:cs="Times New Roman"/>
          <w:sz w:val="28"/>
          <w:szCs w:val="28"/>
        </w:rPr>
        <w:t xml:space="preserve">Данная статья посвящена </w:t>
      </w:r>
      <w:r w:rsidR="00480DD5">
        <w:rPr>
          <w:rFonts w:ascii="Times New Roman" w:hAnsi="Times New Roman" w:cs="Times New Roman"/>
          <w:sz w:val="28"/>
          <w:szCs w:val="28"/>
        </w:rPr>
        <w:t>влиянию иноязычной культуры на процесс межкультурной коммуникации, и</w:t>
      </w:r>
      <w:r w:rsidR="00852028">
        <w:rPr>
          <w:rFonts w:ascii="Times New Roman" w:hAnsi="Times New Roman" w:cs="Times New Roman"/>
          <w:sz w:val="28"/>
          <w:szCs w:val="28"/>
        </w:rPr>
        <w:t>спользованию</w:t>
      </w:r>
      <w:r w:rsidR="00480DD5">
        <w:rPr>
          <w:rFonts w:ascii="Times New Roman" w:hAnsi="Times New Roman" w:cs="Times New Roman"/>
          <w:sz w:val="28"/>
          <w:szCs w:val="28"/>
        </w:rPr>
        <w:t xml:space="preserve"> смежных научных дисциплин </w:t>
      </w:r>
      <w:r w:rsidR="00852028">
        <w:rPr>
          <w:rFonts w:ascii="Times New Roman" w:hAnsi="Times New Roman" w:cs="Times New Roman"/>
          <w:sz w:val="28"/>
          <w:szCs w:val="28"/>
        </w:rPr>
        <w:t>в процессе обучения иностранному языку.</w:t>
      </w:r>
    </w:p>
    <w:p w:rsidR="00BB4C0E" w:rsidRPr="00BB4C0E" w:rsidRDefault="00BB4C0E" w:rsidP="00BB4C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C0E" w:rsidRDefault="00BB4C0E" w:rsidP="00BB4C0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4C0E">
        <w:rPr>
          <w:rFonts w:ascii="Times New Roman" w:hAnsi="Times New Roman" w:cs="Times New Roman"/>
          <w:i/>
          <w:sz w:val="28"/>
          <w:szCs w:val="28"/>
        </w:rPr>
        <w:t>Ключевые слова</w:t>
      </w:r>
      <w:r w:rsidR="00BB49DB">
        <w:rPr>
          <w:rFonts w:ascii="Times New Roman" w:hAnsi="Times New Roman" w:cs="Times New Roman"/>
          <w:i/>
          <w:sz w:val="28"/>
          <w:szCs w:val="28"/>
        </w:rPr>
        <w:t xml:space="preserve">: межкультурная коммуникация, вербальное общение, невербальное общение, </w:t>
      </w:r>
      <w:r w:rsidR="00EB3D67">
        <w:rPr>
          <w:rFonts w:ascii="Times New Roman" w:hAnsi="Times New Roman" w:cs="Times New Roman"/>
          <w:i/>
          <w:sz w:val="28"/>
          <w:szCs w:val="28"/>
        </w:rPr>
        <w:t xml:space="preserve">страноведение, </w:t>
      </w:r>
      <w:proofErr w:type="spellStart"/>
      <w:r w:rsidR="00EB3D67">
        <w:rPr>
          <w:rFonts w:ascii="Times New Roman" w:hAnsi="Times New Roman" w:cs="Times New Roman"/>
          <w:i/>
          <w:sz w:val="28"/>
          <w:szCs w:val="28"/>
        </w:rPr>
        <w:t>лингвострановедение</w:t>
      </w:r>
      <w:proofErr w:type="spellEnd"/>
      <w:r w:rsidR="00EB3D6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B6385">
        <w:rPr>
          <w:rFonts w:ascii="Times New Roman" w:hAnsi="Times New Roman" w:cs="Times New Roman"/>
          <w:i/>
          <w:sz w:val="28"/>
          <w:szCs w:val="28"/>
        </w:rPr>
        <w:t>культуроведение,</w:t>
      </w:r>
    </w:p>
    <w:p w:rsidR="00852028" w:rsidRPr="00BB4C0E" w:rsidRDefault="00852028" w:rsidP="0085202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лингвокультурология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BB4C0E" w:rsidRDefault="00BB4C0E" w:rsidP="00E80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C0E" w:rsidRDefault="00BB4C0E" w:rsidP="00E80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C0E" w:rsidRDefault="00BB4C0E" w:rsidP="00E80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C0E" w:rsidRDefault="00BB4C0E" w:rsidP="00E80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C0E" w:rsidRDefault="00BB4C0E" w:rsidP="00E80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C0E" w:rsidRDefault="00BB4C0E" w:rsidP="00E80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1ED3" w:rsidRDefault="00F51B05" w:rsidP="00E80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A7E">
        <w:rPr>
          <w:rFonts w:ascii="Times New Roman" w:hAnsi="Times New Roman" w:cs="Times New Roman"/>
          <w:sz w:val="28"/>
          <w:szCs w:val="28"/>
        </w:rPr>
        <w:t>Коммуникация</w:t>
      </w:r>
      <w:r w:rsidR="00771ED3" w:rsidRPr="001E7A7E">
        <w:rPr>
          <w:rFonts w:ascii="Times New Roman" w:hAnsi="Times New Roman" w:cs="Times New Roman"/>
          <w:sz w:val="32"/>
          <w:szCs w:val="32"/>
        </w:rPr>
        <w:t xml:space="preserve"> </w:t>
      </w:r>
      <w:r w:rsidR="00771ED3" w:rsidRPr="00771ED3">
        <w:rPr>
          <w:rFonts w:ascii="Times New Roman" w:hAnsi="Times New Roman" w:cs="Times New Roman"/>
          <w:sz w:val="28"/>
          <w:szCs w:val="28"/>
        </w:rPr>
        <w:t>– это довольно важная часть</w:t>
      </w:r>
      <w:r w:rsidR="00771ED3">
        <w:rPr>
          <w:rFonts w:ascii="Times New Roman" w:hAnsi="Times New Roman" w:cs="Times New Roman"/>
          <w:sz w:val="28"/>
          <w:szCs w:val="28"/>
        </w:rPr>
        <w:t xml:space="preserve"> повседневной жизни.</w:t>
      </w:r>
      <w:r w:rsidRPr="00F51B05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Pr="00F51B05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spellStart"/>
      <w:r w:rsidRPr="00F51B05">
        <w:rPr>
          <w:rFonts w:ascii="Times New Roman" w:hAnsi="Times New Roman" w:cs="Times New Roman"/>
          <w:sz w:val="28"/>
          <w:szCs w:val="28"/>
        </w:rPr>
        <w:t>Бакстеру</w:t>
      </w:r>
      <w:proofErr w:type="spellEnd"/>
      <w:r w:rsidRPr="00F51B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51B05">
        <w:rPr>
          <w:rFonts w:ascii="Times New Roman" w:hAnsi="Times New Roman" w:cs="Times New Roman"/>
          <w:sz w:val="28"/>
          <w:szCs w:val="28"/>
        </w:rPr>
        <w:t>Силларсу</w:t>
      </w:r>
      <w:proofErr w:type="spellEnd"/>
      <w:r w:rsidRPr="00F51B0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51B05">
        <w:rPr>
          <w:rFonts w:ascii="Times New Roman" w:hAnsi="Times New Roman" w:cs="Times New Roman"/>
          <w:sz w:val="28"/>
          <w:szCs w:val="28"/>
        </w:rPr>
        <w:t>Вангелисти</w:t>
      </w:r>
      <w:proofErr w:type="spellEnd"/>
      <w:r w:rsidRPr="00F51B0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51B05">
        <w:rPr>
          <w:rFonts w:ascii="Times New Roman" w:hAnsi="Times New Roman" w:cs="Times New Roman"/>
          <w:sz w:val="28"/>
          <w:szCs w:val="28"/>
        </w:rPr>
        <w:t xml:space="preserve"> </w:t>
      </w:r>
      <w:r w:rsidRPr="00F51B05">
        <w:rPr>
          <w:rFonts w:ascii="Times New Roman" w:hAnsi="Times New Roman" w:cs="Times New Roman"/>
          <w:b/>
          <w:sz w:val="28"/>
          <w:szCs w:val="28"/>
        </w:rPr>
        <w:t>«Коммуникация — это средство, с помощью которого люди конструируют и поддерживают свои отношения»</w:t>
      </w:r>
      <w:proofErr w:type="gramStart"/>
      <w:r w:rsidRPr="00F51B05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846370" w:rsidRPr="00846370">
        <w:rPr>
          <w:rFonts w:ascii="Times New Roman" w:hAnsi="Times New Roman" w:cs="Times New Roman"/>
          <w:sz w:val="28"/>
          <w:szCs w:val="28"/>
        </w:rPr>
        <w:t xml:space="preserve"> [</w:t>
      </w:r>
      <w:proofErr w:type="gramStart"/>
      <w:r w:rsidR="00846370" w:rsidRPr="00846370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="00846370" w:rsidRPr="00846370">
        <w:rPr>
          <w:rFonts w:ascii="Times New Roman" w:hAnsi="Times New Roman" w:cs="Times New Roman"/>
          <w:sz w:val="28"/>
          <w:szCs w:val="28"/>
        </w:rPr>
        <w:t>лектронный ресурс ru.wikipedia.org/wiki].</w:t>
      </w:r>
      <w:r w:rsidR="00846370" w:rsidRPr="008463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1A87">
        <w:rPr>
          <w:rFonts w:ascii="Times New Roman" w:hAnsi="Times New Roman" w:cs="Times New Roman"/>
          <w:sz w:val="28"/>
          <w:szCs w:val="28"/>
        </w:rPr>
        <w:t xml:space="preserve">Общение, </w:t>
      </w:r>
      <w:r w:rsidR="00846370">
        <w:rPr>
          <w:rFonts w:ascii="Times New Roman" w:hAnsi="Times New Roman" w:cs="Times New Roman"/>
          <w:sz w:val="28"/>
          <w:szCs w:val="28"/>
        </w:rPr>
        <w:t>т.е.</w:t>
      </w:r>
      <w:r>
        <w:rPr>
          <w:rFonts w:ascii="Times New Roman" w:hAnsi="Times New Roman" w:cs="Times New Roman"/>
          <w:sz w:val="28"/>
          <w:szCs w:val="28"/>
        </w:rPr>
        <w:t xml:space="preserve"> коммуникация, требует умения понимать язык и использовать  инструменты, «рычаги», пом</w:t>
      </w:r>
      <w:r w:rsidR="00846370">
        <w:rPr>
          <w:rFonts w:ascii="Times New Roman" w:hAnsi="Times New Roman" w:cs="Times New Roman"/>
          <w:sz w:val="28"/>
          <w:szCs w:val="28"/>
        </w:rPr>
        <w:t>огающие вести диалог, предполагающее вербальное и невербальное общение.</w:t>
      </w:r>
    </w:p>
    <w:p w:rsidR="00846370" w:rsidRDefault="00846370" w:rsidP="00E80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использованию языка коммуникация делится на вербальное и невербальное общение. </w:t>
      </w:r>
      <w:r w:rsidR="00FA5842">
        <w:rPr>
          <w:rFonts w:ascii="Times New Roman" w:hAnsi="Times New Roman" w:cs="Times New Roman"/>
          <w:sz w:val="28"/>
          <w:szCs w:val="28"/>
        </w:rPr>
        <w:t>Вербальное общение подразумевает использование непосредственно слов, конструкций и языковых единиц в процессе коммуникации. Использование же языка тела, мимики и жестов выражает невербальное (скрытое) отношение к собеседнику, тракто</w:t>
      </w:r>
      <w:r w:rsidR="00781A87">
        <w:rPr>
          <w:rFonts w:ascii="Times New Roman" w:hAnsi="Times New Roman" w:cs="Times New Roman"/>
          <w:sz w:val="28"/>
          <w:szCs w:val="28"/>
        </w:rPr>
        <w:t xml:space="preserve">вку которого изучает паралингвистика. </w:t>
      </w:r>
      <w:r w:rsidR="00FA5842">
        <w:rPr>
          <w:rFonts w:ascii="Times New Roman" w:hAnsi="Times New Roman" w:cs="Times New Roman"/>
          <w:sz w:val="28"/>
          <w:szCs w:val="28"/>
        </w:rPr>
        <w:t>Невербальное общение имеет разл</w:t>
      </w:r>
      <w:r w:rsidR="006009C1">
        <w:rPr>
          <w:rFonts w:ascii="Times New Roman" w:hAnsi="Times New Roman" w:cs="Times New Roman"/>
          <w:sz w:val="28"/>
          <w:szCs w:val="28"/>
        </w:rPr>
        <w:t>ичные особенности, зависящие</w:t>
      </w:r>
      <w:r w:rsidR="00FA5842">
        <w:rPr>
          <w:rFonts w:ascii="Times New Roman" w:hAnsi="Times New Roman" w:cs="Times New Roman"/>
          <w:sz w:val="28"/>
          <w:szCs w:val="28"/>
        </w:rPr>
        <w:t xml:space="preserve"> от </w:t>
      </w:r>
      <w:r w:rsidR="006009C1">
        <w:rPr>
          <w:rFonts w:ascii="Times New Roman" w:hAnsi="Times New Roman" w:cs="Times New Roman"/>
          <w:sz w:val="28"/>
          <w:szCs w:val="28"/>
        </w:rPr>
        <w:t>культуры страны и происхождения собеседников.</w:t>
      </w:r>
    </w:p>
    <w:p w:rsidR="00E11D32" w:rsidRDefault="006009C1" w:rsidP="00E80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культура самым непосредственным образом влияет на коммуникацию. В разных культурах использование жестов, мимики и пантомимики имеет ряд своих национальных особенностей. Но следует отметить, что коммуникативные, модальные и описательные жесты существуют во всех культурах.</w:t>
      </w:r>
      <w:r w:rsidR="003A45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09C1" w:rsidRPr="00771ED3" w:rsidRDefault="00E11D32" w:rsidP="00E80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способность понимать и общаться на иностранном  языке – это совокупность использования вербальных и невербальных средств коммуникации, а коммуникация невозможна без диалога. Говоря о диалоге культур, нельзя не отметить, что принятие и понимание чужой культуры</w:t>
      </w:r>
      <w:r w:rsidR="008656AC">
        <w:rPr>
          <w:rFonts w:ascii="Times New Roman" w:hAnsi="Times New Roman" w:cs="Times New Roman"/>
          <w:sz w:val="28"/>
          <w:szCs w:val="28"/>
        </w:rPr>
        <w:t xml:space="preserve">, средств невербальной коммуникации способствует открытому и успешному диалогу разных </w:t>
      </w:r>
      <w:r w:rsidR="008656AC">
        <w:rPr>
          <w:rFonts w:ascii="Times New Roman" w:hAnsi="Times New Roman" w:cs="Times New Roman"/>
          <w:sz w:val="28"/>
          <w:szCs w:val="28"/>
        </w:rPr>
        <w:lastRenderedPageBreak/>
        <w:t xml:space="preserve">межнациональных слоев. По мнению </w:t>
      </w:r>
      <w:r w:rsidR="008656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русского</w:t>
      </w:r>
      <w:r w:rsidR="008656AC" w:rsidRPr="008656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философ</w:t>
      </w:r>
      <w:r w:rsidR="008656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Михаила Михайловича Бахтина, диалог культур взаимно обогащает, делая уч</w:t>
      </w:r>
      <w:r w:rsidR="00D850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астников диалога духовно богаче, -</w:t>
      </w:r>
      <w:r w:rsidR="008656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656AC" w:rsidRPr="008656AC">
        <w:rPr>
          <w:rFonts w:ascii="Times New Roman" w:hAnsi="Times New Roman"/>
          <w:color w:val="000000"/>
          <w:sz w:val="28"/>
          <w:shd w:val="clear" w:color="auto" w:fill="FFFFFF"/>
        </w:rPr>
        <w:t>«Чужая культура только в глазах другой культуры раскрывает себя полнее и глубже (но не во всей полноте, потому что придут и другие культуры, которые увидят и поймут еще больше). Один смысл раскрывает свои глубины, встретившись и соприкоснувшись с другим, чужим смыслом: между ними начинается как бы диалог, который преодолевает замкнутость и односторонность этих смыслов, этих культур... При такой диалогической встрече двух культур они не сливаются и не смешиваются, каждая сохраняет свое единство и открытую целостность, но они взаимно обогащаются»</w:t>
      </w:r>
      <w:proofErr w:type="gramStart"/>
      <w:r w:rsidR="008656AC" w:rsidRPr="008656AC">
        <w:rPr>
          <w:rFonts w:ascii="Times New Roman" w:hAnsi="Times New Roman"/>
          <w:color w:val="000000"/>
          <w:sz w:val="28"/>
          <w:shd w:val="clear" w:color="auto" w:fill="FFFFFF"/>
        </w:rPr>
        <w:t>.</w:t>
      </w:r>
      <w:proofErr w:type="gramEnd"/>
      <w:r w:rsidR="00D8508F">
        <w:rPr>
          <w:rFonts w:ascii="Times New Roman" w:hAnsi="Times New Roman"/>
          <w:color w:val="000000"/>
          <w:sz w:val="28"/>
          <w:shd w:val="clear" w:color="auto" w:fill="FFFFFF"/>
        </w:rPr>
        <w:t xml:space="preserve"> </w:t>
      </w:r>
      <w:r w:rsidR="00D8508F" w:rsidRPr="00846370">
        <w:rPr>
          <w:rFonts w:ascii="Times New Roman" w:hAnsi="Times New Roman" w:cs="Times New Roman"/>
          <w:sz w:val="28"/>
          <w:szCs w:val="28"/>
        </w:rPr>
        <w:t>[</w:t>
      </w:r>
      <w:proofErr w:type="gramStart"/>
      <w:r w:rsidR="00D8508F" w:rsidRPr="00846370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="00D8508F" w:rsidRPr="00846370">
        <w:rPr>
          <w:rFonts w:ascii="Times New Roman" w:hAnsi="Times New Roman" w:cs="Times New Roman"/>
          <w:sz w:val="28"/>
          <w:szCs w:val="28"/>
        </w:rPr>
        <w:t>лектронный ресурс</w:t>
      </w:r>
      <w:r w:rsidR="00D8508F">
        <w:rPr>
          <w:rFonts w:ascii="Times New Roman" w:hAnsi="Times New Roman" w:cs="Times New Roman"/>
          <w:sz w:val="28"/>
          <w:szCs w:val="28"/>
        </w:rPr>
        <w:t xml:space="preserve"> </w:t>
      </w:r>
      <w:r w:rsidR="00D8508F" w:rsidRPr="00D8508F">
        <w:rPr>
          <w:rFonts w:ascii="Times New Roman" w:hAnsi="Times New Roman" w:cs="Times New Roman"/>
          <w:sz w:val="28"/>
          <w:szCs w:val="28"/>
        </w:rPr>
        <w:t>https://studwood.ru/</w:t>
      </w:r>
      <w:r w:rsidR="00D8508F" w:rsidRPr="00846370">
        <w:rPr>
          <w:rFonts w:ascii="Times New Roman" w:hAnsi="Times New Roman" w:cs="Times New Roman"/>
          <w:sz w:val="28"/>
          <w:szCs w:val="28"/>
        </w:rPr>
        <w:t>].</w:t>
      </w:r>
    </w:p>
    <w:p w:rsidR="00F30F1A" w:rsidRDefault="00423E01" w:rsidP="00E80C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6370" w:rsidRPr="00846370">
        <w:rPr>
          <w:rFonts w:ascii="Times New Roman" w:hAnsi="Times New Roman" w:cs="Times New Roman"/>
          <w:sz w:val="28"/>
          <w:szCs w:val="28"/>
        </w:rPr>
        <w:t xml:space="preserve">Межкультурная коммуникация требует умения понимать язык и культуру </w:t>
      </w:r>
      <w:r w:rsidR="00631771">
        <w:rPr>
          <w:rFonts w:ascii="Times New Roman" w:hAnsi="Times New Roman" w:cs="Times New Roman"/>
          <w:sz w:val="28"/>
          <w:szCs w:val="28"/>
        </w:rPr>
        <w:t>страны изучаемого языка, правильно вести диалог, учитывая особенности поведения и стили межнационального общения.</w:t>
      </w:r>
      <w:r w:rsidR="00D85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52E" w:rsidRDefault="00631771" w:rsidP="00E80C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«Межкультурная коммуникация есть совокупность разнообразных форм отношений и общения между индивидами и группами, принадлежащими к разным культурам», - А.П.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Садохин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D4BFC">
        <w:t xml:space="preserve"> </w:t>
      </w:r>
      <w:r w:rsidR="005D4BFC" w:rsidRPr="005D4BFC">
        <w:rPr>
          <w:rFonts w:ascii="Times New Roman" w:hAnsi="Times New Roman" w:cs="Times New Roman"/>
          <w:sz w:val="28"/>
          <w:szCs w:val="28"/>
        </w:rPr>
        <w:t>[электронный ресурс</w:t>
      </w:r>
      <w:r w:rsidR="005D4BFC" w:rsidRPr="005D4BFC">
        <w:t xml:space="preserve"> </w:t>
      </w:r>
      <w:r w:rsidR="005271E0" w:rsidRPr="005271E0">
        <w:rPr>
          <w:rFonts w:ascii="Times New Roman" w:hAnsi="Times New Roman" w:cs="Times New Roman"/>
          <w:color w:val="000000" w:themeColor="text1"/>
          <w:sz w:val="28"/>
          <w:szCs w:val="28"/>
        </w:rPr>
        <w:t>https://dic.academic.ru</w:t>
      </w:r>
      <w:r w:rsidR="005D4BFC" w:rsidRPr="005D4BFC">
        <w:rPr>
          <w:rFonts w:ascii="Times New Roman" w:hAnsi="Times New Roman" w:cs="Times New Roman"/>
          <w:sz w:val="28"/>
          <w:szCs w:val="28"/>
        </w:rPr>
        <w:t xml:space="preserve"> </w:t>
      </w:r>
      <w:r w:rsidR="005D4BFC" w:rsidRPr="005D4BFC">
        <w:rPr>
          <w:rFonts w:ascii="Times New Roman" w:hAnsi="Times New Roman" w:cs="Times New Roman"/>
          <w:color w:val="000000" w:themeColor="text1"/>
          <w:sz w:val="28"/>
          <w:szCs w:val="28"/>
        </w:rPr>
        <w:t>/].</w:t>
      </w:r>
    </w:p>
    <w:p w:rsidR="00897305" w:rsidRDefault="00E52C4F" w:rsidP="000E3E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 следует знать и адекватно воспринимать особенности национально-культурного поведения собеседника, чтобы избежать и правильно интерпретировать его поведение. Так, ведение деловых </w:t>
      </w:r>
      <w:r w:rsidR="00F30F1A">
        <w:rPr>
          <w:rFonts w:ascii="Times New Roman" w:hAnsi="Times New Roman" w:cs="Times New Roman"/>
          <w:sz w:val="28"/>
          <w:szCs w:val="28"/>
        </w:rPr>
        <w:t xml:space="preserve">переговоров </w:t>
      </w:r>
      <w:r>
        <w:rPr>
          <w:rFonts w:ascii="Times New Roman" w:hAnsi="Times New Roman" w:cs="Times New Roman"/>
          <w:sz w:val="28"/>
          <w:szCs w:val="28"/>
        </w:rPr>
        <w:t xml:space="preserve">в Германии подразумевает </w:t>
      </w:r>
      <w:r w:rsidR="007B4C05">
        <w:rPr>
          <w:rFonts w:ascii="Times New Roman" w:hAnsi="Times New Roman" w:cs="Times New Roman"/>
          <w:sz w:val="28"/>
          <w:szCs w:val="28"/>
        </w:rPr>
        <w:t xml:space="preserve">официальный </w:t>
      </w:r>
      <w:r>
        <w:rPr>
          <w:rFonts w:ascii="Times New Roman" w:hAnsi="Times New Roman" w:cs="Times New Roman"/>
          <w:sz w:val="28"/>
          <w:szCs w:val="28"/>
        </w:rPr>
        <w:t xml:space="preserve"> диалог, </w:t>
      </w:r>
      <w:r w:rsidR="007B4C05">
        <w:rPr>
          <w:rFonts w:ascii="Times New Roman" w:hAnsi="Times New Roman" w:cs="Times New Roman"/>
          <w:sz w:val="28"/>
          <w:szCs w:val="28"/>
        </w:rPr>
        <w:t>в большей мере сосредоточенный на деловом общении, в то время как во Франции учитываются и личные отношения между оппонентами. Ведение делового диалога во Франции</w:t>
      </w:r>
      <w:r w:rsidR="000E4D20">
        <w:rPr>
          <w:rFonts w:ascii="Times New Roman" w:hAnsi="Times New Roman" w:cs="Times New Roman"/>
          <w:sz w:val="28"/>
          <w:szCs w:val="28"/>
        </w:rPr>
        <w:t xml:space="preserve"> допускает</w:t>
      </w:r>
      <w:r w:rsidR="007B4C05">
        <w:rPr>
          <w:rFonts w:ascii="Times New Roman" w:hAnsi="Times New Roman" w:cs="Times New Roman"/>
          <w:sz w:val="28"/>
          <w:szCs w:val="28"/>
        </w:rPr>
        <w:t xml:space="preserve"> разговор нескольких человек одновременно, в Германии </w:t>
      </w:r>
      <w:r w:rsidR="000E4D20">
        <w:rPr>
          <w:rFonts w:ascii="Times New Roman" w:hAnsi="Times New Roman" w:cs="Times New Roman"/>
          <w:sz w:val="28"/>
          <w:szCs w:val="28"/>
        </w:rPr>
        <w:t>это считается признаком дурного тона и невоспитанности. Поэтому, французы крайне нелестно отзываются о немецких партнера</w:t>
      </w:r>
      <w:r w:rsidR="00F30F1A">
        <w:rPr>
          <w:rFonts w:ascii="Times New Roman" w:hAnsi="Times New Roman" w:cs="Times New Roman"/>
          <w:sz w:val="28"/>
          <w:szCs w:val="28"/>
        </w:rPr>
        <w:t>х,</w:t>
      </w:r>
      <w:r w:rsidR="000E4D20">
        <w:rPr>
          <w:rFonts w:ascii="Times New Roman" w:hAnsi="Times New Roman" w:cs="Times New Roman"/>
          <w:sz w:val="28"/>
          <w:szCs w:val="28"/>
        </w:rPr>
        <w:t xml:space="preserve"> немецкие партнеры </w:t>
      </w:r>
      <w:r w:rsidR="00F30F1A">
        <w:rPr>
          <w:rFonts w:ascii="Times New Roman" w:hAnsi="Times New Roman" w:cs="Times New Roman"/>
          <w:sz w:val="28"/>
          <w:szCs w:val="28"/>
        </w:rPr>
        <w:t xml:space="preserve">же </w:t>
      </w:r>
      <w:r w:rsidR="000E4D20">
        <w:rPr>
          <w:rFonts w:ascii="Times New Roman" w:hAnsi="Times New Roman" w:cs="Times New Roman"/>
          <w:sz w:val="28"/>
          <w:szCs w:val="28"/>
        </w:rPr>
        <w:t xml:space="preserve">им не уступают. </w:t>
      </w:r>
      <w:r w:rsidR="00897305">
        <w:rPr>
          <w:rFonts w:ascii="Times New Roman" w:hAnsi="Times New Roman" w:cs="Times New Roman"/>
          <w:sz w:val="28"/>
          <w:szCs w:val="28"/>
        </w:rPr>
        <w:t xml:space="preserve">Чтобы избежать подобных конфузов, необходимо подготовится, заранее изучить нормы поведения и особенности представителей других культур. С.Г. </w:t>
      </w:r>
      <w:proofErr w:type="gramStart"/>
      <w:r w:rsidR="00897305">
        <w:rPr>
          <w:rFonts w:ascii="Times New Roman" w:hAnsi="Times New Roman" w:cs="Times New Roman"/>
          <w:sz w:val="28"/>
          <w:szCs w:val="28"/>
        </w:rPr>
        <w:t>Тер-Минасова</w:t>
      </w:r>
      <w:proofErr w:type="gramEnd"/>
      <w:r w:rsidR="00897305">
        <w:rPr>
          <w:rFonts w:ascii="Times New Roman" w:hAnsi="Times New Roman" w:cs="Times New Roman"/>
          <w:sz w:val="28"/>
          <w:szCs w:val="28"/>
        </w:rPr>
        <w:t xml:space="preserve"> выделяет</w:t>
      </w:r>
      <w:r w:rsidR="00F30F1A">
        <w:rPr>
          <w:rFonts w:ascii="Times New Roman" w:hAnsi="Times New Roman" w:cs="Times New Roman"/>
          <w:sz w:val="28"/>
          <w:szCs w:val="28"/>
        </w:rPr>
        <w:t xml:space="preserve"> три «Т» в своей книге «Язык и межкультурная коммуникация». Три «Т» -  Терпение, Терпимость, Толерантность являются формулой межкультурной коммуникации.</w:t>
      </w:r>
    </w:p>
    <w:p w:rsidR="00F30F1A" w:rsidRDefault="00F30F1A" w:rsidP="00B65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Толерантность неотделима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>
        <w:rPr>
          <w:rFonts w:ascii="Times New Roman" w:hAnsi="Times New Roman" w:cs="Times New Roman"/>
          <w:sz w:val="28"/>
          <w:szCs w:val="28"/>
        </w:rPr>
        <w:t>, т.е. способности сопереживать другим людям, смотреть на мир глазам</w:t>
      </w:r>
      <w:r w:rsidR="00F44242">
        <w:rPr>
          <w:rFonts w:ascii="Times New Roman" w:hAnsi="Times New Roman" w:cs="Times New Roman"/>
          <w:sz w:val="28"/>
          <w:szCs w:val="28"/>
        </w:rPr>
        <w:t xml:space="preserve">и собеседника. Принимая представителя другой культуры как данность и  не интерпретируя его поведение, воспринимая как факт, уважая тем самым личность собеседника и избегая столкновения конфликта. </w:t>
      </w:r>
    </w:p>
    <w:p w:rsidR="00F44242" w:rsidRDefault="00F44242" w:rsidP="000E3E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Следовательно, </w:t>
      </w:r>
      <w:r w:rsidR="00FD7B9D">
        <w:rPr>
          <w:rFonts w:ascii="Times New Roman" w:hAnsi="Times New Roman" w:cs="Times New Roman"/>
          <w:sz w:val="28"/>
          <w:szCs w:val="28"/>
        </w:rPr>
        <w:t>учитывая многообразие других культур, ее особенности, образ мысли и поведение, в контексте межкультурной коммуникации толерантность необходимо рассматривать как уважение к другой ку</w:t>
      </w:r>
      <w:r w:rsidR="00955B06">
        <w:rPr>
          <w:rFonts w:ascii="Times New Roman" w:hAnsi="Times New Roman" w:cs="Times New Roman"/>
          <w:sz w:val="28"/>
          <w:szCs w:val="28"/>
        </w:rPr>
        <w:t>льтуре, как уважение к различиям поведения между людьми.</w:t>
      </w:r>
    </w:p>
    <w:p w:rsidR="005271E0" w:rsidRDefault="000E3EE7" w:rsidP="000E3EE7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3E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«Все произносят одни и те же слова - и на политических конференциях, и на международных научных симпозиумах, а люди из разных культур разумеют под ними очень разные вещи. Знаки - те же самые: </w:t>
      </w:r>
      <w:proofErr w:type="gramStart"/>
      <w:r w:rsidRPr="000E3E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Бог, права человека, закон, время, пространство..., но понимание, комплексы представлений и идей, что залегают под этими знаками, различны, а иногда противоположны»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gramEnd"/>
    </w:p>
    <w:p w:rsidR="000F03DA" w:rsidRDefault="00E94C21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Терпимость к иной точке зрения, толерантность к иным нормам поведения в современном мире занимает особое значение. Уважение к мнению другого человека необходимо в процессе межкультурного общения, </w:t>
      </w:r>
      <w:r w:rsidR="00E40F0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век глобализации. Три «Т» - это своеобразный спасательный круг, помогающий человеческому обществу держаться на плаву. Разность интересов и различия между нациями способствует развитию нашего общества, т.к. именно непохожесть движет планетой. Отличие </w:t>
      </w:r>
      <w:r w:rsidR="008E669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разных культур заключается не только в нормах поведения, но и в видении картины мира. Многообразие этнических групп заставляет общество находить альтернативные способы решения тех или иных политических, экономических, социологических проблем, существующих в нашем мире. Ничто не способствует прогрессу так, как командный анализ и критика, неотделимая от разных </w:t>
      </w:r>
      <w:r w:rsidR="00B65C0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путей решения, исходящих из того, что все культуры и каждый индивид в отдельности не похож друг на друга. </w:t>
      </w:r>
    </w:p>
    <w:p w:rsidR="0053663F" w:rsidRDefault="00802FBB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Предметом совокупных сведений о стране изучаемого языка является страноведение, задачей которого является изучение  культуры и традиций, а также особенностей социально-экономического положения страны. Знание некоторых основ страноведческой информации служит основанием к формированию </w:t>
      </w:r>
      <w:r w:rsidR="005366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коммуникативных, так и познавательных навыков учащихся. Что, в свою очередь предполагает появление коммуникативной и социокультурной компетенции.</w:t>
      </w:r>
    </w:p>
    <w:p w:rsidR="0053663F" w:rsidRDefault="0053663F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Новая научная дисциплина, появившаяся в середине 20 века, определяемая как область лингвистики, тесно связанная со страноведением, называется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лингвострановедением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Лингвострановедение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рассматривает родной язык</w:t>
      </w:r>
      <w:r w:rsidR="00A854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иностранный. Иностранный язык при этом несет функцию носителя культуры и является объектом изучения страноведческих фактов посредством языка. Позже появилось новое, более уточняющее определение </w:t>
      </w:r>
      <w:proofErr w:type="spellStart"/>
      <w:r w:rsidR="00A854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лингвострановедения</w:t>
      </w:r>
      <w:proofErr w:type="spellEnd"/>
      <w:r w:rsidR="00A854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именно – дисциплина, позволяющая методом отбора и презентации в учебном процессе обеспечивать коммуникативную компетенцию учащихся, изучающих иностранный язык, характеризующийся </w:t>
      </w:r>
      <w:r w:rsidR="00EE36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процессом сведений о национально-культурной специфике речевого общения носителя языка. </w:t>
      </w:r>
      <w:r w:rsidR="00EE3600" w:rsidRPr="00EE36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EE36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Прохоров, 1995</w:t>
      </w:r>
      <w:r w:rsidR="00EE36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].</w:t>
      </w:r>
    </w:p>
    <w:p w:rsidR="00B125A7" w:rsidRDefault="006A678E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Вопросом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лингвострановедения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являются методический и лингвистический аспект изучения. </w:t>
      </w:r>
    </w:p>
    <w:p w:rsidR="006A678E" w:rsidRDefault="006A678E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Лингвистический аспект рассматривает и анализирует единицу языка, как объект изучения культурного и национального смысла, составляющего</w:t>
      </w:r>
      <w:r w:rsidR="001E7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эти два понятия. </w:t>
      </w:r>
      <w:proofErr w:type="gramStart"/>
      <w:r w:rsidR="001E7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Понятие </w:t>
      </w:r>
      <w:proofErr w:type="spellStart"/>
      <w:r w:rsidR="001E7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безэквивалентной</w:t>
      </w:r>
      <w:proofErr w:type="spellEnd"/>
      <w:r w:rsidR="001E7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лексики</w:t>
      </w:r>
      <w:r w:rsidR="00916D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1E7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(лексические единицы, не имеющие равных понятий в родном языке иностранного учащегося)</w:t>
      </w:r>
      <w:r w:rsidR="00916D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невербальные средства общения, </w:t>
      </w:r>
      <w:r w:rsidR="001E7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(характерным признаком которых являются действия и жесты, имеющие отличие в культуре родного языка студента</w:t>
      </w:r>
      <w:r w:rsidR="00916D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фоновые знания, фразеология, отличающаяся от психологических, а также национальных особенностей родного языка учащегося, имеют место на лингвострановедческих занятиях. </w:t>
      </w:r>
      <w:proofErr w:type="gramEnd"/>
    </w:p>
    <w:p w:rsidR="00916D6C" w:rsidRDefault="00916D6C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Методический аспект анализирует текстовый материал, содержащий единицы национально-культурной характеристики, выделяемый в ходе обучения. </w:t>
      </w:r>
      <w:r w:rsidR="00EB3D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Так, рассмотрение и анализ данных единиц является главным аспектом на занятиях по </w:t>
      </w:r>
      <w:proofErr w:type="spellStart"/>
      <w:r w:rsidR="00EB3D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лингвострановедению</w:t>
      </w:r>
      <w:proofErr w:type="spellEnd"/>
      <w:r w:rsidR="00EB3D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87147" w:rsidRDefault="00EB3D67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 1996 году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В.Г.Костомаровым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Н.Д.Бурвиковой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было введено понятие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логоэпистема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означавшее культурологическую </w:t>
      </w:r>
      <w:r w:rsidR="00A44B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специфику языкового содержания  слова, либо словосочетания. Подобные слова требуют анализа и изучения, т.к. являются сложными для понимания иностранца, не обладающего специфическими знаниями культурных и национальных особенностей страны, изучаемого языка.</w:t>
      </w:r>
      <w:r w:rsidR="002A38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Примерами </w:t>
      </w:r>
      <w:proofErr w:type="spellStart"/>
      <w:r w:rsidR="002A38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логоэпистемы</w:t>
      </w:r>
      <w:proofErr w:type="spellEnd"/>
      <w:r w:rsidR="002A38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являются данные словосочетания</w:t>
      </w:r>
      <w:r w:rsidR="002A3835" w:rsidRPr="002A38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«Все смешалось в доме Облонских», «Вот тебе, бабушка, и Юрьев день!»</w:t>
      </w:r>
      <w:r w:rsidR="002A38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«Илья Муромец».</w:t>
      </w:r>
      <w:r w:rsidR="009871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B3D67" w:rsidRDefault="00987147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о</w:t>
      </w:r>
      <w:r w:rsidR="00B757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владения культурно-историческим компонентом, содержащимся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слове, существуют лингвострановедческие словари, которые способствуют лучшему пониманию информации, характерной для страны изучаемого языка. Данные словари могут </w:t>
      </w:r>
      <w:r w:rsidR="005B6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носить тематический характер, предметом которых могут являться пословицы, поговорки, фразеология языка, жесты, мимика и т.д.</w:t>
      </w:r>
    </w:p>
    <w:p w:rsidR="005B6385" w:rsidRDefault="005B6385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Необходимость знаний о ку</w:t>
      </w:r>
      <w:r w:rsidR="003A0A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льтуре страны изучаемого языка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стало основой для развития новой дисциплины – культуроведения. Данная дисциплина возникла в </w:t>
      </w:r>
      <w:r w:rsidR="003A0A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конце 90-х годов. Общение на иностранном языке невозможно без сведений о культуре страны, язык которой является предметом</w:t>
      </w:r>
      <w:r w:rsidR="00813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изучения. Каждая культура имеет национальные и интернациональные элементы. Сопоставляя две интернациональные культуры, можно сказать об их специфических различиях. Использование иноязычной культуры повышает мотивацию учащихся и способствует более плодотворной образовательной деятельности, что крайне благоприятно </w:t>
      </w:r>
      <w:r w:rsidR="002608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отсутствия языковой среды. Подготовка учащихся к общению на иностранном языке предполагает не только знание грамматики, лексики и других аспектов речи, но и соблюдение определенных норм языкового и неязыкового поведения, требуемого для адекватного взаимодействия различных культур. Для лучшего понимания </w:t>
      </w:r>
      <w:r w:rsidR="00B731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предмета издаются культурологические словари. </w:t>
      </w:r>
      <w:proofErr w:type="gramStart"/>
      <w:r w:rsidR="00B731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Так, Ю.С. Степанов (Константы: словарь русской культуры.</w:t>
      </w:r>
      <w:proofErr w:type="gramEnd"/>
      <w:r w:rsidR="00B731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B731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М., 1997), для обозначения единицы культуры вводит термин «концепт», означающий слово, либо понятие, включающее образ культуры носителя языка.</w:t>
      </w:r>
      <w:proofErr w:type="gramEnd"/>
    </w:p>
    <w:p w:rsidR="00B731C9" w:rsidRDefault="00B731C9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Тер-Минасова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полагает допустимость объединения страноведения и культурологии в определении </w:t>
      </w:r>
      <w:r w:rsidR="00D046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дисциплины «Мир изучаемого языка» (Тер-Минасова, 2000).</w:t>
      </w:r>
    </w:p>
    <w:p w:rsidR="00CB01BE" w:rsidRDefault="00CB01BE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70-е годы появилась научная дисциплина, объединяющая область лингвистики и культуроведения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лингвокультурология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CB01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Проявления культуры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народа в языке, </w:t>
      </w:r>
      <w:r w:rsidRPr="00CB01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определяющей «взаимосвязь и взаимодействие культуры и языка в его функционировании и отражающей этот процесс как целостную структуру единиц в единстве их языкового и внеязыкового (культурного</w:t>
      </w:r>
      <w:r w:rsidR="00E523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содержания» (Воробьёв 1994)</w:t>
      </w:r>
      <w:r w:rsidRPr="00CB01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AF4E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Определение культурологии исследовалось многими учеными, так, например,</w:t>
      </w:r>
      <w:r w:rsidR="00AF4EE1" w:rsidRPr="00AF4EE1">
        <w:t xml:space="preserve"> </w:t>
      </w:r>
      <w:r w:rsidR="00AF4E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В.А. Маслова даёт </w:t>
      </w:r>
      <w:r w:rsidR="00812E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такое определение: </w:t>
      </w:r>
      <w:r w:rsidR="00AF4EE1" w:rsidRPr="00AF4E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="00AF4EE1" w:rsidRPr="00AF4E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Лингвокультурология</w:t>
      </w:r>
      <w:proofErr w:type="spellEnd"/>
      <w:r w:rsidR="00AF4EE1" w:rsidRPr="00AF4E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продукт антропоцентрич</w:t>
      </w:r>
      <w:r w:rsidR="00E523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еской парадигмы в лингвистике» (Маслова 2001)</w:t>
      </w:r>
      <w:r w:rsidR="00AF4EE1" w:rsidRPr="00AF4E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E523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мнению В.Н. </w:t>
      </w:r>
      <w:proofErr w:type="spellStart"/>
      <w:r w:rsidR="00E523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Телии</w:t>
      </w:r>
      <w:proofErr w:type="spellEnd"/>
      <w:r w:rsidR="00E523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523DD" w:rsidRPr="00E523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="00E523DD" w:rsidRPr="00E523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Лингвокультурология</w:t>
      </w:r>
      <w:proofErr w:type="spellEnd"/>
      <w:r w:rsidR="00E523DD" w:rsidRPr="00E523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достояние собственно антропологической парадигмы науки о человеке, центром притяжения кото</w:t>
      </w:r>
      <w:r w:rsidR="00E523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рой является феномен культуры» (</w:t>
      </w:r>
      <w:proofErr w:type="spellStart"/>
      <w:r w:rsidR="00E523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Телия</w:t>
      </w:r>
      <w:proofErr w:type="spellEnd"/>
      <w:r w:rsidR="00E523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1996).  Предметом </w:t>
      </w:r>
      <w:r w:rsidR="00B757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исследования культурологии являю</w:t>
      </w:r>
      <w:r w:rsidR="00E523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тся </w:t>
      </w:r>
      <w:r w:rsidR="00762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духовные ценности, накопленные народом, культура, отражающаяся посредством языка. Данная дисциплина также рассматривает </w:t>
      </w:r>
      <w:r w:rsidR="00762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взаимодействие языка и культуры и текст как единицу культуры. Речевой этикет и речевое поведение входят в предмет изучения культурологии.</w:t>
      </w:r>
    </w:p>
    <w:p w:rsidR="0076245D" w:rsidRDefault="0076245D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Некоторые ученые ставят под сомнение выделение культурологии как отдельной дисциплины, полагая, что страноведение,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лингвострановедение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культуроведение содержат данный объект исследования в полной мере. </w:t>
      </w:r>
    </w:p>
    <w:p w:rsidR="008C5B26" w:rsidRDefault="008C5B26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Знание данных дисциплин позволяет выделять основную информацию из единиц языка и использовать ее в различных ситуациях общения. «Межкультурная компетенция» - это термин, позволяющий не только грамматически  корректно общаться на иностранном языке, но также выделять культурный конте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кст в пр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оцессе общения.</w:t>
      </w:r>
    </w:p>
    <w:p w:rsidR="005511DE" w:rsidRPr="005511DE" w:rsidRDefault="005511DE" w:rsidP="005511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Так, взаимосвязь языка и культуры неоспорима, т.к. именно язык выражает специфические особенности национальной ментальности. Язык служит механизмом, открывающим перед человеком иную картину восприятия мира. Что касается культуры, то она является частью языка, включенного в текст.</w:t>
      </w:r>
      <w:r w:rsidRPr="005511DE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</w:p>
    <w:p w:rsidR="005B6385" w:rsidRDefault="005511DE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Большая часть ученых разделяет эту точку зрения,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лингвокультурологической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теории эта мысль является основной. Данная теория рассматривает язык как составную часть культуры, наследуемая человеком от предков; инструмент, позволяющий воспринимать язык через призму культуры; хранитель и транслятор культурной информации. Язык развивается и произрастает в культуре, он не только отражает ее, но и формирует. Опыт, накопленный множеством поколений, подразумевает понятие культуры, как бесценное хранилище опыта нации. С помощью языка основы культуры передаются последующим поколениям, т.к. генетически знание культуры невозможно унаследовать. Язык не совершенен без культуры, а культура – без языка. </w:t>
      </w:r>
    </w:p>
    <w:p w:rsidR="005511DE" w:rsidRDefault="00B75714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Так, основными </w:t>
      </w:r>
      <w:r w:rsidR="008978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науками для методики преподавания иностранного языка являются лингвистика, педагогика, психология, страноведение, социология. </w:t>
      </w:r>
    </w:p>
    <w:p w:rsidR="0089787A" w:rsidRDefault="0089787A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Лингвистика использует модели предложения как единицы обучения, а также  позволяет получить информацию об объекте обучения. Наука «страноведение» и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лингвострановедение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дает возможность учащимся узнать о культуре изучаемого языка  и выявить специфические особенности в единицах языка, присущих той или иной культуре. В свою очередь,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лингвокультурология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преследует те же цели обучения, рассматривая взаимосвязь и </w:t>
      </w:r>
      <w:r w:rsidR="00D05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взаимодействие культуры и языка в результате их деятельности. </w:t>
      </w:r>
    </w:p>
    <w:p w:rsidR="00D0583F" w:rsidRDefault="00D0583F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видно из сказанного выше, методика преподавания иностранного языка неразрывно связана с дисциплинами, изучающими культуру страны изучаемого языка,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предполагает взаимосвязь языка и культуры в процессе их взаимодействия.</w:t>
      </w:r>
      <w:r w:rsidR="00E840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Владея подобной информацией, студенты, изучающие иностранный язык, смогут более точно понять и при необходимости воссоздать «картину мира», отличной от их национального менталитета. Благодаря этому, диалог культур</w:t>
      </w:r>
      <w:r w:rsidR="00480D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межкультурная коммуникация могут быть более успешными и плодотворными.</w:t>
      </w:r>
    </w:p>
    <w:p w:rsidR="005511DE" w:rsidRDefault="005511DE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511DE" w:rsidRDefault="005511DE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511DE" w:rsidRDefault="005511DE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511DE" w:rsidRDefault="005511DE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511DE" w:rsidRDefault="005511DE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511DE" w:rsidRDefault="005511DE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511DE" w:rsidRDefault="005511DE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511DE" w:rsidRDefault="005511DE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511DE" w:rsidRDefault="005511DE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511DE" w:rsidRPr="00B125A7" w:rsidRDefault="005511DE" w:rsidP="00480DD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B49DB" w:rsidRPr="00BB49DB" w:rsidRDefault="0053663F" w:rsidP="00BB49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02F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</w:p>
    <w:p w:rsidR="000F03DA" w:rsidRPr="00DE30AF" w:rsidRDefault="00DE30AF" w:rsidP="00B65C03">
      <w:pPr>
        <w:shd w:val="clear" w:color="auto" w:fill="FFFFFF"/>
        <w:spacing w:before="100" w:beforeAutospacing="1" w:after="100" w:afterAutospacing="1" w:line="240" w:lineRule="auto"/>
        <w:ind w:left="68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P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PE"/>
        </w:rPr>
        <w:t>Литература</w:t>
      </w:r>
    </w:p>
    <w:p w:rsidR="00B65C03" w:rsidRPr="005D4BFC" w:rsidRDefault="005D4BFC" w:rsidP="00B65C03">
      <w:pPr>
        <w:pStyle w:val="a4"/>
        <w:numPr>
          <w:ilvl w:val="0"/>
          <w:numId w:val="2"/>
        </w:numPr>
        <w:spacing w:before="240" w:line="240" w:lineRule="auto"/>
        <w:ind w:left="1037" w:hanging="357"/>
        <w:jc w:val="both"/>
        <w:rPr>
          <w:rFonts w:ascii="Times New Roman" w:hAnsi="Times New Roman" w:cs="Times New Roman"/>
          <w:sz w:val="24"/>
          <w:szCs w:val="24"/>
          <w:lang w:val="es-PE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Гачев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Г.Д. </w:t>
      </w:r>
      <w:proofErr w:type="spellStart"/>
      <w:r w:rsidR="00B65C03" w:rsidRPr="005D4B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Космо</w:t>
      </w:r>
      <w:proofErr w:type="spellEnd"/>
      <w:r w:rsidR="00B65C03" w:rsidRPr="005D4B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spellStart"/>
      <w:r w:rsidR="00B65C03" w:rsidRPr="005D4B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психо</w:t>
      </w:r>
      <w:proofErr w:type="spellEnd"/>
      <w:r w:rsidR="00B65C03" w:rsidRPr="005D4B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-логос: национальные образы мира / Г.Д. </w:t>
      </w:r>
      <w:proofErr w:type="spellStart"/>
      <w:r w:rsidR="00B65C03" w:rsidRPr="005D4B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Гачев</w:t>
      </w:r>
      <w:proofErr w:type="spellEnd"/>
      <w:r w:rsidR="00B65C03" w:rsidRPr="005D4B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- М.: Академический проект, 2007. - 480 с.</w:t>
      </w:r>
    </w:p>
    <w:p w:rsidR="0015363C" w:rsidRPr="005D4BFC" w:rsidRDefault="0015363C" w:rsidP="0015363C">
      <w:pPr>
        <w:pStyle w:val="a4"/>
        <w:numPr>
          <w:ilvl w:val="0"/>
          <w:numId w:val="2"/>
        </w:numPr>
        <w:spacing w:after="0" w:line="240" w:lineRule="auto"/>
        <w:ind w:left="103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D4BFC">
        <w:rPr>
          <w:rFonts w:ascii="Times New Roman" w:hAnsi="Times New Roman" w:cs="Times New Roman"/>
          <w:sz w:val="24"/>
          <w:szCs w:val="24"/>
        </w:rPr>
        <w:t>Межкультурная коммуникация</w:t>
      </w:r>
      <w:r w:rsidR="005D4BFC">
        <w:rPr>
          <w:rFonts w:ascii="Times New Roman" w:hAnsi="Times New Roman" w:cs="Times New Roman"/>
          <w:sz w:val="24"/>
          <w:szCs w:val="24"/>
        </w:rPr>
        <w:t xml:space="preserve"> </w:t>
      </w:r>
      <w:r w:rsidRPr="005D4BFC">
        <w:rPr>
          <w:rFonts w:ascii="Times New Roman" w:hAnsi="Times New Roman" w:cs="Times New Roman"/>
          <w:sz w:val="24"/>
          <w:szCs w:val="24"/>
        </w:rPr>
        <w:t>//</w:t>
      </w:r>
      <w:r w:rsidR="005D4BFC">
        <w:rPr>
          <w:rFonts w:ascii="Times New Roman" w:hAnsi="Times New Roman" w:cs="Times New Roman"/>
          <w:sz w:val="24"/>
          <w:szCs w:val="24"/>
        </w:rPr>
        <w:t xml:space="preserve"> [Э</w:t>
      </w:r>
      <w:r w:rsidRPr="005D4BFC">
        <w:rPr>
          <w:rFonts w:ascii="Times New Roman" w:hAnsi="Times New Roman" w:cs="Times New Roman"/>
          <w:sz w:val="24"/>
          <w:szCs w:val="24"/>
        </w:rPr>
        <w:t>лектронный ресурс].</w:t>
      </w:r>
      <w:r w:rsidR="005D4BFC">
        <w:rPr>
          <w:rFonts w:ascii="Times New Roman" w:hAnsi="Times New Roman" w:cs="Times New Roman"/>
          <w:sz w:val="24"/>
          <w:szCs w:val="24"/>
        </w:rPr>
        <w:t xml:space="preserve"> – Режим доступа: https://studwood.ru/</w:t>
      </w:r>
    </w:p>
    <w:p w:rsidR="004214CB" w:rsidRPr="00EE3600" w:rsidRDefault="00DC7958" w:rsidP="00DC7958">
      <w:pPr>
        <w:pStyle w:val="a4"/>
        <w:numPr>
          <w:ilvl w:val="0"/>
          <w:numId w:val="2"/>
        </w:numPr>
        <w:ind w:left="103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 w:rsidRPr="00DC7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C7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Режим доступа: </w:t>
      </w:r>
      <w:hyperlink r:id="rId7" w:history="1">
        <w:r w:rsidR="00EE3600" w:rsidRPr="00C80427">
          <w:rPr>
            <w:rStyle w:val="a3"/>
            <w:rFonts w:ascii="Times New Roman" w:hAnsi="Times New Roman" w:cs="Times New Roman"/>
            <w:sz w:val="24"/>
            <w:szCs w:val="24"/>
          </w:rPr>
          <w:t>https://dic.academic.ru/</w:t>
        </w:r>
      </w:hyperlink>
      <w:r w:rsidRPr="00DC7958">
        <w:rPr>
          <w:rFonts w:ascii="Times New Roman" w:hAnsi="Times New Roman" w:cs="Times New Roman"/>
          <w:sz w:val="24"/>
          <w:szCs w:val="24"/>
        </w:rPr>
        <w:t>.</w:t>
      </w:r>
    </w:p>
    <w:p w:rsidR="00EE3600" w:rsidRPr="00DC7958" w:rsidRDefault="00EE3600" w:rsidP="00DC7958">
      <w:pPr>
        <w:pStyle w:val="a4"/>
        <w:numPr>
          <w:ilvl w:val="0"/>
          <w:numId w:val="2"/>
        </w:numPr>
        <w:ind w:left="103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Прохоров Ю.Е.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Лингвострановедение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Культуроведение. Страноведение. Теория и практика обучения русскому языку как иностранному. М., 1998.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Лингвострановедение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>, культуроведение и страноведение в обеспечении межкультурного общения на русском языке. С. 63-77.</w:t>
      </w:r>
    </w:p>
    <w:sectPr w:rsidR="00EE3600" w:rsidRPr="00DC7958" w:rsidSect="004214CB">
      <w:pgSz w:w="11906" w:h="16838"/>
      <w:pgMar w:top="1134" w:right="991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28B7"/>
    <w:multiLevelType w:val="hybridMultilevel"/>
    <w:tmpl w:val="71A678F8"/>
    <w:lvl w:ilvl="0" w:tplc="6AB402F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000000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E0648C"/>
    <w:multiLevelType w:val="hybridMultilevel"/>
    <w:tmpl w:val="25DE252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6177"/>
    <w:rsid w:val="00025F48"/>
    <w:rsid w:val="000461C0"/>
    <w:rsid w:val="000E3EE7"/>
    <w:rsid w:val="000E4D20"/>
    <w:rsid w:val="000F03DA"/>
    <w:rsid w:val="00127AE7"/>
    <w:rsid w:val="0015363C"/>
    <w:rsid w:val="001E7A7E"/>
    <w:rsid w:val="00232148"/>
    <w:rsid w:val="00260866"/>
    <w:rsid w:val="002669EE"/>
    <w:rsid w:val="002A3835"/>
    <w:rsid w:val="002C29B8"/>
    <w:rsid w:val="0031287C"/>
    <w:rsid w:val="00336177"/>
    <w:rsid w:val="003A0AA9"/>
    <w:rsid w:val="003A45CE"/>
    <w:rsid w:val="003F478F"/>
    <w:rsid w:val="004214CB"/>
    <w:rsid w:val="0042227E"/>
    <w:rsid w:val="00423E01"/>
    <w:rsid w:val="00444636"/>
    <w:rsid w:val="00480DD5"/>
    <w:rsid w:val="0049056A"/>
    <w:rsid w:val="005271E0"/>
    <w:rsid w:val="005276E8"/>
    <w:rsid w:val="0053663F"/>
    <w:rsid w:val="005511DE"/>
    <w:rsid w:val="005B6385"/>
    <w:rsid w:val="005D20C5"/>
    <w:rsid w:val="005D4BFC"/>
    <w:rsid w:val="005E589A"/>
    <w:rsid w:val="006009C1"/>
    <w:rsid w:val="00631771"/>
    <w:rsid w:val="0064354E"/>
    <w:rsid w:val="006514E9"/>
    <w:rsid w:val="006A678E"/>
    <w:rsid w:val="006F4B1D"/>
    <w:rsid w:val="00711E3C"/>
    <w:rsid w:val="0074348F"/>
    <w:rsid w:val="0076245D"/>
    <w:rsid w:val="00771ED3"/>
    <w:rsid w:val="00781A87"/>
    <w:rsid w:val="007B4C05"/>
    <w:rsid w:val="00802FBB"/>
    <w:rsid w:val="00812E90"/>
    <w:rsid w:val="008133B6"/>
    <w:rsid w:val="00846370"/>
    <w:rsid w:val="00852028"/>
    <w:rsid w:val="008656AC"/>
    <w:rsid w:val="00897305"/>
    <w:rsid w:val="0089787A"/>
    <w:rsid w:val="008C5B26"/>
    <w:rsid w:val="008E669A"/>
    <w:rsid w:val="009043B8"/>
    <w:rsid w:val="00916D6C"/>
    <w:rsid w:val="009234D3"/>
    <w:rsid w:val="00923AA1"/>
    <w:rsid w:val="00955B06"/>
    <w:rsid w:val="00987147"/>
    <w:rsid w:val="009F475F"/>
    <w:rsid w:val="00A005C7"/>
    <w:rsid w:val="00A44BB7"/>
    <w:rsid w:val="00A85411"/>
    <w:rsid w:val="00AF4EE1"/>
    <w:rsid w:val="00B125A7"/>
    <w:rsid w:val="00B52992"/>
    <w:rsid w:val="00B56738"/>
    <w:rsid w:val="00B65C03"/>
    <w:rsid w:val="00B731C9"/>
    <w:rsid w:val="00B75714"/>
    <w:rsid w:val="00BA41FD"/>
    <w:rsid w:val="00BB49DB"/>
    <w:rsid w:val="00BB4C0E"/>
    <w:rsid w:val="00BC43F3"/>
    <w:rsid w:val="00C03228"/>
    <w:rsid w:val="00C34B79"/>
    <w:rsid w:val="00C64846"/>
    <w:rsid w:val="00CB01BE"/>
    <w:rsid w:val="00CC752E"/>
    <w:rsid w:val="00D04639"/>
    <w:rsid w:val="00D0583F"/>
    <w:rsid w:val="00D15B2C"/>
    <w:rsid w:val="00D5380A"/>
    <w:rsid w:val="00D8508F"/>
    <w:rsid w:val="00DC7958"/>
    <w:rsid w:val="00DD4675"/>
    <w:rsid w:val="00DE30AF"/>
    <w:rsid w:val="00E11D32"/>
    <w:rsid w:val="00E40F04"/>
    <w:rsid w:val="00E523DD"/>
    <w:rsid w:val="00E52C4F"/>
    <w:rsid w:val="00E53F0E"/>
    <w:rsid w:val="00E80C6F"/>
    <w:rsid w:val="00E840DB"/>
    <w:rsid w:val="00E94C21"/>
    <w:rsid w:val="00EB1F13"/>
    <w:rsid w:val="00EB3D67"/>
    <w:rsid w:val="00EE3600"/>
    <w:rsid w:val="00F30F1A"/>
    <w:rsid w:val="00F44242"/>
    <w:rsid w:val="00F51B05"/>
    <w:rsid w:val="00F6260E"/>
    <w:rsid w:val="00FA5842"/>
    <w:rsid w:val="00FD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1ED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E3EE7"/>
  </w:style>
  <w:style w:type="paragraph" w:styleId="a4">
    <w:name w:val="List Paragraph"/>
    <w:basedOn w:val="a"/>
    <w:uiPriority w:val="34"/>
    <w:qFormat/>
    <w:rsid w:val="00B65C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1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ic.academic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38380-5720-4AC9-9A31-2D6A9D39B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1</Pages>
  <Words>2162</Words>
  <Characters>12326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Notebook_1</dc:creator>
  <cp:keywords/>
  <dc:description/>
  <cp:lastModifiedBy>Notebook_1</cp:lastModifiedBy>
  <cp:revision>35</cp:revision>
  <dcterms:created xsi:type="dcterms:W3CDTF">2018-04-20T09:42:00Z</dcterms:created>
  <dcterms:modified xsi:type="dcterms:W3CDTF">2020-06-25T11:18:00Z</dcterms:modified>
</cp:coreProperties>
</file>