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E4ED1" w:rsidRDefault="00F35BC0" w:rsidP="004719E8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24"/>
          <w:szCs w:val="24"/>
          <w:lang w:val="ru-RU"/>
        </w:rPr>
        <w:t>Градостроительные традиции Урала</w:t>
      </w:r>
    </w:p>
    <w:p w:rsidR="007B469E" w:rsidRDefault="007B469E" w:rsidP="000273E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7B469E">
        <w:rPr>
          <w:rFonts w:ascii="Times New Roman" w:hAnsi="Times New Roman" w:cs="Times New Roman"/>
          <w:sz w:val="24"/>
          <w:szCs w:val="24"/>
          <w:lang w:val="ru-RU"/>
        </w:rPr>
        <w:t>Одной из актуальных проблем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образования</w:t>
      </w:r>
      <w:r w:rsidRPr="007B469E">
        <w:rPr>
          <w:rFonts w:ascii="Times New Roman" w:hAnsi="Times New Roman" w:cs="Times New Roman"/>
          <w:sz w:val="24"/>
          <w:szCs w:val="24"/>
          <w:lang w:val="ru-RU"/>
        </w:rPr>
        <w:t xml:space="preserve"> в настоящее время является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развитие технической направленности, помочь решить её может архитектура</w:t>
      </w:r>
      <w:r w:rsidRPr="007B469E">
        <w:rPr>
          <w:rFonts w:ascii="Times New Roman" w:hAnsi="Times New Roman" w:cs="Times New Roman"/>
          <w:sz w:val="24"/>
          <w:szCs w:val="24"/>
          <w:lang w:val="ru-RU"/>
        </w:rPr>
        <w:t>.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Сейчас очень много семей проводят время путешествуя по миру и по стране. Но не каждый взрослый, а что говорить о детях может грамотно рассказать об увиденном. Все берут экскурсии и с интересом </w:t>
      </w:r>
      <w:r w:rsidR="00BD6E9E">
        <w:rPr>
          <w:rFonts w:ascii="Times New Roman" w:hAnsi="Times New Roman" w:cs="Times New Roman"/>
          <w:sz w:val="24"/>
          <w:szCs w:val="24"/>
          <w:lang w:val="ru-RU"/>
        </w:rPr>
        <w:t xml:space="preserve">слушают информацию, но ещё удивительнее наблюдать, когда в группе есть уже осведомлённые люди и они ведут диалог с экскурсоводом. В образовательной программе «Архитектурное моделирование» есть раздел «виртуальное путешествие». </w:t>
      </w:r>
      <w:r w:rsidR="001D23E2" w:rsidRPr="001D23E2">
        <w:rPr>
          <w:rFonts w:ascii="Times New Roman" w:hAnsi="Times New Roman" w:cs="Times New Roman"/>
          <w:sz w:val="24"/>
          <w:szCs w:val="24"/>
          <w:lang w:val="ru-RU"/>
        </w:rPr>
        <w:t>Цель данной работы состоит в</w:t>
      </w:r>
      <w:r w:rsidR="00BD6E9E">
        <w:rPr>
          <w:rFonts w:ascii="Times New Roman" w:hAnsi="Times New Roman" w:cs="Times New Roman"/>
          <w:sz w:val="24"/>
          <w:szCs w:val="24"/>
          <w:lang w:val="ru-RU"/>
        </w:rPr>
        <w:t xml:space="preserve"> составлении такого путешествия.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F35BC0">
        <w:rPr>
          <w:rFonts w:ascii="Times New Roman" w:hAnsi="Times New Roman" w:cs="Times New Roman"/>
          <w:sz w:val="24"/>
          <w:szCs w:val="24"/>
          <w:lang w:val="ru-RU"/>
        </w:rPr>
        <w:t>Речь пойдёт об Екатеринбурге.</w:t>
      </w:r>
    </w:p>
    <w:p w:rsidR="00BD6E9E" w:rsidRDefault="00BD6E9E" w:rsidP="000273E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Задача проанализировать историю развития архитектуры города Екатеринбурга от его истоков до современных тенденций.</w:t>
      </w:r>
    </w:p>
    <w:p w:rsidR="004E4ED1" w:rsidRDefault="00F35BC0" w:rsidP="000273E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Всякий </w:t>
      </w:r>
      <w:r w:rsidR="000273EA">
        <w:rPr>
          <w:rFonts w:ascii="Times New Roman" w:hAnsi="Times New Roman" w:cs="Times New Roman"/>
          <w:sz w:val="24"/>
          <w:szCs w:val="24"/>
          <w:lang w:val="ru-RU"/>
        </w:rPr>
        <w:t>раз,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когда удаётся поездка в Екатеринбург, всегда возникает чувство радости и даже </w:t>
      </w:r>
      <w:r w:rsidR="000273EA">
        <w:rPr>
          <w:rFonts w:ascii="Times New Roman" w:hAnsi="Times New Roman" w:cs="Times New Roman"/>
          <w:sz w:val="24"/>
          <w:szCs w:val="24"/>
          <w:lang w:val="ru-RU"/>
        </w:rPr>
        <w:t>детского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восторга, хотя в этом городе нет родственников и друзей и приходиться останавливаться в </w:t>
      </w:r>
      <w:r w:rsidR="000273EA">
        <w:rPr>
          <w:rFonts w:ascii="Times New Roman" w:hAnsi="Times New Roman" w:cs="Times New Roman"/>
          <w:sz w:val="24"/>
          <w:szCs w:val="24"/>
          <w:lang w:val="ru-RU"/>
        </w:rPr>
        <w:t>гостинице.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Но всегда «всплывают» тёплые воспоминания о городе, а точнее об его атмосфере и конечно об архитектуре.</w:t>
      </w:r>
    </w:p>
    <w:p w:rsidR="004E4ED1" w:rsidRDefault="00F35BC0" w:rsidP="000273E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 Екатеринбурге много </w:t>
      </w:r>
      <w:hyperlink r:id="rId7" w:history="1">
        <w:r>
          <w:rPr>
            <w:rFonts w:ascii="Times New Roman" w:hAnsi="Times New Roman" w:cs="Times New Roman"/>
            <w:sz w:val="24"/>
            <w:szCs w:val="24"/>
            <w:lang w:val="ru-RU"/>
          </w:rPr>
          <w:t>достопримечательностей </w:t>
        </w:r>
      </w:hyperlink>
      <w:r>
        <w:rPr>
          <w:rFonts w:ascii="Times New Roman" w:hAnsi="Times New Roman" w:cs="Times New Roman"/>
          <w:sz w:val="24"/>
          <w:szCs w:val="24"/>
          <w:lang w:val="ru-RU"/>
        </w:rPr>
        <w:t xml:space="preserve">— он имеет уникальное смещение архитектурных, исторических и культурных раритетов. В городе находятся более 60 </w:t>
      </w:r>
      <w:hyperlink r:id="rId8" w:history="1">
        <w:r>
          <w:rPr>
            <w:rFonts w:ascii="Times New Roman" w:hAnsi="Times New Roman" w:cs="Times New Roman"/>
            <w:sz w:val="24"/>
            <w:szCs w:val="24"/>
            <w:lang w:val="ru-RU"/>
          </w:rPr>
          <w:t>памятников истории и культуры</w:t>
        </w:r>
      </w:hyperlink>
      <w:r>
        <w:rPr>
          <w:rFonts w:ascii="Times New Roman" w:hAnsi="Times New Roman" w:cs="Times New Roman"/>
          <w:sz w:val="24"/>
          <w:szCs w:val="24"/>
          <w:lang w:val="ru-RU"/>
        </w:rPr>
        <w:t xml:space="preserve">, 43 из них считаются национальными памятниками из-за своей особенной значимости. Именно поэтому Екатеринбург может </w:t>
      </w:r>
      <w:r w:rsidR="000273EA">
        <w:rPr>
          <w:rFonts w:ascii="Times New Roman" w:hAnsi="Times New Roman" w:cs="Times New Roman"/>
          <w:sz w:val="24"/>
          <w:szCs w:val="24"/>
          <w:lang w:val="ru-RU"/>
        </w:rPr>
        <w:t xml:space="preserve">именоваться </w:t>
      </w:r>
      <w:r>
        <w:rPr>
          <w:rFonts w:ascii="Times New Roman" w:hAnsi="Times New Roman" w:cs="Times New Roman"/>
          <w:sz w:val="24"/>
          <w:szCs w:val="24"/>
          <w:lang w:val="ru-RU"/>
        </w:rPr>
        <w:t>как «самый исторический город России».</w:t>
      </w:r>
    </w:p>
    <w:p w:rsidR="000273EA" w:rsidRDefault="000273EA" w:rsidP="000273EA">
      <w:pPr>
        <w:pStyle w:val="a6"/>
        <w:spacing w:before="0" w:beforeAutospacing="0" w:after="0" w:afterAutospacing="0" w:line="360" w:lineRule="auto"/>
        <w:jc w:val="both"/>
        <w:rPr>
          <w:rFonts w:eastAsiaTheme="minorEastAsia"/>
          <w:lang w:eastAsia="zh-CN"/>
        </w:rPr>
      </w:pPr>
      <w:r w:rsidRPr="000273EA">
        <w:rPr>
          <w:rFonts w:eastAsiaTheme="minorEastAsia"/>
          <w:lang w:eastAsia="zh-CN"/>
        </w:rPr>
        <w:t>Формирование архитектуры старого Екатеринбурга можно выделить три основных этапа</w:t>
      </w:r>
      <w:r>
        <w:rPr>
          <w:rFonts w:eastAsiaTheme="minorEastAsia"/>
          <w:lang w:eastAsia="zh-CN"/>
        </w:rPr>
        <w:t>.</w:t>
      </w:r>
      <w:r w:rsidRPr="000273EA">
        <w:rPr>
          <w:rFonts w:eastAsiaTheme="minorEastAsia"/>
          <w:lang w:eastAsia="zh-CN"/>
        </w:rPr>
        <w:t xml:space="preserve"> </w:t>
      </w:r>
    </w:p>
    <w:p w:rsidR="000273EA" w:rsidRDefault="000273EA" w:rsidP="000273EA">
      <w:pPr>
        <w:pStyle w:val="a6"/>
        <w:spacing w:before="0" w:beforeAutospacing="0" w:after="0" w:afterAutospacing="0" w:line="360" w:lineRule="auto"/>
        <w:jc w:val="both"/>
        <w:rPr>
          <w:rFonts w:eastAsiaTheme="minorEastAsia"/>
          <w:lang w:eastAsia="zh-CN"/>
        </w:rPr>
      </w:pPr>
      <w:r w:rsidRPr="000273EA">
        <w:rPr>
          <w:rFonts w:eastAsiaTheme="minorEastAsia"/>
          <w:lang w:eastAsia="zh-CN"/>
        </w:rPr>
        <w:t xml:space="preserve">1. 1723 год — конец XVIII века — развитие Екатеринбурга как завода-крепости и постепенное превращение в уездный город Пермской губернии, а затем в административный центр Урала. В этот период была заложена основа регулярной планировки города, прогрессивной для русского градостроительства XVIII века. XVIII век оставил архитектуре Екатеринбурга основу композиции планировочной структуры. </w:t>
      </w:r>
    </w:p>
    <w:p w:rsidR="000273EA" w:rsidRDefault="000273EA" w:rsidP="000273EA">
      <w:pPr>
        <w:pStyle w:val="a6"/>
        <w:spacing w:before="0" w:beforeAutospacing="0" w:after="0" w:afterAutospacing="0" w:line="360" w:lineRule="auto"/>
        <w:jc w:val="both"/>
        <w:rPr>
          <w:rFonts w:eastAsiaTheme="minorEastAsia"/>
          <w:lang w:eastAsia="zh-CN"/>
        </w:rPr>
      </w:pPr>
      <w:r w:rsidRPr="000273EA">
        <w:rPr>
          <w:rFonts w:eastAsiaTheme="minorEastAsia"/>
          <w:lang w:eastAsia="zh-CN"/>
        </w:rPr>
        <w:t xml:space="preserve">2. Первая половина XIX века (особенно 1830-е годы) — наиболее яркий период градостроительного развития дореволюционного Екатеринбурга. Расцвет архитектуры русского классицизма совпал с укреплением административного статуса Екатеринбурга, усилением его роли как центра горнозаводского Урала. В это время был разработан план города и осуществлена застройка его центральной части зданиями, которые являются сегодня наиболее яркими образцами архитектурного наследия. </w:t>
      </w:r>
    </w:p>
    <w:p w:rsidR="000273EA" w:rsidRDefault="000273EA" w:rsidP="000273EA">
      <w:pPr>
        <w:pStyle w:val="a6"/>
        <w:spacing w:before="0" w:beforeAutospacing="0" w:after="0" w:afterAutospacing="0" w:line="360" w:lineRule="auto"/>
        <w:jc w:val="both"/>
        <w:rPr>
          <w:rFonts w:eastAsiaTheme="minorEastAsia"/>
          <w:lang w:eastAsia="zh-CN"/>
        </w:rPr>
      </w:pPr>
      <w:r w:rsidRPr="000273EA">
        <w:rPr>
          <w:rFonts w:eastAsiaTheme="minorEastAsia"/>
          <w:lang w:eastAsia="zh-CN"/>
        </w:rPr>
        <w:t>3. Вторая половина XIX — начало XX века в архитектуре Екатеринбур</w:t>
      </w:r>
      <w:r>
        <w:rPr>
          <w:rFonts w:eastAsiaTheme="minorEastAsia"/>
          <w:lang w:eastAsia="zh-CN"/>
        </w:rPr>
        <w:t>га</w:t>
      </w:r>
      <w:r w:rsidRPr="000273EA">
        <w:rPr>
          <w:rFonts w:eastAsiaTheme="minorEastAsia"/>
          <w:lang w:eastAsia="zh-CN"/>
        </w:rPr>
        <w:t xml:space="preserve">, отразились сложности взаимодействия стилей и градостроительных принципов того времени — переход </w:t>
      </w:r>
      <w:r w:rsidRPr="000273EA">
        <w:rPr>
          <w:rFonts w:eastAsiaTheme="minorEastAsia"/>
          <w:lang w:eastAsia="zh-CN"/>
        </w:rPr>
        <w:lastRenderedPageBreak/>
        <w:t xml:space="preserve">от классицизма к эклектике, хаотичность и бесплановость застройки, вызванные дальнейшим классовым расслоением общества. </w:t>
      </w:r>
    </w:p>
    <w:p w:rsidR="008E5EBB" w:rsidRDefault="008E5EBB" w:rsidP="000273EA">
      <w:pPr>
        <w:pStyle w:val="a6"/>
        <w:spacing w:before="0" w:beforeAutospacing="0" w:after="0" w:afterAutospacing="0" w:line="360" w:lineRule="auto"/>
        <w:jc w:val="both"/>
        <w:rPr>
          <w:rFonts w:eastAsiaTheme="minorEastAsia"/>
          <w:lang w:eastAsia="zh-CN"/>
        </w:rPr>
      </w:pPr>
      <w:r>
        <w:rPr>
          <w:rFonts w:eastAsiaTheme="minorEastAsia"/>
          <w:lang w:eastAsia="zh-CN"/>
        </w:rPr>
        <w:t xml:space="preserve">Но это очень условное эпохальное деление. Даже </w:t>
      </w:r>
      <w:r w:rsidRPr="008E5EBB">
        <w:rPr>
          <w:rFonts w:eastAsiaTheme="minorEastAsia"/>
          <w:lang w:eastAsia="zh-CN"/>
        </w:rPr>
        <w:t xml:space="preserve">пять исторических стилей в архитектуре </w:t>
      </w:r>
      <w:r w:rsidR="00C244D0">
        <w:rPr>
          <w:rFonts w:eastAsiaTheme="minorEastAsia"/>
          <w:lang w:eastAsia="zh-CN"/>
        </w:rPr>
        <w:t>современного Екатеринбурга</w:t>
      </w:r>
      <w:r w:rsidRPr="008E5EBB">
        <w:rPr>
          <w:rFonts w:eastAsiaTheme="minorEastAsia"/>
          <w:lang w:eastAsia="zh-CN"/>
        </w:rPr>
        <w:t xml:space="preserve">: классицизм, эклектика, модерн, </w:t>
      </w:r>
      <w:r w:rsidR="00C244D0" w:rsidRPr="008E5EBB">
        <w:rPr>
          <w:rFonts w:eastAsiaTheme="minorEastAsia"/>
          <w:lang w:eastAsia="zh-CN"/>
        </w:rPr>
        <w:t>конструктивизм и советская неоклассик</w:t>
      </w:r>
      <w:r w:rsidR="00C244D0">
        <w:rPr>
          <w:rFonts w:eastAsiaTheme="minorEastAsia"/>
          <w:lang w:eastAsia="zh-CN"/>
        </w:rPr>
        <w:t>а — это не полная характеристика город</w:t>
      </w:r>
      <w:r w:rsidR="004719E8">
        <w:rPr>
          <w:rFonts w:eastAsiaTheme="minorEastAsia"/>
          <w:lang w:eastAsia="zh-CN"/>
        </w:rPr>
        <w:t>а</w:t>
      </w:r>
      <w:r w:rsidR="00C244D0">
        <w:rPr>
          <w:rFonts w:eastAsiaTheme="minorEastAsia"/>
          <w:lang w:eastAsia="zh-CN"/>
        </w:rPr>
        <w:t>.</w:t>
      </w:r>
    </w:p>
    <w:p w:rsidR="00DB14E7" w:rsidRDefault="00C244D0" w:rsidP="00F041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Постройки 18 - начала 19 века в стиле классицизма это здание Горной канцелярии (1737-1739), </w:t>
      </w:r>
      <w:r w:rsidR="007A57E1" w:rsidRPr="00143430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 xml:space="preserve">Поклонникам усадебной архитектуры будет интересно взглянуть на екатеринбургские усадьбы, которые, к счастью, довольно хорошо сохранились. Самой популярной многие считают усадьбу Расторгуевых-Харитоновых. Это памятник федерального значения, находится на Вознесенской горке. Над проектом работал </w:t>
      </w:r>
      <w:proofErr w:type="spellStart"/>
      <w:r w:rsidR="007A57E1" w:rsidRPr="00143430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>Адамини</w:t>
      </w:r>
      <w:proofErr w:type="spellEnd"/>
      <w:r w:rsidR="007A57E1" w:rsidRPr="00143430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>, ученик Кваренги. Позднее к работам присоединился отечественный архитектор Малахов. Получилось сооружение в стиле классицизма со всеми традиционными атрибутами</w:t>
      </w:r>
      <w:r w:rsidR="007A57E1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ru-RU"/>
        </w:rPr>
        <w:t>усадьба Расторгуева-Харитонова (1794-1824), дом Малахова (1817-1820), госпиталь Верх-Исетского завода (1824-1826</w:t>
      </w:r>
      <w:r w:rsidRPr="002D2455">
        <w:rPr>
          <w:rFonts w:ascii="Times New Roman" w:hAnsi="Times New Roman" w:cs="Times New Roman"/>
          <w:sz w:val="24"/>
          <w:szCs w:val="24"/>
          <w:lang w:val="ru-RU"/>
        </w:rPr>
        <w:t>).</w:t>
      </w:r>
      <w:r w:rsidR="00DB14E7" w:rsidRPr="00DB14E7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tbl>
      <w:tblPr>
        <w:tblStyle w:val="a8"/>
        <w:tblW w:w="988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9"/>
        <w:gridCol w:w="2419"/>
        <w:gridCol w:w="1880"/>
        <w:gridCol w:w="3026"/>
      </w:tblGrid>
      <w:tr w:rsidR="00D62EF6" w:rsidTr="003F30C8">
        <w:trPr>
          <w:trHeight w:val="1792"/>
        </w:trPr>
        <w:tc>
          <w:tcPr>
            <w:tcW w:w="2559" w:type="dxa"/>
          </w:tcPr>
          <w:p w:rsidR="00F04135" w:rsidRDefault="00F04135" w:rsidP="00D62EF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B54A3">
              <w:rPr>
                <w:rFonts w:ascii="Times New Roman" w:hAnsi="Times New Roman" w:cs="Times New Roman"/>
                <w:lang w:val="ru-RU"/>
              </w:rPr>
              <w:t>Бывшее здание Горной канцелярии</w:t>
            </w:r>
            <w:r w:rsidRPr="00F04135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1339FFB4" wp14:editId="331359C2">
                  <wp:extent cx="1427782" cy="838200"/>
                  <wp:effectExtent l="0" t="0" r="1270" b="0"/>
                  <wp:docPr id="1" name="Рисунок 1" descr="E:\КРИТЕРИИ\177423_603x3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КРИТЕРИИ\177423_603x3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4820" cy="854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9" w:type="dxa"/>
          </w:tcPr>
          <w:p w:rsidR="00D62EF6" w:rsidRDefault="00D62EF6" w:rsidP="00D62EF6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</w:pPr>
            <w:r w:rsidRPr="00D62EF6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162537" cy="792480"/>
                  <wp:effectExtent l="0" t="0" r="0" b="7620"/>
                  <wp:docPr id="4" name="Рисунок 4" descr="E:\200px-Usa_Rastorguevyh_-_Kharitonovy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200px-Usa_Rastorguevyh_-_Kharitonovy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8017" cy="8030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4135" w:rsidRPr="00D62EF6" w:rsidRDefault="00D62EF6" w:rsidP="00D62EF6">
            <w:pPr>
              <w:jc w:val="both"/>
              <w:rPr>
                <w:rFonts w:ascii="Times New Roman" w:hAnsi="Times New Roman" w:cs="Times New Roman"/>
                <w:lang w:val="ru-RU"/>
              </w:rPr>
            </w:pPr>
            <w:r w:rsidRPr="00D62EF6">
              <w:rPr>
                <w:rFonts w:ascii="Times New Roman" w:hAnsi="Times New Roman" w:cs="Times New Roman"/>
                <w:lang w:val="ru-RU"/>
              </w:rPr>
              <w:t xml:space="preserve">усадьба Расторгуева-Харитонова </w:t>
            </w:r>
          </w:p>
        </w:tc>
        <w:tc>
          <w:tcPr>
            <w:tcW w:w="1880" w:type="dxa"/>
          </w:tcPr>
          <w:p w:rsidR="00F04135" w:rsidRPr="00D62EF6" w:rsidRDefault="00D62EF6" w:rsidP="00F04135">
            <w:pPr>
              <w:spacing w:line="36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D62EF6">
              <w:rPr>
                <w:rFonts w:ascii="Times New Roman" w:hAnsi="Times New Roman" w:cs="Times New Roman"/>
                <w:lang w:val="ru-RU"/>
              </w:rPr>
              <w:t xml:space="preserve">дом Малахова </w:t>
            </w:r>
            <w:r w:rsidRPr="00D62EF6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52608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ge">
                    <wp:posOffset>-635</wp:posOffset>
                  </wp:positionV>
                  <wp:extent cx="1013460" cy="762000"/>
                  <wp:effectExtent l="0" t="0" r="0" b="0"/>
                  <wp:wrapTopAndBottom/>
                  <wp:docPr id="3" name="Рисунок 3" descr="E:\200px-Malakhov's_Mansi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200px-Malakhov's_Mansi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346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26" w:type="dxa"/>
          </w:tcPr>
          <w:p w:rsidR="00F04135" w:rsidRPr="00D62EF6" w:rsidRDefault="00D62EF6" w:rsidP="00D62EF6">
            <w:pPr>
              <w:jc w:val="both"/>
              <w:rPr>
                <w:rFonts w:ascii="Times New Roman" w:hAnsi="Times New Roman" w:cs="Times New Roman"/>
                <w:lang w:val="ru-RU"/>
              </w:rPr>
            </w:pPr>
            <w:r w:rsidRPr="00D62EF6">
              <w:rPr>
                <w:rFonts w:ascii="Times New Roman" w:hAnsi="Times New Roman" w:cs="Times New Roman"/>
                <w:lang w:val="ru-RU"/>
              </w:rPr>
              <w:t>госпиталь Верх-Исетского завода</w:t>
            </w:r>
            <w:r w:rsidRPr="00D62EF6">
              <w:rPr>
                <w:rFonts w:ascii="Times New Roman" w:hAnsi="Times New Roman" w:cs="Times New Roman"/>
                <w:noProof/>
                <w:lang w:val="ru-RU" w:eastAsia="ru-RU"/>
              </w:rPr>
              <w:t xml:space="preserve"> </w:t>
            </w:r>
            <w:r w:rsidRPr="00D62EF6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53632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ge">
                    <wp:posOffset>-635</wp:posOffset>
                  </wp:positionV>
                  <wp:extent cx="1706880" cy="956945"/>
                  <wp:effectExtent l="0" t="0" r="7620" b="0"/>
                  <wp:wrapTopAndBottom/>
                  <wp:docPr id="5" name="Рисунок 5" descr="C:\Users\xxx\Pictures\183_ima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xxx\Pictures\183_ima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6880" cy="956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4B3234" w:rsidRDefault="00DB14E7" w:rsidP="00DB14E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904426">
        <w:rPr>
          <w:rFonts w:ascii="Times New Roman" w:hAnsi="Times New Roman" w:cs="Times New Roman"/>
          <w:sz w:val="24"/>
          <w:szCs w:val="24"/>
          <w:lang w:val="ru-RU"/>
        </w:rPr>
        <w:t>К выдающимся памятникам екатеринбургской архитектуры относится государственный академический театр оперы и балета, построенный в 1912 году.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8"/>
        <w:gridCol w:w="7300"/>
      </w:tblGrid>
      <w:tr w:rsidR="004B3234" w:rsidRPr="00621E0D" w:rsidTr="003F30C8">
        <w:trPr>
          <w:trHeight w:val="2140"/>
        </w:trPr>
        <w:tc>
          <w:tcPr>
            <w:tcW w:w="2518" w:type="dxa"/>
          </w:tcPr>
          <w:p w:rsidR="004B3234" w:rsidRPr="004B3234" w:rsidRDefault="004B3234" w:rsidP="00577EE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B3234">
              <w:rPr>
                <w:rFonts w:ascii="Times New Roman" w:hAnsi="Times New Roman" w:cs="Times New Roman"/>
                <w:lang w:val="ru-RU"/>
              </w:rPr>
              <w:t>государственный академический театр оперы и балета</w:t>
            </w:r>
            <w:r w:rsidRPr="004B3234">
              <w:rPr>
                <w:rFonts w:ascii="Times New Roman" w:hAnsi="Times New Roman" w:cs="Times New Roman"/>
                <w:noProof/>
                <w:lang w:val="ru-RU" w:eastAsia="ru-RU"/>
              </w:rPr>
              <w:t xml:space="preserve"> </w:t>
            </w:r>
            <w:r w:rsidRPr="004B323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5568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ge">
                    <wp:posOffset>-1270</wp:posOffset>
                  </wp:positionV>
                  <wp:extent cx="1356360" cy="937260"/>
                  <wp:effectExtent l="0" t="0" r="0" b="0"/>
                  <wp:wrapTopAndBottom/>
                  <wp:docPr id="6" name="Рисунок 6" descr="C:\Users\xxx\Pictures\Yekaterinburg_Opera_Hou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xxx\Pictures\Yekaterinburg_Opera_Hou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360" cy="937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300" w:type="dxa"/>
          </w:tcPr>
          <w:p w:rsidR="004B3234" w:rsidRPr="004B3234" w:rsidRDefault="004B3234" w:rsidP="009E48C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0442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Над проектом работал пятигорский архитектор Семенов, в качестве примера он использовал Венский оперный театр. Внутренней отделкой занимался художник Георгий Шишкин, создавший также и фонари перед главным входом в театр. Вообще, можно с уверенностью сказать, что не только столичные театры славятся красотой внутреннего и внешнего убранства</w:t>
            </w:r>
          </w:p>
        </w:tc>
      </w:tr>
    </w:tbl>
    <w:p w:rsidR="004B3234" w:rsidRDefault="00904426" w:rsidP="004B3234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904426">
        <w:rPr>
          <w:rFonts w:ascii="Times New Roman" w:hAnsi="Times New Roman" w:cs="Times New Roman"/>
          <w:sz w:val="24"/>
          <w:szCs w:val="24"/>
          <w:lang w:val="ru-RU"/>
        </w:rPr>
        <w:t>Прекрасное здание аптеки горного управления на проспекте Ленина, 37 традиционно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43"/>
        <w:gridCol w:w="6946"/>
      </w:tblGrid>
      <w:tr w:rsidR="00171ED6" w:rsidRPr="00621E0D" w:rsidTr="003F30C8">
        <w:trPr>
          <w:trHeight w:val="260"/>
        </w:trPr>
        <w:tc>
          <w:tcPr>
            <w:tcW w:w="2943" w:type="dxa"/>
          </w:tcPr>
          <w:p w:rsidR="004B3234" w:rsidRPr="00594FDD" w:rsidRDefault="00FF3388" w:rsidP="00594FDD">
            <w:pPr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А</w:t>
            </w:r>
            <w:r w:rsidR="00594FDD" w:rsidRPr="00594FDD">
              <w:rPr>
                <w:rFonts w:ascii="Times New Roman" w:hAnsi="Times New Roman" w:cs="Times New Roman"/>
                <w:lang w:val="ru-RU"/>
              </w:rPr>
              <w:t>птека горного управления</w:t>
            </w:r>
            <w:r w:rsidR="00594FDD" w:rsidRPr="00594FDD">
              <w:rPr>
                <w:rFonts w:ascii="Times New Roman" w:hAnsi="Times New Roman" w:cs="Times New Roman"/>
                <w:noProof/>
                <w:lang w:val="ru-RU" w:eastAsia="ru-RU"/>
              </w:rPr>
              <w:t xml:space="preserve"> </w:t>
            </w:r>
            <w:r w:rsidR="004B3234" w:rsidRPr="00594FDD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50560" behindDoc="0" locked="0" layoutInCell="1" allowOverlap="1" wp14:anchorId="15C88FE0" wp14:editId="4A44375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-2540</wp:posOffset>
                  </wp:positionV>
                  <wp:extent cx="1356360" cy="1013460"/>
                  <wp:effectExtent l="0" t="0" r="0" b="0"/>
                  <wp:wrapTopAndBottom/>
                  <wp:docPr id="7" name="Рисунок 7" descr="E:\Аптека_горного_ведомств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Аптека_горного_ведомств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7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360" cy="1013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946" w:type="dxa"/>
          </w:tcPr>
          <w:p w:rsidR="004B3234" w:rsidRPr="004B3234" w:rsidRDefault="00594FDD" w:rsidP="00594FDD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0442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привлекает сотни туристов. Неудивительно, это роскошное оригинальное двухэтажное здание с </w:t>
            </w:r>
            <w:hyperlink r:id="rId18" w:tooltip="Мезонин" w:history="1">
              <w:r w:rsidRPr="00904426">
                <w:rPr>
                  <w:rFonts w:ascii="Times New Roman" w:hAnsi="Times New Roman" w:cs="Times New Roman"/>
                  <w:sz w:val="24"/>
                  <w:szCs w:val="24"/>
                  <w:lang w:val="ru-RU"/>
                </w:rPr>
                <w:t>мезонином</w:t>
              </w:r>
            </w:hyperlink>
            <w:r w:rsidRPr="0090442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духе городского частного особняка периода классицизма построено по проекту известного архитектора-классициста Михаила Малахова в 1821 году. Сегодня в здании аптеки находится Музей истории камнерезного и ювелирного искусства.</w:t>
            </w:r>
          </w:p>
        </w:tc>
      </w:tr>
      <w:tr w:rsidR="00171ED6" w:rsidRPr="00577EEA" w:rsidTr="003F30C8">
        <w:trPr>
          <w:trHeight w:val="1435"/>
        </w:trPr>
        <w:tc>
          <w:tcPr>
            <w:tcW w:w="2943" w:type="dxa"/>
          </w:tcPr>
          <w:p w:rsidR="00594FDD" w:rsidRPr="00577EEA" w:rsidRDefault="00577EEA" w:rsidP="00DB14E7">
            <w:pPr>
              <w:spacing w:line="36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577EEA">
              <w:rPr>
                <w:rFonts w:ascii="pt sans" w:eastAsia="Times New Roman" w:hAnsi="pt sans" w:cs="Arial"/>
                <w:color w:val="000000"/>
                <w:lang w:val="ru-RU" w:eastAsia="ru-RU"/>
              </w:rPr>
              <w:lastRenderedPageBreak/>
              <w:t xml:space="preserve">Дома </w:t>
            </w:r>
            <w:r w:rsidRPr="00577EEA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куп</w:t>
            </w:r>
            <w:r w:rsidRPr="00577EEA">
              <w:rPr>
                <w:rFonts w:ascii="pt sans" w:eastAsia="Times New Roman" w:hAnsi="pt sans" w:cs="Arial"/>
                <w:color w:val="000000"/>
                <w:lang w:val="ru-RU" w:eastAsia="ru-RU"/>
              </w:rPr>
              <w:t>цов Коробковых</w:t>
            </w:r>
            <w:r w:rsidRPr="00577EEA">
              <w:rPr>
                <w:rFonts w:ascii="Times New Roman" w:hAnsi="Times New Roman" w:cs="Times New Roman"/>
                <w:noProof/>
                <w:lang w:val="ru-RU" w:eastAsia="ru-RU"/>
              </w:rPr>
              <w:t xml:space="preserve"> </w:t>
            </w:r>
            <w:r w:rsidR="00594FDD" w:rsidRPr="00577EEA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ge">
                    <wp:posOffset>-1905</wp:posOffset>
                  </wp:positionV>
                  <wp:extent cx="1455420" cy="944245"/>
                  <wp:effectExtent l="0" t="0" r="0" b="8255"/>
                  <wp:wrapTopAndBottom/>
                  <wp:docPr id="8" name="Рисунок 8" descr="E:\1367224861_doma-kupcov-korobkovyh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1367224861_doma-kupcov-korobkovyh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5420" cy="944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946" w:type="dxa"/>
          </w:tcPr>
          <w:p w:rsidR="00577EEA" w:rsidRDefault="00577EEA" w:rsidP="00594FDD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</w:pPr>
          </w:p>
          <w:p w:rsidR="00594FDD" w:rsidRPr="00143430" w:rsidRDefault="00594FDD" w:rsidP="00594FDD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</w:pP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На Кафедральной площади находятся два особняка-близнеца дома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куп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цов Коробковых. Это</w:t>
            </w:r>
            <w:r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уже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типичный классицизм с элементами псевдоготики.</w:t>
            </w:r>
          </w:p>
          <w:p w:rsidR="00594FDD" w:rsidRDefault="00594FDD" w:rsidP="00DB14E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171ED6" w:rsidRPr="00621E0D" w:rsidTr="003F30C8">
        <w:trPr>
          <w:trHeight w:val="2251"/>
        </w:trPr>
        <w:tc>
          <w:tcPr>
            <w:tcW w:w="2943" w:type="dxa"/>
          </w:tcPr>
          <w:p w:rsidR="00594FDD" w:rsidRPr="00EB5C7A" w:rsidRDefault="00EB5C7A" w:rsidP="00EB5C7A">
            <w:pPr>
              <w:jc w:val="both"/>
              <w:rPr>
                <w:rFonts w:ascii="Times New Roman" w:hAnsi="Times New Roman" w:cs="Times New Roman"/>
                <w:noProof/>
                <w:lang w:val="ru-RU" w:eastAsia="ru-RU"/>
              </w:rPr>
            </w:pPr>
            <w:r w:rsidRPr="00EB5C7A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мельница</w:t>
            </w:r>
            <w:r w:rsidRPr="00EB5C7A">
              <w:rPr>
                <w:rFonts w:ascii="pt sans" w:eastAsia="Times New Roman" w:hAnsi="pt sans" w:cs="Arial"/>
                <w:color w:val="000000"/>
                <w:lang w:val="ru-RU" w:eastAsia="ru-RU"/>
              </w:rPr>
              <w:t>,</w:t>
            </w:r>
            <w:r w:rsidRPr="00EB5C7A">
              <w:rPr>
                <w:lang w:val="ru-RU"/>
              </w:rPr>
              <w:t xml:space="preserve"> </w:t>
            </w:r>
            <w:r w:rsidRPr="00EB5C7A"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  <w:t>Борчанинова-Первушина</w:t>
            </w:r>
            <w:r w:rsidRPr="00EB5C7A">
              <w:rPr>
                <w:rFonts w:ascii="pt sans" w:eastAsia="Times New Roman" w:hAnsi="pt sans" w:cs="Arial"/>
                <w:color w:val="000000"/>
                <w:lang w:val="ru-RU" w:eastAsia="ru-RU"/>
              </w:rPr>
              <w:t xml:space="preserve"> </w:t>
            </w:r>
            <w:r w:rsidRPr="00EB5C7A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51584" behindDoc="0" locked="0" layoutInCell="1" allowOverlap="1" wp14:anchorId="3EBC7170" wp14:editId="5E58BA2A">
                  <wp:simplePos x="0" y="0"/>
                  <wp:positionH relativeFrom="column">
                    <wp:posOffset>0</wp:posOffset>
                  </wp:positionH>
                  <wp:positionV relativeFrom="page">
                    <wp:posOffset>0</wp:posOffset>
                  </wp:positionV>
                  <wp:extent cx="1427480" cy="1071245"/>
                  <wp:effectExtent l="0" t="0" r="1270" b="0"/>
                  <wp:wrapTopAndBottom/>
                  <wp:docPr id="9" name="Рисунок 9" descr="E:\250px-Мельница_Борчанинова-Первуши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250px-Мельница_Борчанинова-Первуши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7480" cy="107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946" w:type="dxa"/>
          </w:tcPr>
          <w:p w:rsidR="00594FDD" w:rsidRPr="00143430" w:rsidRDefault="007A57E1" w:rsidP="00594FDD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</w:pP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На улице Челюскинцев, 58 пока еще можно увидеть образец «кирпичного» архитектурного стиля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Ивановскую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паровую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мельницу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.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Чуть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дальше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,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на Челюскинцев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108,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находится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ещё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одна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мельница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,</w:t>
            </w:r>
            <w:r w:rsidRPr="002D2455">
              <w:rPr>
                <w:lang w:val="ru-RU"/>
              </w:rPr>
              <w:t xml:space="preserve"> </w:t>
            </w:r>
            <w:r w:rsidRPr="002D24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Борчанинова-Первушина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уже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1434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в </w:t>
            </w:r>
            <w:r w:rsidRPr="00143430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стиле эклектики, </w:t>
            </w:r>
            <w:r w:rsidRPr="002D245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с элементами «кирпичного» стиля.</w:t>
            </w:r>
          </w:p>
        </w:tc>
      </w:tr>
      <w:tr w:rsidR="00171ED6" w:rsidTr="003F30C8">
        <w:trPr>
          <w:trHeight w:val="1684"/>
        </w:trPr>
        <w:tc>
          <w:tcPr>
            <w:tcW w:w="2943" w:type="dxa"/>
          </w:tcPr>
          <w:p w:rsidR="007A57E1" w:rsidRPr="007A57E1" w:rsidRDefault="004B50E2" w:rsidP="00EB5C7A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val="ru-RU" w:eastAsia="ru-RU"/>
              </w:rPr>
            </w:pPr>
            <w:r w:rsidRPr="007A57E1">
              <w:rPr>
                <w:rFonts w:ascii="Times New Roman" w:eastAsia="Times New Roman" w:hAnsi="Times New Roman" w:cs="Times New Roman"/>
                <w:noProof/>
                <w:color w:val="000000"/>
                <w:lang w:val="ru-RU" w:eastAsia="ru-RU"/>
              </w:rPr>
              <w:drawing>
                <wp:anchor distT="0" distB="0" distL="114300" distR="114300" simplePos="0" relativeHeight="251649536" behindDoc="0" locked="0" layoutInCell="1" allowOverlap="1" wp14:anchorId="0CEACD5B" wp14:editId="26D4C559">
                  <wp:simplePos x="0" y="0"/>
                  <wp:positionH relativeFrom="column">
                    <wp:posOffset>0</wp:posOffset>
                  </wp:positionH>
                  <wp:positionV relativeFrom="page">
                    <wp:posOffset>-635</wp:posOffset>
                  </wp:positionV>
                  <wp:extent cx="1615440" cy="982345"/>
                  <wp:effectExtent l="0" t="0" r="3810" b="8255"/>
                  <wp:wrapTopAndBottom/>
                  <wp:docPr id="10" name="Рисунок 10" descr="E:\КРИТЕРИИ\КРИТЕРИИ\2019 стимулирование апрель\Денисова апрель 19г\Денисова 11 апреля 2019г\2019-04-06_13-39-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:\КРИТЕРИИ\КРИТЕРИИ\2019 стимулирование апрель\Денисова апрель 19г\Денисова 11 апреля 2019г\2019-04-06_13-39-3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440" cy="982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7A57E1" w:rsidRPr="007A57E1">
              <w:rPr>
                <w:rFonts w:ascii="pt sans" w:eastAsia="Times New Roman" w:hAnsi="pt sans" w:cs="Arial"/>
                <w:color w:val="000000"/>
                <w:lang w:val="ru-RU" w:eastAsia="ru-RU"/>
              </w:rPr>
              <w:t>дом Севастьянова</w:t>
            </w:r>
            <w:r w:rsidR="007A57E1" w:rsidRPr="007A57E1">
              <w:rPr>
                <w:rFonts w:ascii="Times New Roman" w:eastAsia="Times New Roman" w:hAnsi="Times New Roman" w:cs="Times New Roman"/>
                <w:noProof/>
                <w:color w:val="000000"/>
                <w:lang w:val="ru-RU" w:eastAsia="ru-RU"/>
              </w:rPr>
              <w:t xml:space="preserve"> </w:t>
            </w:r>
          </w:p>
        </w:tc>
        <w:tc>
          <w:tcPr>
            <w:tcW w:w="6946" w:type="dxa"/>
          </w:tcPr>
          <w:p w:rsidR="007A57E1" w:rsidRPr="00143430" w:rsidRDefault="007A57E1" w:rsidP="00594FDD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</w:pPr>
            <w:r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Далее в городе появляются постройки в стиле эклектика.</w:t>
            </w:r>
            <w:r w:rsidRPr="00222C9F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Эклектика — это смешение стилей различных эпох и направлений.</w:t>
            </w:r>
            <w:r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222C9F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Самый известный пример эклектики в Екатеринбурге — дом Севастьянова</w:t>
            </w:r>
            <w:r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.</w:t>
            </w:r>
          </w:p>
        </w:tc>
      </w:tr>
      <w:tr w:rsidR="00171ED6" w:rsidRPr="00621E0D" w:rsidTr="004614DC">
        <w:trPr>
          <w:trHeight w:val="1692"/>
        </w:trPr>
        <w:tc>
          <w:tcPr>
            <w:tcW w:w="2943" w:type="dxa"/>
          </w:tcPr>
          <w:p w:rsidR="007A57E1" w:rsidRPr="00577EEA" w:rsidRDefault="00577EEA" w:rsidP="00EB5C7A">
            <w:pPr>
              <w:jc w:val="both"/>
              <w:rPr>
                <w:rFonts w:ascii="pt sans" w:eastAsia="Times New Roman" w:hAnsi="pt sans" w:cs="Arial"/>
                <w:color w:val="000000"/>
                <w:lang w:val="ru-RU" w:eastAsia="ru-RU"/>
              </w:rPr>
            </w:pPr>
            <w:r w:rsidRPr="00577EEA">
              <w:rPr>
                <w:rFonts w:ascii="pt sans" w:eastAsia="Times New Roman" w:hAnsi="pt sans" w:cs="Arial"/>
                <w:color w:val="000000"/>
                <w:lang w:val="ru-RU" w:eastAsia="ru-RU"/>
              </w:rPr>
              <w:t>Ателье построено в 1924-26-х годах</w:t>
            </w:r>
            <w:r w:rsidRPr="00577EEA">
              <w:rPr>
                <w:rFonts w:ascii="pt sans" w:eastAsia="Times New Roman" w:hAnsi="pt sans" w:cs="Arial"/>
                <w:noProof/>
                <w:color w:val="000000"/>
                <w:lang w:val="ru-RU" w:eastAsia="ru-RU"/>
              </w:rPr>
              <w:t xml:space="preserve"> </w:t>
            </w:r>
            <w:r w:rsidR="007A57E1" w:rsidRPr="00577EEA">
              <w:rPr>
                <w:rFonts w:ascii="pt sans" w:eastAsia="Times New Roman" w:hAnsi="pt sans" w:cs="Arial"/>
                <w:noProof/>
                <w:color w:val="000000"/>
                <w:lang w:val="ru-RU" w:eastAsia="ru-RU"/>
              </w:rPr>
              <w:drawing>
                <wp:anchor distT="0" distB="0" distL="114300" distR="114300" simplePos="0" relativeHeight="251654656" behindDoc="0" locked="0" layoutInCell="1" allowOverlap="1" wp14:anchorId="7580F719" wp14:editId="6F947B7B">
                  <wp:simplePos x="0" y="0"/>
                  <wp:positionH relativeFrom="column">
                    <wp:posOffset>-68580</wp:posOffset>
                  </wp:positionH>
                  <wp:positionV relativeFrom="page">
                    <wp:posOffset>3810</wp:posOffset>
                  </wp:positionV>
                  <wp:extent cx="1668780" cy="1112520"/>
                  <wp:effectExtent l="0" t="0" r="7620" b="0"/>
                  <wp:wrapTopAndBottom/>
                  <wp:docPr id="11" name="Рисунок 11" descr="E:\КРИТЕРИИ\КРИТЕРИИ\2019 стимулирование апрель\Денисова апрель 19г\Денисова 11 апреля 2019г\13b4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E:\КРИТЕРИИ\КРИТЕРИИ\2019 стимулирование апрель\Денисова апрель 19г\Денисова 11 апреля 2019г\13b4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8780" cy="1112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6946" w:type="dxa"/>
          </w:tcPr>
          <w:p w:rsidR="007A57E1" w:rsidRDefault="00171ED6" w:rsidP="00171ED6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</w:pPr>
            <w:r w:rsidRPr="00222C9F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Одно из последних зданий в Екатеринбурге, построенных в духе эклектики и с применением кирпичного стиля ателье построено в 1924-26-х годах на средства фотохудожников </w:t>
            </w:r>
            <w:proofErr w:type="spellStart"/>
            <w:r w:rsidRPr="00222C9F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Ф.С.Мурдасова</w:t>
            </w:r>
            <w:proofErr w:type="spellEnd"/>
            <w:r w:rsidRPr="00222C9F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и </w:t>
            </w:r>
            <w:proofErr w:type="spellStart"/>
            <w:r w:rsidRPr="00222C9F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А.Ф.Кузнецова</w:t>
            </w:r>
            <w:proofErr w:type="spellEnd"/>
            <w:r w:rsidRPr="00222C9F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. У здания нет подвала</w:t>
            </w:r>
            <w:r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.</w:t>
            </w:r>
            <w:r w:rsidRPr="005100AE">
              <w:rPr>
                <w:rFonts w:ascii="PT Serif" w:hAnsi="PT Serif"/>
                <w:color w:val="444444"/>
                <w:sz w:val="21"/>
                <w:szCs w:val="21"/>
                <w:lang w:val="ru-RU"/>
              </w:rPr>
              <w:t xml:space="preserve"> </w:t>
            </w:r>
          </w:p>
        </w:tc>
      </w:tr>
      <w:tr w:rsidR="00171ED6" w:rsidRPr="00621E0D" w:rsidTr="004614DC">
        <w:trPr>
          <w:trHeight w:val="2269"/>
        </w:trPr>
        <w:tc>
          <w:tcPr>
            <w:tcW w:w="9889" w:type="dxa"/>
            <w:gridSpan w:val="2"/>
          </w:tcPr>
          <w:p w:rsidR="00171ED6" w:rsidRPr="00222C9F" w:rsidRDefault="00171ED6" w:rsidP="004614DC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</w:pPr>
            <w:r w:rsidRPr="00171ED6">
              <w:rPr>
                <w:rFonts w:ascii="pt sans" w:eastAsia="Times New Roman" w:hAnsi="pt sans" w:cs="Arial"/>
                <w:noProof/>
                <w:color w:val="000000"/>
                <w:lang w:val="ru-RU" w:eastAsia="ru-RU"/>
              </w:rPr>
              <w:drawing>
                <wp:anchor distT="0" distB="0" distL="114300" distR="114300" simplePos="0" relativeHeight="251657728" behindDoc="0" locked="0" layoutInCell="1" allowOverlap="1" wp14:anchorId="6A8E1CA9" wp14:editId="68EE661E">
                  <wp:simplePos x="0" y="0"/>
                  <wp:positionH relativeFrom="column">
                    <wp:posOffset>0</wp:posOffset>
                  </wp:positionH>
                  <wp:positionV relativeFrom="page">
                    <wp:posOffset>5080</wp:posOffset>
                  </wp:positionV>
                  <wp:extent cx="1676400" cy="1257300"/>
                  <wp:effectExtent l="0" t="0" r="0" b="0"/>
                  <wp:wrapSquare wrapText="bothSides"/>
                  <wp:docPr id="12" name="Рисунок 12" descr="E:\scale_12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scale_12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brightnessContrast bright="2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25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5100AE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Характерный представитель кирпичного стиля — усадьба Железнова.</w:t>
            </w:r>
            <w:r w:rsidRPr="005100AE">
              <w:rPr>
                <w:rFonts w:ascii="PT Serif" w:hAnsi="PT Serif"/>
                <w:color w:val="444444"/>
                <w:sz w:val="21"/>
                <w:szCs w:val="21"/>
                <w:lang w:val="ru-RU"/>
              </w:rPr>
              <w:t xml:space="preserve"> </w:t>
            </w:r>
            <w:r w:rsidRPr="005100AE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Она напоминает резной русский терем. Такой архитектурный стиль называют «псевдорусским» или «ложнорусским», в облике здания также присутствуют черты готики. Усадьба богато украшена лекальным кирпичом, который </w:t>
            </w:r>
            <w:r w:rsidR="004614DC" w:rsidRPr="004614DC">
              <w:rPr>
                <w:rFonts w:ascii="pt sans" w:eastAsia="Times New Roman" w:hAnsi="pt sans" w:cs="Arial"/>
                <w:color w:val="000000"/>
                <w:lang w:val="ru-RU" w:eastAsia="ru-RU"/>
              </w:rPr>
              <w:t>Усадьба Железнова</w:t>
            </w:r>
            <w:r w:rsidR="004614DC" w:rsidRPr="005100AE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.</w:t>
            </w:r>
            <w:r w:rsidR="004614DC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         </w:t>
            </w:r>
            <w:r w:rsidR="004614DC" w:rsidRPr="005100AE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создает впечатление деревянной резьбы.</w:t>
            </w:r>
            <w:r w:rsidR="004614DC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</w:t>
            </w:r>
          </w:p>
        </w:tc>
      </w:tr>
    </w:tbl>
    <w:p w:rsidR="00594FDD" w:rsidRDefault="00577EEA" w:rsidP="00DB14E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100AE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>Сходство с древнерусским теремом ему придает и композиционное решение в духе старинных каменных палат — сочетание разновысоких объемов</w:t>
      </w:r>
      <w:r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>.</w:t>
      </w:r>
      <w:r w:rsidR="00904426" w:rsidRPr="00904426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C80929" w:rsidRDefault="00D36D05" w:rsidP="00D36D05">
      <w:pPr>
        <w:spacing w:after="0" w:line="360" w:lineRule="auto"/>
        <w:jc w:val="both"/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</w:pPr>
      <w:r w:rsidRPr="00D36D05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 xml:space="preserve">Модерн, как стиль не был однороден по времени. На протяжении своего короткого существования (около полутора десятков лет) модерн несколько изменился. </w:t>
      </w:r>
      <w:r w:rsidR="00C80929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>Э</w:t>
      </w:r>
      <w:r w:rsidRPr="00D36D05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 xml:space="preserve">тот стиль не стал господствующим в русской архитектуре. </w:t>
      </w:r>
    </w:p>
    <w:p w:rsidR="00171ED6" w:rsidRDefault="00D36D05" w:rsidP="00D36D05">
      <w:pPr>
        <w:spacing w:after="0" w:line="360" w:lineRule="auto"/>
        <w:jc w:val="both"/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</w:pPr>
      <w:r w:rsidRPr="00D36D05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 xml:space="preserve">Наряду с </w:t>
      </w:r>
      <w:r w:rsidR="00C80929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 xml:space="preserve">модерном </w:t>
      </w:r>
      <w:r w:rsidRPr="00D36D05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 xml:space="preserve">в начале ХХ века существовали неорусский стиль, неоклассицизм, различные мотивы эклектики. В застройке Екатеринбурга II половины XIX - начала ХХ веков в полной мере отразились тенденции, характерные для русской архитектуры капиталистического периода. </w:t>
      </w:r>
    </w:p>
    <w:tbl>
      <w:tblPr>
        <w:tblStyle w:val="a8"/>
        <w:tblW w:w="100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02"/>
        <w:gridCol w:w="7229"/>
      </w:tblGrid>
      <w:tr w:rsidR="004B50E2" w:rsidRPr="00EB3855" w:rsidTr="003F30C8">
        <w:trPr>
          <w:trHeight w:val="956"/>
        </w:trPr>
        <w:tc>
          <w:tcPr>
            <w:tcW w:w="2802" w:type="dxa"/>
          </w:tcPr>
          <w:p w:rsidR="004B50E2" w:rsidRPr="004B50E2" w:rsidRDefault="004B50E2" w:rsidP="00D36D05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lang w:val="ru-RU" w:eastAsia="ru-RU"/>
              </w:rPr>
            </w:pPr>
            <w:r w:rsidRPr="004B50E2">
              <w:rPr>
                <w:rFonts w:ascii="pt sans" w:eastAsia="Times New Roman" w:hAnsi="pt sans" w:cs="Arial"/>
                <w:noProof/>
                <w:color w:val="000000"/>
                <w:lang w:val="ru-RU" w:eastAsia="ru-RU"/>
              </w:rPr>
              <w:lastRenderedPageBreak/>
              <w:drawing>
                <wp:anchor distT="0" distB="0" distL="114300" distR="114300" simplePos="0" relativeHeight="251656704" behindDoc="0" locked="0" layoutInCell="1" allowOverlap="1" wp14:anchorId="1EC23F74" wp14:editId="1D090655">
                  <wp:simplePos x="0" y="0"/>
                  <wp:positionH relativeFrom="column">
                    <wp:posOffset>-60960</wp:posOffset>
                  </wp:positionH>
                  <wp:positionV relativeFrom="page">
                    <wp:posOffset>-51943</wp:posOffset>
                  </wp:positionV>
                  <wp:extent cx="1737360" cy="1389888"/>
                  <wp:effectExtent l="0" t="0" r="0" b="1270"/>
                  <wp:wrapTopAndBottom/>
                  <wp:docPr id="14" name="Рисунок 14" descr="E:\34f4f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34f4f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82" t="35524" b="11732"/>
                          <a:stretch/>
                        </pic:blipFill>
                        <pic:spPr bwMode="auto">
                          <a:xfrm>
                            <a:off x="0" y="0"/>
                            <a:ext cx="1739942" cy="1391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B50E2">
              <w:rPr>
                <w:rFonts w:ascii="pt sans" w:eastAsia="Times New Roman" w:hAnsi="pt sans" w:cs="Arial"/>
                <w:color w:val="000000"/>
                <w:lang w:val="ru-RU" w:eastAsia="ru-RU"/>
              </w:rPr>
              <w:t>ул. Пушкинская, 16</w:t>
            </w:r>
          </w:p>
        </w:tc>
        <w:tc>
          <w:tcPr>
            <w:tcW w:w="7229" w:type="dxa"/>
          </w:tcPr>
          <w:p w:rsidR="004B50E2" w:rsidRPr="008B5FF8" w:rsidRDefault="004B50E2" w:rsidP="00D36D05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lang w:val="ru-RU" w:eastAsia="ru-RU"/>
              </w:rPr>
            </w:pPr>
            <w:r w:rsidRPr="00D36D05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В отличие от отдельных уникальных зданий и ансамблей классицизма, эта застройка носила </w:t>
            </w:r>
            <w:proofErr w:type="spellStart"/>
            <w:r w:rsidRPr="00D36D05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>периметральный</w:t>
            </w:r>
            <w:proofErr w:type="spellEnd"/>
            <w:r w:rsidRPr="00D36D05"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  <w:t xml:space="preserve"> характер и при этом хорошо сохранилась до наших дней в виде целых массивов, кварталов и улиц. К образцам раннего «живописного» модерна относится и бывший дом Блохиной на Покровском проспекте ул. Малышева, 37. Это здание сохранило свой</w:t>
            </w:r>
          </w:p>
        </w:tc>
      </w:tr>
    </w:tbl>
    <w:p w:rsidR="00D36D05" w:rsidRDefault="00D36D05" w:rsidP="00D36D05">
      <w:pPr>
        <w:spacing w:after="0" w:line="360" w:lineRule="auto"/>
        <w:jc w:val="both"/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</w:pPr>
      <w:r w:rsidRPr="00D36D05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>первозданный облик, утратив лишь свою условную башенку со шпилем. Так в стиле модерн была построена аптека ул. Пушкинская, 16, интересно, что и до этого на этом месте было здание аптеки, построенное для нее специально.</w:t>
      </w:r>
      <w:r w:rsidR="00546B2C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 xml:space="preserve">                  </w:t>
      </w:r>
      <w:r w:rsidR="00546B2C" w:rsidRPr="00546B2C">
        <w:rPr>
          <w:rFonts w:ascii="pt sans" w:eastAsia="Times New Roman" w:hAnsi="pt sans" w:cs="Arial"/>
          <w:color w:val="000000"/>
          <w:lang w:val="ru-RU" w:eastAsia="ru-RU"/>
        </w:rPr>
        <w:t xml:space="preserve">Серия </w:t>
      </w:r>
      <w:r w:rsidR="00546B2C">
        <w:rPr>
          <w:rFonts w:ascii="pt sans" w:eastAsia="Times New Roman" w:hAnsi="pt sans" w:cs="Arial"/>
          <w:color w:val="000000"/>
          <w:sz w:val="24"/>
          <w:szCs w:val="24"/>
          <w:lang w:val="ru-RU" w:eastAsia="ru-RU"/>
        </w:rPr>
        <w:t>з</w:t>
      </w:r>
      <w:r w:rsidR="00546B2C" w:rsidRPr="00546B2C">
        <w:rPr>
          <w:rFonts w:ascii="pt sans" w:eastAsia="Times New Roman" w:hAnsi="pt sans" w:cs="Arial"/>
          <w:color w:val="000000"/>
          <w:lang w:val="ru-RU" w:eastAsia="ru-RU"/>
        </w:rPr>
        <w:t>дани</w:t>
      </w:r>
      <w:r w:rsidR="00546B2C">
        <w:rPr>
          <w:rFonts w:ascii="pt sans" w:eastAsia="Times New Roman" w:hAnsi="pt sans" w:cs="Arial"/>
          <w:color w:val="000000"/>
          <w:lang w:val="ru-RU" w:eastAsia="ru-RU"/>
        </w:rPr>
        <w:t>й</w:t>
      </w:r>
      <w:r w:rsidR="00546B2C" w:rsidRPr="00546B2C">
        <w:rPr>
          <w:rFonts w:ascii="pt sans" w:eastAsia="Times New Roman" w:hAnsi="pt sans" w:cs="Arial"/>
          <w:color w:val="000000"/>
          <w:lang w:val="ru-RU" w:eastAsia="ru-RU"/>
        </w:rPr>
        <w:t xml:space="preserve"> деревянного модерна</w:t>
      </w:r>
    </w:p>
    <w:tbl>
      <w:tblPr>
        <w:tblStyle w:val="a8"/>
        <w:tblW w:w="980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6"/>
        <w:gridCol w:w="3218"/>
        <w:gridCol w:w="3229"/>
      </w:tblGrid>
      <w:tr w:rsidR="00DD6FAC" w:rsidTr="00546B2C">
        <w:trPr>
          <w:trHeight w:val="1853"/>
        </w:trPr>
        <w:tc>
          <w:tcPr>
            <w:tcW w:w="3356" w:type="dxa"/>
          </w:tcPr>
          <w:p w:rsidR="00DD6FAC" w:rsidRDefault="00DD6FAC" w:rsidP="00D36D05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</w:pPr>
            <w:r w:rsidRPr="00DD6FAC">
              <w:rPr>
                <w:rFonts w:ascii="pt sans" w:eastAsia="Times New Roman" w:hAnsi="pt sans" w:cs="Arial"/>
                <w:noProof/>
                <w:color w:val="000000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592580" cy="1064754"/>
                  <wp:effectExtent l="0" t="0" r="7620" b="2540"/>
                  <wp:docPr id="23" name="Рисунок 23" descr="E:\КРИТЕРИИ\КРИТЕРИИ\2019 стимулирование апрель\Денисова апрель 19г\Денисова 11 апреля 2019г\87_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E:\КРИТЕРИИ\КРИТЕРИИ\2019 стимулирование апрель\Денисова апрель 19г\Денисова 11 апреля 2019г\87_b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6188" cy="1080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8" w:type="dxa"/>
          </w:tcPr>
          <w:p w:rsidR="00DD6FAC" w:rsidRDefault="00DD6FAC" w:rsidP="00D36D05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</w:pPr>
            <w:r w:rsidRPr="00DD6FAC">
              <w:rPr>
                <w:rFonts w:ascii="pt sans" w:eastAsia="Times New Roman" w:hAnsi="pt sans" w:cs="Arial"/>
                <w:noProof/>
                <w:color w:val="000000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371600" cy="1029249"/>
                  <wp:effectExtent l="0" t="0" r="0" b="0"/>
                  <wp:docPr id="21" name="Рисунок 21" descr="E:\КРИТЕРИИ\КРИТЕРИИ\2019 стимулирование апрель\Денисова апрель 19г\Денисова 11 апреля 2019г\i19AASLDZ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E:\КРИТЕРИИ\КРИТЕРИИ\2019 стимулирование апрель\Денисова апрель 19г\Денисова 11 апреля 2019г\i19AASLDZ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5965" cy="104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9" w:type="dxa"/>
          </w:tcPr>
          <w:p w:rsidR="00DD6FAC" w:rsidRDefault="00DD6FAC" w:rsidP="00D36D05">
            <w:pPr>
              <w:spacing w:line="360" w:lineRule="auto"/>
              <w:jc w:val="both"/>
              <w:rPr>
                <w:rFonts w:ascii="pt sans" w:eastAsia="Times New Roman" w:hAnsi="pt sans" w:cs="Arial"/>
                <w:color w:val="000000"/>
                <w:sz w:val="24"/>
                <w:szCs w:val="24"/>
                <w:lang w:val="ru-RU" w:eastAsia="ru-RU"/>
              </w:rPr>
            </w:pPr>
            <w:r w:rsidRPr="00DD6FAC">
              <w:rPr>
                <w:rFonts w:ascii="pt sans" w:eastAsia="Times New Roman" w:hAnsi="pt sans" w:cs="Arial"/>
                <w:noProof/>
                <w:color w:val="000000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813560" cy="1065713"/>
                  <wp:effectExtent l="0" t="0" r="0" b="1270"/>
                  <wp:docPr id="24" name="Рисунок 24" descr="E:\КРИТЕРИИ\КРИТЕРИИ\2019 стимулирование апрель\Денисова апрель 19г\Денисова 11 апреля 2019г\iHUL25D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КРИТЕРИИ\КРИТЕРИИ\2019 стимулирование апрель\Денисова апрель 19г\Денисова 11 апреля 2019г\iHUL25D9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635"/>
                          <a:stretch/>
                        </pic:blipFill>
                        <pic:spPr bwMode="auto">
                          <a:xfrm>
                            <a:off x="0" y="0"/>
                            <a:ext cx="1853278" cy="1089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D6FAC" w:rsidRPr="004B50E2" w:rsidRDefault="00E04FA2" w:rsidP="00D36D0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4B50E2">
        <w:rPr>
          <w:rFonts w:ascii="Times New Roman" w:hAnsi="Times New Roman" w:cs="Times New Roman"/>
          <w:sz w:val="24"/>
          <w:szCs w:val="24"/>
          <w:lang w:val="ru-RU"/>
        </w:rPr>
        <w:t xml:space="preserve">Модерн в Екатеринбурге достаточно разнообразно представлен, но наиболее </w:t>
      </w:r>
      <w:r w:rsidR="00546B2C" w:rsidRPr="004B50E2">
        <w:rPr>
          <w:rFonts w:ascii="Times New Roman" w:hAnsi="Times New Roman" w:cs="Times New Roman"/>
          <w:sz w:val="24"/>
          <w:szCs w:val="24"/>
          <w:lang w:val="ru-RU"/>
        </w:rPr>
        <w:t>своеобразным является</w:t>
      </w:r>
      <w:r w:rsidRPr="004B50E2">
        <w:rPr>
          <w:rFonts w:ascii="Times New Roman" w:hAnsi="Times New Roman" w:cs="Times New Roman"/>
          <w:sz w:val="24"/>
          <w:szCs w:val="24"/>
          <w:lang w:val="ru-RU"/>
        </w:rPr>
        <w:t xml:space="preserve"> «деревянный модерн». В качестве основных особенностей Екатеринбургского модерна можно назвать самостоятельность каждого здания относительно окружающих построек и отсутствие импозантного декора.</w:t>
      </w:r>
    </w:p>
    <w:p w:rsidR="005A3B14" w:rsidRDefault="00FF381D" w:rsidP="00D235B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«Екатеринбург — заповедник конструктивизма» Екатеринбург — первый на планете город по количеству зданий в стиле конструктивизма. </w:t>
      </w:r>
    </w:p>
    <w:tbl>
      <w:tblPr>
        <w:tblStyle w:val="a8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2"/>
        <w:gridCol w:w="7022"/>
      </w:tblGrid>
      <w:tr w:rsidR="005A3B14" w:rsidRPr="00621E0D" w:rsidTr="00F134B4">
        <w:tc>
          <w:tcPr>
            <w:tcW w:w="2724" w:type="dxa"/>
          </w:tcPr>
          <w:p w:rsidR="005A3B14" w:rsidRPr="00577EEA" w:rsidRDefault="00577EEA" w:rsidP="00577EEA">
            <w:pPr>
              <w:jc w:val="both"/>
              <w:rPr>
                <w:rFonts w:ascii="Times New Roman" w:hAnsi="Times New Roman" w:cs="Times New Roman"/>
                <w:lang w:val="ru-RU"/>
              </w:rPr>
            </w:pPr>
            <w:r w:rsidRPr="00577EEA">
              <w:rPr>
                <w:rFonts w:ascii="Times New Roman" w:hAnsi="Times New Roman" w:cs="Times New Roman"/>
                <w:lang w:val="ru-RU"/>
              </w:rPr>
              <w:t>жилой комплекс "Городок чекиста"</w:t>
            </w:r>
            <w:r w:rsidR="005A3B14" w:rsidRPr="00577EEA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6182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ge">
                    <wp:posOffset>-3175</wp:posOffset>
                  </wp:positionV>
                  <wp:extent cx="1661160" cy="1116965"/>
                  <wp:effectExtent l="0" t="0" r="0" b="6985"/>
                  <wp:wrapTopAndBottom/>
                  <wp:docPr id="29" name="Рисунок 29" descr="E:\КРИТЕРИИ\КРИТЕРИИ\2019 стимулирование апрель\Денисова апрель 19г\Денисова 11 апреля 2019г\2019-04-06_13-25-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E:\КРИТЕРИИ\КРИТЕРИИ\2019 стимулирование апрель\Денисова апрель 19г\Денисова 11 апреля 2019г\2019-04-06_13-25-2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1160" cy="1116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130" w:type="dxa"/>
          </w:tcPr>
          <w:p w:rsidR="005A3B14" w:rsidRDefault="005A3B14" w:rsidP="005A3B1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Эти дома выглядят, как декорации к фантастическим фильмам. В городе около 140 таких зданий — смелых и неповторимых. В Екатеринбурге есть интересные туристические маршруты где можно узнать,</w:t>
            </w:r>
            <w:r w:rsidRPr="00FF381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как люди жили без кухонь, где мылись без ванных, и как могла сложиться история наших современных квартир если </w:t>
            </w:r>
          </w:p>
        </w:tc>
      </w:tr>
    </w:tbl>
    <w:p w:rsidR="005A3B14" w:rsidRDefault="005A3B14" w:rsidP="00D235B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бы строители коммунизма воплотили свои творческие идеи до конца.</w:t>
      </w:r>
    </w:p>
    <w:tbl>
      <w:tblPr>
        <w:tblStyle w:val="a8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8"/>
        <w:gridCol w:w="7586"/>
      </w:tblGrid>
      <w:tr w:rsidR="005A3B14" w:rsidRPr="00F134B4" w:rsidTr="00546B2C">
        <w:tc>
          <w:tcPr>
            <w:tcW w:w="2268" w:type="dxa"/>
          </w:tcPr>
          <w:p w:rsidR="005A3B14" w:rsidRDefault="005A3B14" w:rsidP="00D235B6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A3B14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226078" cy="1447800"/>
                  <wp:effectExtent l="0" t="0" r="0" b="0"/>
                  <wp:docPr id="30" name="Рисунок 30" descr="E:\КРИТЕРИИ\КРИТЕРИИ\2019 стимулирование апрель\Денисова апрель 19г\Денисова 11 апреля 2019г\2019-04-06_13-31-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E:\КРИТЕРИИ\КРИТЕРИИ\2019 стимулирование апрель\Денисова апрель 19г\Денисова 11 апреля 2019г\2019-04-06_13-31-2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078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86" w:type="dxa"/>
          </w:tcPr>
          <w:p w:rsidR="005A3B14" w:rsidRDefault="005A3B14" w:rsidP="00F134B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первой половине 20 века в Екатеринбурге были выстроены здания в стиле конструктивизма: "Дом контор" (1930), жилой комплекс "Городок чекиста" (1931), комплекс Втузгородка (1929-1930),</w:t>
            </w:r>
            <w:r w:rsidRPr="00AC056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гостиница «Большой Урал», «Исеть», Белая башня, здание на бульваре Культуры, киностудия, бывшее здание ДК им. Дзержинского — ныне </w:t>
            </w:r>
            <w:r w:rsidR="00F134B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Свердловский краеведческий музей</w:t>
            </w:r>
            <w:r w:rsidR="00546B2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 другие.</w:t>
            </w:r>
          </w:p>
        </w:tc>
      </w:tr>
    </w:tbl>
    <w:p w:rsidR="00FF381D" w:rsidRPr="00546B2C" w:rsidRDefault="00546B2C" w:rsidP="00D235B6">
      <w:pPr>
        <w:spacing w:after="0" w:line="360" w:lineRule="auto"/>
        <w:jc w:val="both"/>
        <w:rPr>
          <w:rFonts w:ascii="Times New Roman" w:hAnsi="Times New Roman" w:cs="Times New Roman"/>
          <w:lang w:val="ru-RU"/>
        </w:rPr>
      </w:pPr>
      <w:r w:rsidRPr="00546B2C">
        <w:rPr>
          <w:rFonts w:ascii="Times New Roman" w:hAnsi="Times New Roman" w:cs="Times New Roman"/>
          <w:lang w:val="ru-RU"/>
        </w:rPr>
        <w:t>Белая башня, здание на бульваре</w:t>
      </w:r>
    </w:p>
    <w:tbl>
      <w:tblPr>
        <w:tblStyle w:val="a8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39"/>
        <w:gridCol w:w="6789"/>
      </w:tblGrid>
      <w:tr w:rsidR="00A436B7" w:rsidTr="00546B2C">
        <w:trPr>
          <w:trHeight w:val="1437"/>
        </w:trPr>
        <w:tc>
          <w:tcPr>
            <w:tcW w:w="3039" w:type="dxa"/>
          </w:tcPr>
          <w:p w:rsidR="00546B2C" w:rsidRDefault="00546B2C" w:rsidP="00546B2C">
            <w:pPr>
              <w:jc w:val="both"/>
              <w:rPr>
                <w:rFonts w:ascii="Times New Roman" w:hAnsi="Times New Roman" w:cs="Times New Roman"/>
                <w:bCs/>
                <w:lang w:val="ru-RU"/>
              </w:rPr>
            </w:pPr>
            <w:r w:rsidRPr="00546B2C">
              <w:rPr>
                <w:rFonts w:ascii="Times New Roman" w:hAnsi="Times New Roman" w:cs="Times New Roman"/>
                <w:bCs/>
                <w:lang w:val="ru-RU"/>
              </w:rPr>
              <w:lastRenderedPageBreak/>
              <w:t xml:space="preserve">Здание администрации </w:t>
            </w:r>
          </w:p>
          <w:p w:rsidR="00A436B7" w:rsidRPr="00546B2C" w:rsidRDefault="00546B2C" w:rsidP="00546B2C">
            <w:pPr>
              <w:jc w:val="both"/>
              <w:rPr>
                <w:rFonts w:ascii="Times New Roman" w:hAnsi="Times New Roman" w:cs="Times New Roman"/>
                <w:bCs/>
                <w:lang w:val="ru-RU"/>
              </w:rPr>
            </w:pPr>
            <w:r w:rsidRPr="00546B2C">
              <w:rPr>
                <w:rFonts w:ascii="Times New Roman" w:hAnsi="Times New Roman" w:cs="Times New Roman"/>
                <w:bCs/>
                <w:lang w:val="ru-RU"/>
              </w:rPr>
              <w:t>г. Екатеринбурга</w:t>
            </w:r>
            <w:r w:rsidRPr="00546B2C">
              <w:rPr>
                <w:rFonts w:ascii="Times New Roman" w:hAnsi="Times New Roman" w:cs="Times New Roman"/>
                <w:bCs/>
                <w:noProof/>
                <w:lang w:val="ru-RU" w:eastAsia="ru-RU"/>
              </w:rPr>
              <w:t xml:space="preserve"> </w:t>
            </w:r>
            <w:r w:rsidR="00A436B7" w:rsidRPr="00546B2C">
              <w:rPr>
                <w:rFonts w:ascii="Times New Roman" w:hAnsi="Times New Roman" w:cs="Times New Roman"/>
                <w:bCs/>
                <w:noProof/>
                <w:lang w:val="ru-RU" w:eastAsia="ru-RU"/>
              </w:rPr>
              <w:drawing>
                <wp:anchor distT="0" distB="0" distL="114300" distR="114300" simplePos="0" relativeHeight="251663872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ge">
                    <wp:posOffset>-635</wp:posOffset>
                  </wp:positionV>
                  <wp:extent cx="1792605" cy="1173480"/>
                  <wp:effectExtent l="0" t="0" r="0" b="7620"/>
                  <wp:wrapTopAndBottom/>
                  <wp:docPr id="22" name="Рисунок 22" descr="E:\КРИТЕРИИ\КРИТЕРИИ\2019 стимулирование апрель\Денисова апрель 19г\Денисова 11 апреля 2019г\Ashot_Karapetyan_ot_Sverdlovska_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КРИТЕРИИ\КРИТЕРИИ\2019 стимулирование апрель\Денисова апрель 19г\Денисова 11 апреля 2019г\Ashot_Karapetyan_ot_Sverdlovska_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2605" cy="1173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789" w:type="dxa"/>
          </w:tcPr>
          <w:p w:rsidR="00A436B7" w:rsidRDefault="00A436B7" w:rsidP="00A436B7">
            <w:pPr>
              <w:spacing w:line="36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</w:pPr>
            <w:r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Постконструктивизм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или </w:t>
            </w:r>
            <w:r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сталинский ампир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. </w:t>
            </w:r>
            <w:r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Здание администрации г. Екатеринбурга</w:t>
            </w:r>
            <w:r w:rsidRPr="00D235B6">
              <w:rPr>
                <w:rFonts w:ascii="Times New Roman" w:hAnsi="Times New Roman" w:cs="Times New Roman"/>
                <w:b/>
                <w:bCs/>
                <w:sz w:val="24"/>
                <w:szCs w:val="24"/>
                <w:lang w:val="ru-RU"/>
              </w:rPr>
              <w:t>,</w:t>
            </w:r>
            <w:r w:rsidRPr="00D235B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архитектор Г. Голубев, 1930-1954 гг. Его часть, расположенная на ул. 8 Марта, – конструктивизм, а на ул. Ленина – сталинский ампир. </w:t>
            </w:r>
            <w:r w:rsidR="00546B2C" w:rsidRPr="00D235B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Изначально постройка была полностью конструктивистской,</w:t>
            </w:r>
          </w:p>
        </w:tc>
      </w:tr>
    </w:tbl>
    <w:p w:rsidR="00A436B7" w:rsidRDefault="00A436B7" w:rsidP="00D235B6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D235B6">
        <w:rPr>
          <w:rFonts w:ascii="Times New Roman" w:hAnsi="Times New Roman" w:cs="Times New Roman"/>
          <w:sz w:val="24"/>
          <w:szCs w:val="24"/>
          <w:lang w:val="ru-RU"/>
        </w:rPr>
        <w:t>но после 1940-х московские власти приняли решение о возвращении к классическому стилю архитектуры в жилых и административных зданиях.</w:t>
      </w:r>
    </w:p>
    <w:p w:rsidR="006D3EA0" w:rsidRPr="00D235B6" w:rsidRDefault="006D3EA0" w:rsidP="00D235B6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D235B6">
        <w:rPr>
          <w:rFonts w:ascii="Times New Roman" w:hAnsi="Times New Roman" w:cs="Times New Roman"/>
          <w:sz w:val="24"/>
          <w:szCs w:val="24"/>
          <w:lang w:val="ru-RU"/>
        </w:rPr>
        <w:t xml:space="preserve">Таким образом, над зданием Горсовета надстроили шпиль, добавили пилястры, колонны и мелкий декор. </w:t>
      </w:r>
      <w:r w:rsidRPr="00D235B6">
        <w:rPr>
          <w:rFonts w:ascii="Times New Roman" w:hAnsi="Times New Roman" w:cs="Times New Roman"/>
          <w:bCs/>
          <w:sz w:val="24"/>
          <w:szCs w:val="24"/>
          <w:lang w:val="ru-RU"/>
        </w:rPr>
        <w:t>Окружной дом офицеров.</w:t>
      </w:r>
      <w:r w:rsidRPr="00D235B6">
        <w:rPr>
          <w:rFonts w:ascii="Times New Roman" w:hAnsi="Times New Roman" w:cs="Times New Roman"/>
          <w:b/>
          <w:bCs/>
          <w:sz w:val="24"/>
          <w:szCs w:val="24"/>
          <w:lang w:val="ru-RU"/>
        </w:rPr>
        <w:t xml:space="preserve"> </w:t>
      </w:r>
      <w:r w:rsidRPr="00D235B6">
        <w:rPr>
          <w:rFonts w:ascii="Times New Roman" w:hAnsi="Times New Roman" w:cs="Times New Roman"/>
          <w:sz w:val="24"/>
          <w:szCs w:val="24"/>
          <w:lang w:val="ru-RU"/>
        </w:rPr>
        <w:t>Архитектор В. Емельянов,</w:t>
      </w:r>
      <w:r w:rsidRPr="006D3EA0">
        <w:rPr>
          <w:rFonts w:ascii="Helvetica" w:hAnsi="Helvetica" w:cs="Helvetica"/>
          <w:color w:val="333333"/>
          <w:sz w:val="21"/>
          <w:szCs w:val="21"/>
          <w:lang w:val="ru-RU"/>
        </w:rPr>
        <w:t xml:space="preserve"> </w:t>
      </w:r>
      <w:r w:rsidRPr="00D235B6">
        <w:rPr>
          <w:rFonts w:ascii="Times New Roman" w:hAnsi="Times New Roman" w:cs="Times New Roman"/>
          <w:bCs/>
          <w:sz w:val="24"/>
          <w:szCs w:val="24"/>
          <w:lang w:val="ru-RU"/>
        </w:rPr>
        <w:t>1932-1941 гг. Планировки этого здания полностью соответствуют течениям конструктивизма, однако после передачи проекта Уральскому военному округу было принято решение добавить в строящееся здание колонны, шпиль и элементы декора. Здание превратилось в произведение сталинского ампира.</w:t>
      </w:r>
    </w:p>
    <w:tbl>
      <w:tblPr>
        <w:tblStyle w:val="a8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36"/>
        <w:gridCol w:w="7418"/>
      </w:tblGrid>
      <w:tr w:rsidR="00A436B7" w:rsidRPr="00621E0D" w:rsidTr="003F30C8">
        <w:tc>
          <w:tcPr>
            <w:tcW w:w="2410" w:type="dxa"/>
          </w:tcPr>
          <w:p w:rsidR="00A436B7" w:rsidRPr="00A436B7" w:rsidRDefault="00253A4D" w:rsidP="00A436B7">
            <w:pPr>
              <w:jc w:val="both"/>
              <w:rPr>
                <w:rFonts w:ascii="Times New Roman" w:hAnsi="Times New Roman" w:cs="Times New Roman"/>
                <w:lang w:val="ru-RU"/>
              </w:rPr>
            </w:pPr>
            <w:r>
              <w:rPr>
                <w:rFonts w:ascii="Times New Roman" w:hAnsi="Times New Roman" w:cs="Times New Roman"/>
                <w:lang w:val="ru-RU"/>
              </w:rPr>
              <w:t>Ц</w:t>
            </w:r>
            <w:r w:rsidR="00A436B7" w:rsidRPr="00A436B7">
              <w:rPr>
                <w:rFonts w:ascii="Times New Roman" w:hAnsi="Times New Roman" w:cs="Times New Roman"/>
                <w:lang w:val="ru-RU"/>
              </w:rPr>
              <w:t>ентр на ул. Щорса, 86</w:t>
            </w:r>
            <w:r w:rsidR="00A436B7" w:rsidRPr="00A436B7">
              <w:rPr>
                <w:rFonts w:ascii="Times New Roman" w:hAnsi="Times New Roman" w:cs="Times New Roman"/>
                <w:b/>
                <w:lang w:val="ru-RU"/>
              </w:rPr>
              <w:t>.</w:t>
            </w:r>
            <w:r w:rsidR="00A436B7" w:rsidRPr="00A436B7">
              <w:rPr>
                <w:rFonts w:ascii="Times New Roman" w:hAnsi="Times New Roman" w:cs="Times New Roman"/>
                <w:bCs/>
                <w:lang w:val="ru-RU"/>
              </w:rPr>
              <w:t xml:space="preserve"> </w:t>
            </w:r>
            <w:r w:rsidR="00A436B7" w:rsidRPr="00A436B7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ge">
                    <wp:posOffset>-635</wp:posOffset>
                  </wp:positionV>
                  <wp:extent cx="1403985" cy="1165860"/>
                  <wp:effectExtent l="0" t="0" r="5715" b="0"/>
                  <wp:wrapTopAndBottom/>
                  <wp:docPr id="26" name="Рисунок 26" descr="E:\КРИТЕРИИ\КРИТЕРИИ\2019 стимулирование апрель\Денисова апрель 19г\Денисова 11 апреля 2019г\f9e7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КРИТЕРИИ\КРИТЕРИИ\2019 стимулирование апрель\Денисова апрель 19г\Денисова 11 апреля 2019г\f9e74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911"/>
                          <a:stretch/>
                        </pic:blipFill>
                        <pic:spPr bwMode="auto">
                          <a:xfrm>
                            <a:off x="0" y="0"/>
                            <a:ext cx="1403985" cy="1165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444" w:type="dxa"/>
          </w:tcPr>
          <w:p w:rsidR="00A436B7" w:rsidRDefault="00A436B7" w:rsidP="00D235B6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235B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Оттепель 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отразилась</w:t>
            </w:r>
            <w:r w:rsidRPr="00D235B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на архитектуре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города</w:t>
            </w:r>
            <w:r w:rsidRPr="00D235B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D235B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Здание архива на ул. Пушкина, 22, здание вычислительного центра на ул. Щорса, 86</w:t>
            </w:r>
            <w:r w:rsidRPr="00D235B6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 Архитектор А. Асташкин, 1970</w:t>
            </w:r>
            <w:r w:rsidRPr="008A096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е гг. После Хрущева понятие «типовой проект» надежно закрепилось в сознании чиновников, а все потому, что процесс согласования индивидуального проекта был либо невозможен,</w:t>
            </w:r>
            <w:r w:rsidR="00253A4D"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 либо жесток и беспощаден для всех инстанций,</w:t>
            </w:r>
          </w:p>
        </w:tc>
      </w:tr>
    </w:tbl>
    <w:p w:rsidR="006D3EA0" w:rsidRPr="00D235B6" w:rsidRDefault="006D3EA0" w:rsidP="00D235B6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D235B6">
        <w:rPr>
          <w:rFonts w:ascii="Times New Roman" w:hAnsi="Times New Roman" w:cs="Times New Roman"/>
          <w:bCs/>
          <w:sz w:val="24"/>
          <w:szCs w:val="24"/>
          <w:lang w:val="ru-RU"/>
        </w:rPr>
        <w:t>и реакция на такие проекты была резко отрицательной. Именно поэтому хрущевская эпоха отличалась серостью и убогостью не только жилых, но и административных зданий. Асташкин, отличавшийся особым фанатизмом в отношении архитектуры, оформлял все свои нешаблонные, модернистские, эстетически привлекательные здания под «типовой проект», доказывая чиновникам, что в них нет никаких индивидуальных решений. Один из немногих архитекторов, который шел в ногу со временем.</w:t>
      </w:r>
    </w:p>
    <w:tbl>
      <w:tblPr>
        <w:tblStyle w:val="a8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66"/>
        <w:gridCol w:w="6788"/>
      </w:tblGrid>
      <w:tr w:rsidR="005A3B14" w:rsidRPr="00621E0D" w:rsidTr="003F30C8">
        <w:trPr>
          <w:trHeight w:val="2273"/>
        </w:trPr>
        <w:tc>
          <w:tcPr>
            <w:tcW w:w="3066" w:type="dxa"/>
          </w:tcPr>
          <w:p w:rsidR="005A3B14" w:rsidRDefault="005A3B14" w:rsidP="00253A4D">
            <w:pPr>
              <w:jc w:val="both"/>
              <w:rPr>
                <w:rFonts w:ascii="Times New Roman" w:hAnsi="Times New Roman" w:cs="Times New Roman"/>
                <w:lang w:val="ru-RU"/>
              </w:rPr>
            </w:pPr>
            <w:r w:rsidRPr="005A3B1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62848" behindDoc="0" locked="0" layoutInCell="1" allowOverlap="1">
                  <wp:simplePos x="0" y="0"/>
                  <wp:positionH relativeFrom="column">
                    <wp:posOffset>-15240</wp:posOffset>
                  </wp:positionH>
                  <wp:positionV relativeFrom="page">
                    <wp:posOffset>3175</wp:posOffset>
                  </wp:positionV>
                  <wp:extent cx="1805940" cy="1144270"/>
                  <wp:effectExtent l="0" t="0" r="3810" b="0"/>
                  <wp:wrapTopAndBottom/>
                  <wp:docPr id="31" name="Рисунок 31" descr="E:\КРИТЕРИИ\КРИТЕРИИ\2019 стимулирование апрель\Денисова апрель 19г\Денисова 11 апреля 2019г\2019-04-06_13-43-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E:\КРИТЕРИИ\КРИТЕРИИ\2019 стимулирование апрель\Денисова апрель 19г\Денисова 11 апреля 2019г\2019-04-06_13-43-5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5940" cy="1144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53A4D" w:rsidRPr="005A3B14" w:rsidRDefault="005A3B14" w:rsidP="00914E3F">
            <w:pPr>
              <w:rPr>
                <w:rFonts w:ascii="Times New Roman" w:hAnsi="Times New Roman" w:cs="Times New Roman"/>
                <w:lang w:val="ru-RU"/>
              </w:rPr>
            </w:pPr>
            <w:r w:rsidRPr="00253A4D">
              <w:rPr>
                <w:rFonts w:ascii="Times New Roman" w:hAnsi="Times New Roman" w:cs="Times New Roman"/>
                <w:lang w:val="ru-RU"/>
              </w:rPr>
              <w:t>Торговый центр на ул. Радищева</w:t>
            </w:r>
          </w:p>
        </w:tc>
        <w:tc>
          <w:tcPr>
            <w:tcW w:w="6788" w:type="dxa"/>
          </w:tcPr>
          <w:p w:rsidR="00253A4D" w:rsidRDefault="00253A4D" w:rsidP="00914E3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235B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Постсоветская архитектура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— это новый стиль хай— тек.</w:t>
            </w:r>
            <w:r w:rsidRPr="00D235B6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8A096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Торговый центр на ул. Радищева – 8 Марта</w:t>
            </w:r>
            <w:r w:rsidRPr="00D235B6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 Архитектор С. Ершов, 2010</w:t>
            </w:r>
            <w:r w:rsidRPr="008A096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е гг. Деконструктивистская постройка в стиле хай</w:t>
            </w:r>
            <w:r w:rsidRPr="008A096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тек. Подобные решения использовали американские и европейские архитекторы с начала 80</w:t>
            </w:r>
            <w:r w:rsidRPr="008A096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–</w:t>
            </w:r>
            <w:r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>х, поэтому буйство форм</w:t>
            </w:r>
          </w:p>
        </w:tc>
      </w:tr>
    </w:tbl>
    <w:p w:rsidR="00253A4D" w:rsidRDefault="00914E3F" w:rsidP="008A096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D235B6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этого здания нельзя считать ноу-хау в мировой архитектуре, но </w:t>
      </w:r>
      <w:r w:rsidR="00253A4D" w:rsidRPr="00D235B6">
        <w:rPr>
          <w:rFonts w:ascii="Times New Roman" w:hAnsi="Times New Roman" w:cs="Times New Roman"/>
          <w:bCs/>
          <w:sz w:val="24"/>
          <w:szCs w:val="24"/>
          <w:lang w:val="ru-RU"/>
        </w:rPr>
        <w:t>для уральской</w:t>
      </w:r>
      <w:r w:rsidR="00AB54A3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столицы</w:t>
      </w:r>
      <w:r w:rsidR="00253A4D" w:rsidRPr="00D235B6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это определенно шаг в сторону.</w:t>
      </w:r>
    </w:p>
    <w:p w:rsidR="006D3EA0" w:rsidRPr="00D235B6" w:rsidRDefault="006D3EA0" w:rsidP="008A0964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8A0964">
        <w:rPr>
          <w:rFonts w:ascii="Times New Roman" w:hAnsi="Times New Roman" w:cs="Times New Roman"/>
          <w:sz w:val="24"/>
          <w:szCs w:val="24"/>
          <w:lang w:val="ru-RU"/>
        </w:rPr>
        <w:lastRenderedPageBreak/>
        <w:t>Бизнес</w:t>
      </w:r>
      <w:r w:rsidR="008A0964" w:rsidRPr="008A0964">
        <w:rPr>
          <w:rFonts w:ascii="Times New Roman" w:hAnsi="Times New Roman" w:cs="Times New Roman"/>
          <w:sz w:val="24"/>
          <w:szCs w:val="24"/>
          <w:lang w:val="ru-RU"/>
        </w:rPr>
        <w:t>–</w:t>
      </w:r>
      <w:r w:rsidRPr="008A0964">
        <w:rPr>
          <w:rFonts w:ascii="Times New Roman" w:hAnsi="Times New Roman" w:cs="Times New Roman"/>
          <w:sz w:val="24"/>
          <w:szCs w:val="24"/>
          <w:lang w:val="ru-RU"/>
        </w:rPr>
        <w:t>центр «Континент</w:t>
      </w:r>
      <w:r w:rsidR="008A0964" w:rsidRPr="008A0964">
        <w:rPr>
          <w:rFonts w:ascii="Times New Roman" w:hAnsi="Times New Roman" w:cs="Times New Roman"/>
          <w:sz w:val="24"/>
          <w:szCs w:val="24"/>
          <w:lang w:val="ru-RU"/>
        </w:rPr>
        <w:t>»</w:t>
      </w:r>
      <w:r w:rsidR="008A0964" w:rsidRPr="00D235B6">
        <w:rPr>
          <w:rFonts w:ascii="Times New Roman" w:hAnsi="Times New Roman" w:cs="Times New Roman"/>
          <w:b/>
          <w:sz w:val="24"/>
          <w:szCs w:val="24"/>
          <w:lang w:val="ru-RU"/>
        </w:rPr>
        <w:t>.</w:t>
      </w:r>
      <w:r w:rsidRPr="00D235B6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Архитектор Б. Демидов, 2012 г. Переосмысленный советский конструктивизм, выполненный в современных материалах, хорошо и уважительно вписался в аутентичность окружающей застройки (киностудия, дома</w:t>
      </w:r>
      <w:r w:rsidR="008A0964" w:rsidRPr="008A0964">
        <w:rPr>
          <w:rFonts w:ascii="Times New Roman" w:hAnsi="Times New Roman" w:cs="Times New Roman"/>
          <w:sz w:val="24"/>
          <w:szCs w:val="24"/>
          <w:lang w:val="ru-RU"/>
        </w:rPr>
        <w:t>–</w:t>
      </w:r>
      <w:r w:rsidRPr="00D235B6">
        <w:rPr>
          <w:rFonts w:ascii="Times New Roman" w:hAnsi="Times New Roman" w:cs="Times New Roman"/>
          <w:bCs/>
          <w:sz w:val="24"/>
          <w:szCs w:val="24"/>
          <w:lang w:val="ru-RU"/>
        </w:rPr>
        <w:t>коммуны).</w:t>
      </w:r>
    </w:p>
    <w:tbl>
      <w:tblPr>
        <w:tblStyle w:val="a8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56"/>
        <w:gridCol w:w="6998"/>
      </w:tblGrid>
      <w:tr w:rsidR="00D13CE2" w:rsidRPr="00621E0D" w:rsidTr="003F30C8">
        <w:tc>
          <w:tcPr>
            <w:tcW w:w="2856" w:type="dxa"/>
          </w:tcPr>
          <w:p w:rsidR="00D13CE2" w:rsidRPr="005A3B14" w:rsidRDefault="005A3B14" w:rsidP="005A3B14">
            <w:pPr>
              <w:jc w:val="both"/>
              <w:rPr>
                <w:rFonts w:ascii="Times New Roman" w:hAnsi="Times New Roman" w:cs="Times New Roman"/>
                <w:lang w:val="ru-RU"/>
              </w:rPr>
            </w:pPr>
            <w:r w:rsidRPr="005A3B14">
              <w:rPr>
                <w:rFonts w:ascii="Times New Roman" w:hAnsi="Times New Roman" w:cs="Times New Roman"/>
                <w:lang w:val="ru-RU"/>
              </w:rPr>
              <w:t>Торговый центр «Лимеранс</w:t>
            </w:r>
            <w:r>
              <w:rPr>
                <w:rFonts w:ascii="Times New Roman" w:hAnsi="Times New Roman" w:cs="Times New Roman"/>
                <w:lang w:val="ru-RU"/>
              </w:rPr>
              <w:t>»</w:t>
            </w:r>
            <w:r w:rsidRPr="005A3B14">
              <w:rPr>
                <w:rFonts w:ascii="Times New Roman" w:hAnsi="Times New Roman" w:cs="Times New Roman"/>
                <w:noProof/>
                <w:lang w:val="ru-RU" w:eastAsia="ru-RU"/>
              </w:rPr>
              <w:t xml:space="preserve"> </w:t>
            </w:r>
            <w:r w:rsidR="00D13CE2" w:rsidRPr="005A3B14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6080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-1270</wp:posOffset>
                  </wp:positionV>
                  <wp:extent cx="1676400" cy="1120140"/>
                  <wp:effectExtent l="0" t="0" r="0" b="3810"/>
                  <wp:wrapTopAndBottom/>
                  <wp:docPr id="28" name="Рисунок 28" descr="E:\КРИТЕРИИ\КРИТЕРИИ\2019 стимулирование апрель\Денисова апрель 19г\Денисова 11 апреля 2019г\Ashot_Karapetyan_ot_Sverdlovska_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E:\КРИТЕРИИ\КРИТЕРИИ\2019 стимулирование апрель\Денисова апрель 19г\Денисова 11 апреля 2019г\Ashot_Karapetyan_ot_Sverdlovska_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12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998" w:type="dxa"/>
          </w:tcPr>
          <w:p w:rsidR="00D13CE2" w:rsidRDefault="005A3B14" w:rsidP="008A096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8A0964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Торговый центр «Лимеранс»</w:t>
            </w:r>
            <w:r w:rsidRPr="00D235B6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Pr="00D235B6">
              <w:rPr>
                <w:rFonts w:ascii="Times New Roman" w:hAnsi="Times New Roman" w:cs="Times New Roman"/>
                <w:bCs/>
                <w:sz w:val="24"/>
                <w:szCs w:val="24"/>
                <w:lang w:val="ru-RU"/>
              </w:rPr>
              <w:t xml:space="preserve"> Архитектор С. Алейников. 2010 г. Здание выдержано в формах и пропорциях советского конструктивизма. Построено с применением качественных современных материалов и технологий. Обладает пластичными нелинейными формами, несвойственными для конструктивизма.</w:t>
            </w:r>
          </w:p>
        </w:tc>
      </w:tr>
    </w:tbl>
    <w:p w:rsidR="00232366" w:rsidRDefault="00D235B6" w:rsidP="008A0964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  <w:lang w:val="ru-RU"/>
        </w:rPr>
      </w:pPr>
      <w:r w:rsidRPr="00D235B6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Можно сделать предположение о том, </w:t>
      </w:r>
      <w:r w:rsidR="008A0964" w:rsidRPr="00D235B6">
        <w:rPr>
          <w:rFonts w:ascii="Times New Roman" w:hAnsi="Times New Roman" w:cs="Times New Roman"/>
          <w:bCs/>
          <w:sz w:val="24"/>
          <w:szCs w:val="24"/>
          <w:lang w:val="ru-RU"/>
        </w:rPr>
        <w:t>что,</w:t>
      </w:r>
      <w:r w:rsidRPr="00D235B6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если бы конструктивизм не был запрещен при Сталине, советская архитектура пришла бы к таким результатам к 60</w:t>
      </w:r>
      <w:r w:rsidR="008A0964" w:rsidRPr="008A0964">
        <w:rPr>
          <w:rFonts w:ascii="Times New Roman" w:hAnsi="Times New Roman" w:cs="Times New Roman"/>
          <w:sz w:val="24"/>
          <w:szCs w:val="24"/>
          <w:lang w:val="ru-RU"/>
        </w:rPr>
        <w:t>–</w:t>
      </w:r>
      <w:r w:rsidRPr="00D235B6">
        <w:rPr>
          <w:rFonts w:ascii="Times New Roman" w:hAnsi="Times New Roman" w:cs="Times New Roman"/>
          <w:bCs/>
          <w:sz w:val="24"/>
          <w:szCs w:val="24"/>
          <w:lang w:val="ru-RU"/>
        </w:rPr>
        <w:t>70-м годам XX столетия.</w:t>
      </w:r>
    </w:p>
    <w:p w:rsidR="00131239" w:rsidRDefault="00232366" w:rsidP="0013123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bCs/>
          <w:sz w:val="24"/>
          <w:szCs w:val="24"/>
          <w:lang w:val="ru-RU"/>
        </w:rPr>
        <w:t>«Что задаёт настроение, из чего складывается впечатление о городе?»  В Екатеринбурге п</w:t>
      </w:r>
      <w:r w:rsidR="008A0964" w:rsidRPr="008A0964">
        <w:rPr>
          <w:rFonts w:ascii="Times New Roman" w:hAnsi="Times New Roman" w:cs="Times New Roman"/>
          <w:bCs/>
          <w:sz w:val="24"/>
          <w:szCs w:val="24"/>
          <w:lang w:val="ru-RU"/>
        </w:rPr>
        <w:t>ереход с одной улицы на другую напоминает путешествие во времени</w:t>
      </w:r>
      <w:r>
        <w:rPr>
          <w:rFonts w:ascii="Times New Roman" w:hAnsi="Times New Roman" w:cs="Times New Roman"/>
          <w:bCs/>
          <w:sz w:val="24"/>
          <w:szCs w:val="24"/>
          <w:lang w:val="ru-RU"/>
        </w:rPr>
        <w:t xml:space="preserve">. </w:t>
      </w:r>
      <w:r w:rsidR="0074262B">
        <w:rPr>
          <w:rFonts w:ascii="Times New Roman" w:hAnsi="Times New Roman" w:cs="Times New Roman"/>
          <w:bCs/>
          <w:sz w:val="24"/>
          <w:szCs w:val="24"/>
          <w:lang w:val="ru-RU"/>
        </w:rPr>
        <w:t>Архитектуру Екатеринбурга можно сравнить с букетом цветов, так же ярусно как цветы расположены дома</w:t>
      </w:r>
      <w:r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друг относительно друга. Двух, </w:t>
      </w:r>
      <w:r w:rsidR="00131239">
        <w:rPr>
          <w:rFonts w:ascii="Times New Roman" w:hAnsi="Times New Roman" w:cs="Times New Roman"/>
          <w:bCs/>
          <w:sz w:val="24"/>
          <w:szCs w:val="24"/>
          <w:lang w:val="ru-RU"/>
        </w:rPr>
        <w:t>трёхэтажные</w:t>
      </w:r>
      <w:r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</w:t>
      </w:r>
      <w:r w:rsidRPr="00232366">
        <w:rPr>
          <w:rFonts w:ascii="Times New Roman" w:hAnsi="Times New Roman" w:cs="Times New Roman"/>
          <w:sz w:val="24"/>
          <w:szCs w:val="24"/>
          <w:lang w:val="ru-RU"/>
        </w:rPr>
        <w:t>купеческие дома</w:t>
      </w:r>
      <w:r w:rsidRPr="00232366"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  <w:lang w:val="ru-RU"/>
        </w:rPr>
        <w:t>на переднем плане улицы</w:t>
      </w:r>
      <w:r w:rsidR="00131239">
        <w:rPr>
          <w:rFonts w:ascii="Times New Roman" w:hAnsi="Times New Roman" w:cs="Times New Roman"/>
          <w:bCs/>
          <w:sz w:val="24"/>
          <w:szCs w:val="24"/>
          <w:lang w:val="ru-RU"/>
        </w:rPr>
        <w:t>, а за ними</w:t>
      </w:r>
      <w:r>
        <w:rPr>
          <w:rFonts w:ascii="Times New Roman" w:hAnsi="Times New Roman" w:cs="Times New Roman"/>
          <w:bCs/>
          <w:sz w:val="24"/>
          <w:szCs w:val="24"/>
          <w:lang w:val="ru-RU"/>
        </w:rPr>
        <w:t xml:space="preserve"> </w:t>
      </w:r>
      <w:r w:rsidRPr="00232366">
        <w:rPr>
          <w:rFonts w:ascii="Times New Roman" w:hAnsi="Times New Roman" w:cs="Times New Roman"/>
          <w:sz w:val="24"/>
          <w:szCs w:val="24"/>
          <w:lang w:val="ru-RU"/>
        </w:rPr>
        <w:t>современны</w:t>
      </w:r>
      <w:r w:rsidR="00131239">
        <w:rPr>
          <w:rFonts w:ascii="Times New Roman" w:hAnsi="Times New Roman" w:cs="Times New Roman"/>
          <w:sz w:val="24"/>
          <w:szCs w:val="24"/>
          <w:lang w:val="ru-RU"/>
        </w:rPr>
        <w:t xml:space="preserve">е, </w:t>
      </w:r>
      <w:r w:rsidRPr="00232366">
        <w:rPr>
          <w:rFonts w:ascii="Times New Roman" w:hAnsi="Times New Roman" w:cs="Times New Roman"/>
          <w:sz w:val="24"/>
          <w:szCs w:val="24"/>
          <w:lang w:val="ru-RU"/>
        </w:rPr>
        <w:t xml:space="preserve">контрастирующие с ним, самые знаменитые здания в стиле </w:t>
      </w:r>
      <w:r w:rsidR="00131239" w:rsidRPr="00232366">
        <w:rPr>
          <w:rFonts w:ascii="Times New Roman" w:hAnsi="Times New Roman" w:cs="Times New Roman"/>
          <w:sz w:val="24"/>
          <w:szCs w:val="24"/>
          <w:lang w:val="ru-RU"/>
        </w:rPr>
        <w:t>конструктивизма</w:t>
      </w:r>
      <w:r w:rsidR="00131239">
        <w:rPr>
          <w:rFonts w:ascii="Times New Roman" w:hAnsi="Times New Roman" w:cs="Times New Roman"/>
          <w:sz w:val="24"/>
          <w:szCs w:val="24"/>
          <w:lang w:val="ru-RU"/>
        </w:rPr>
        <w:t>. Такие назойливые остановочные комплексы и уличные кафе практически не существуют в пространстве, то есть они реальность, но облицованные зеркальными панелями, они отражают всё что происходит на улице, это быстро меняющееся события производит впечатления отсутствия статики, поэтому кажется, что их нет.</w:t>
      </w:r>
    </w:p>
    <w:p w:rsidR="00061D21" w:rsidRDefault="00061D21" w:rsidP="0013123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Екатеринбург производит впечатление свободного города, кажется здесь живут архитекторы, которым, разрешено творить. И только сейчас, когда я начала собирать материал для своего выступления я «наткнулась» на статьи, где высказаны различные мнения по поводу сложившегося образа города.</w:t>
      </w:r>
    </w:p>
    <w:p w:rsidR="004B50E2" w:rsidRDefault="00061D21" w:rsidP="00D4282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Так современные постройки в стиле п</w:t>
      </w:r>
      <w:r w:rsidRPr="00061D21">
        <w:rPr>
          <w:rFonts w:ascii="Times New Roman" w:hAnsi="Times New Roman" w:cs="Times New Roman"/>
          <w:sz w:val="24"/>
          <w:szCs w:val="24"/>
          <w:lang w:val="ru-RU"/>
        </w:rPr>
        <w:t>севдоклассицизм</w:t>
      </w:r>
      <w:r>
        <w:rPr>
          <w:rFonts w:ascii="Times New Roman" w:hAnsi="Times New Roman" w:cs="Times New Roman"/>
          <w:sz w:val="24"/>
          <w:szCs w:val="24"/>
          <w:lang w:val="ru-RU"/>
        </w:rPr>
        <w:t>а, которые на мой взгляд органично дополняют перспективу улиц, для ряда архитекторов вызывают споры и негодования.</w:t>
      </w:r>
      <w:r w:rsidRPr="00061D21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60"/>
        <w:gridCol w:w="7276"/>
      </w:tblGrid>
      <w:tr w:rsidR="00A436B7" w:rsidRPr="00621E0D" w:rsidTr="003F30C8">
        <w:trPr>
          <w:trHeight w:val="2443"/>
        </w:trPr>
        <w:tc>
          <w:tcPr>
            <w:tcW w:w="2660" w:type="dxa"/>
          </w:tcPr>
          <w:p w:rsidR="004B50E2" w:rsidRPr="00546B2C" w:rsidRDefault="00546B2C" w:rsidP="00546B2C">
            <w:pPr>
              <w:jc w:val="both"/>
              <w:rPr>
                <w:rFonts w:ascii="Times New Roman" w:hAnsi="Times New Roman" w:cs="Times New Roman"/>
                <w:lang w:val="ru-RU"/>
              </w:rPr>
            </w:pPr>
            <w:r w:rsidRPr="00546B2C">
              <w:rPr>
                <w:rFonts w:ascii="Times New Roman" w:hAnsi="Times New Roman" w:cs="Times New Roman"/>
                <w:lang w:val="ru-RU"/>
              </w:rPr>
              <w:t xml:space="preserve">Современный классицизм </w:t>
            </w:r>
            <w:r w:rsidR="00A436B7" w:rsidRPr="00546B2C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ge">
                    <wp:posOffset>-1905</wp:posOffset>
                  </wp:positionV>
                  <wp:extent cx="1478280" cy="1478280"/>
                  <wp:effectExtent l="0" t="0" r="7620" b="7620"/>
                  <wp:wrapTopAndBottom/>
                  <wp:docPr id="25" name="Рисунок 25" descr="E:\КРИТЕРИИ\КРИТЕРИИ\2019 стимулирование апрель\Денисова апрель 19г\Денисова 11 апреля 2019г\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КРИТЕРИИ\КРИТЕРИИ\2019 стимулирование апрель\Денисова апрель 19г\Денисова 11 апреля 2019г\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8280" cy="1478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276" w:type="dxa"/>
          </w:tcPr>
          <w:p w:rsidR="004B50E2" w:rsidRDefault="00A436B7" w:rsidP="00A436B7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E6EC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Современный классицизм – это набор отдельно взятых идей, скомпилированных в единое целое. Проблема – в грамотном синтезе всех существующих идей и стилей в архитектуре, и именно тут нужно аккуратно балансировать, чтобы современный классицизм, модернизм или постмодернизм не казался смешным из-за неоправданного эпатажа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  <w:r w:rsidRPr="00EE6EC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</w:tbl>
    <w:p w:rsidR="00061D21" w:rsidRPr="00061D21" w:rsidRDefault="00D4282A" w:rsidP="00D4282A">
      <w:pPr>
        <w:pStyle w:val="a6"/>
        <w:shd w:val="clear" w:color="auto" w:fill="FFFFFF"/>
        <w:spacing w:before="0" w:beforeAutospacing="0" w:after="0" w:afterAutospacing="0" w:line="360" w:lineRule="auto"/>
        <w:jc w:val="both"/>
        <w:rPr>
          <w:rFonts w:eastAsiaTheme="minorEastAsia"/>
          <w:lang w:eastAsia="zh-CN"/>
        </w:rPr>
      </w:pPr>
      <w:r>
        <w:rPr>
          <w:rFonts w:eastAsiaTheme="minorEastAsia"/>
          <w:lang w:eastAsia="zh-CN"/>
        </w:rPr>
        <w:t xml:space="preserve">Мнение об архитектуре Екатеринбурга. </w:t>
      </w:r>
      <w:r w:rsidR="00061D21" w:rsidRPr="00061D21">
        <w:rPr>
          <w:rFonts w:eastAsiaTheme="minorEastAsia"/>
          <w:lang w:eastAsia="zh-CN"/>
        </w:rPr>
        <w:t>Эдуард Кубенский, архитектор, глава издательства TATLIN</w:t>
      </w:r>
    </w:p>
    <w:p w:rsidR="00061D21" w:rsidRPr="00061D21" w:rsidRDefault="00061D21" w:rsidP="006E558D">
      <w:pPr>
        <w:spacing w:after="0" w:line="360" w:lineRule="auto"/>
        <w:ind w:firstLineChars="50" w:firstLine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61D21">
        <w:rPr>
          <w:rFonts w:ascii="Times New Roman" w:hAnsi="Times New Roman" w:cs="Times New Roman"/>
          <w:sz w:val="24"/>
          <w:szCs w:val="24"/>
          <w:lang w:val="ru-RU"/>
        </w:rPr>
        <w:lastRenderedPageBreak/>
        <w:t>– Ничего против "псевдоисторизма" не имею – это явление так называется на профессиональном языке. Более того, его основоположник Андреа Палладио, живший более 500 лет назад и строивший в стилистике греков и римлян, общепризнанно считается самым влиятельным архитектором за всю историю архитектуры. Классическая архитектура – пожалуй, самая стабильная с точки зрения истории, это здорово и хорошо, а Александр Долгов хорошо с этим справляется, он главный специалист в городе в этом направлении. Но личное мнение – мне ничего в Екатеринбурге не нравится. Я считаю, что архитектура здесь безнадёжно устарела – она так далека сегодня от мировых тенденций, она формальна и неглубока. Но это ничего не говорит против её существования.</w:t>
      </w:r>
    </w:p>
    <w:p w:rsidR="004B50E2" w:rsidRDefault="006E558D" w:rsidP="007F6DA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Пусть спорят профессионалы ведь в споре рождается истина, но Екатеринбург год от года преображается</w:t>
      </w:r>
      <w:r w:rsidR="0088376D">
        <w:rPr>
          <w:rFonts w:ascii="Times New Roman" w:hAnsi="Times New Roman" w:cs="Times New Roman"/>
          <w:sz w:val="24"/>
          <w:szCs w:val="24"/>
          <w:lang w:val="ru-RU"/>
        </w:rPr>
        <w:t>, его можно назвать «практическим пособием по истории архитектуры».</w:t>
      </w:r>
    </w:p>
    <w:tbl>
      <w:tblPr>
        <w:tblStyle w:val="a8"/>
        <w:tblW w:w="997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296"/>
      </w:tblGrid>
      <w:tr w:rsidR="004B50E2" w:rsidRPr="00546B2C" w:rsidTr="003F30C8">
        <w:trPr>
          <w:trHeight w:val="1090"/>
        </w:trPr>
        <w:tc>
          <w:tcPr>
            <w:tcW w:w="9974" w:type="dxa"/>
          </w:tcPr>
          <w:p w:rsidR="004B50E2" w:rsidRPr="00546B2C" w:rsidRDefault="00546B2C" w:rsidP="00546B2C">
            <w:pPr>
              <w:spacing w:line="36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546B2C">
              <w:rPr>
                <w:rFonts w:ascii="Times New Roman" w:hAnsi="Times New Roman" w:cs="Times New Roman"/>
                <w:lang w:val="ru-RU"/>
              </w:rPr>
              <w:t>Резиденция полпреда И. Холманских</w:t>
            </w:r>
            <w:r w:rsidRPr="00546B2C">
              <w:rPr>
                <w:rFonts w:ascii="Times New Roman" w:hAnsi="Times New Roman" w:cs="Times New Roman"/>
                <w:noProof/>
                <w:lang w:val="ru-RU" w:eastAsia="ru-RU"/>
              </w:rPr>
              <w:t xml:space="preserve"> </w:t>
            </w:r>
            <w:r w:rsidR="004B50E2" w:rsidRPr="00546B2C">
              <w:rPr>
                <w:rFonts w:ascii="Times New Roman" w:hAnsi="Times New Roman" w:cs="Times New Roman"/>
                <w:noProof/>
                <w:lang w:val="ru-RU" w:eastAsia="ru-RU"/>
              </w:rPr>
              <w:drawing>
                <wp:anchor distT="0" distB="0" distL="114300" distR="114300" simplePos="0" relativeHeight="251665920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ge">
                    <wp:posOffset>1905</wp:posOffset>
                  </wp:positionV>
                  <wp:extent cx="6392545" cy="3077210"/>
                  <wp:effectExtent l="0" t="0" r="8255" b="8890"/>
                  <wp:wrapTopAndBottom/>
                  <wp:docPr id="2" name="Рисунок 2" descr="E:\КРИТЕРИИ\КРИТЕРИИ\2019 стимулирование апрель\Денисова апрель 19г\Денисова 11 апреля 2019г\rezidencziya-polnomochnogo-predstavitelya-prezidenta-v-urf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КРИТЕРИИ\КРИТЕРИИ\2019 стимулирование апрель\Денисова апрель 19г\Денисова 11 апреля 2019г\rezidencziya-polnomochnogo-predstavitelya-prezidenta-v-urf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92545" cy="3077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88376D" w:rsidRPr="006E558D" w:rsidRDefault="0088376D" w:rsidP="007F6DA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В эту поездку я случайно оказалась н</w:t>
      </w:r>
      <w:r w:rsidRPr="006E558D">
        <w:rPr>
          <w:rFonts w:ascii="Times New Roman" w:hAnsi="Times New Roman" w:cs="Times New Roman"/>
          <w:sz w:val="24"/>
          <w:szCs w:val="24"/>
          <w:lang w:val="ru-RU"/>
        </w:rPr>
        <w:t xml:space="preserve">а улицы Добролюбова </w:t>
      </w:r>
      <w:r>
        <w:rPr>
          <w:rFonts w:ascii="Times New Roman" w:hAnsi="Times New Roman" w:cs="Times New Roman"/>
          <w:sz w:val="24"/>
          <w:szCs w:val="24"/>
          <w:lang w:val="ru-RU"/>
        </w:rPr>
        <w:t>и увидела р</w:t>
      </w:r>
      <w:r w:rsidRPr="006E558D">
        <w:rPr>
          <w:rFonts w:ascii="Times New Roman" w:hAnsi="Times New Roman" w:cs="Times New Roman"/>
          <w:sz w:val="24"/>
          <w:szCs w:val="24"/>
          <w:lang w:val="ru-RU"/>
        </w:rPr>
        <w:t>езиденци</w:t>
      </w:r>
      <w:r>
        <w:rPr>
          <w:rFonts w:ascii="Times New Roman" w:hAnsi="Times New Roman" w:cs="Times New Roman"/>
          <w:sz w:val="24"/>
          <w:szCs w:val="24"/>
          <w:lang w:val="ru-RU"/>
        </w:rPr>
        <w:t>ю</w:t>
      </w:r>
      <w:r w:rsidRPr="006E558D">
        <w:rPr>
          <w:rFonts w:ascii="Times New Roman" w:hAnsi="Times New Roman" w:cs="Times New Roman"/>
          <w:sz w:val="24"/>
          <w:szCs w:val="24"/>
          <w:lang w:val="ru-RU"/>
        </w:rPr>
        <w:t xml:space="preserve"> ныне действующего полпреда И. Холманских </w:t>
      </w:r>
      <w:r w:rsidR="007F6DA9" w:rsidRPr="006E558D">
        <w:rPr>
          <w:rFonts w:ascii="Times New Roman" w:hAnsi="Times New Roman" w:cs="Times New Roman"/>
          <w:sz w:val="24"/>
          <w:szCs w:val="24"/>
          <w:lang w:val="ru-RU"/>
        </w:rPr>
        <w:t>расположен</w:t>
      </w:r>
      <w:r w:rsidR="007F6DA9">
        <w:rPr>
          <w:rFonts w:ascii="Times New Roman" w:hAnsi="Times New Roman" w:cs="Times New Roman"/>
          <w:sz w:val="24"/>
          <w:szCs w:val="24"/>
          <w:lang w:val="ru-RU"/>
        </w:rPr>
        <w:t>ную</w:t>
      </w:r>
      <w:r w:rsidRPr="006E558D">
        <w:rPr>
          <w:rFonts w:ascii="Times New Roman" w:hAnsi="Times New Roman" w:cs="Times New Roman"/>
          <w:sz w:val="24"/>
          <w:szCs w:val="24"/>
          <w:lang w:val="ru-RU"/>
        </w:rPr>
        <w:t xml:space="preserve"> в одном из самых живописных мест города, на берегу реки Исеть, </w:t>
      </w:r>
      <w:r>
        <w:rPr>
          <w:rFonts w:ascii="Times New Roman" w:hAnsi="Times New Roman" w:cs="Times New Roman"/>
          <w:sz w:val="24"/>
          <w:szCs w:val="24"/>
          <w:lang w:val="ru-RU"/>
        </w:rPr>
        <w:t>п</w:t>
      </w:r>
      <w:r w:rsidRPr="006E558D">
        <w:rPr>
          <w:rFonts w:ascii="Times New Roman" w:hAnsi="Times New Roman" w:cs="Times New Roman"/>
          <w:sz w:val="24"/>
          <w:szCs w:val="24"/>
          <w:lang w:val="ru-RU"/>
        </w:rPr>
        <w:t>о своему виду здание резиденции напоминает лондонский Букингемский дворец</w:t>
      </w:r>
      <w:r w:rsidR="007F6DA9">
        <w:rPr>
          <w:rFonts w:ascii="Times New Roman" w:hAnsi="Times New Roman" w:cs="Times New Roman"/>
          <w:sz w:val="24"/>
          <w:szCs w:val="24"/>
          <w:lang w:val="ru-RU"/>
        </w:rPr>
        <w:t xml:space="preserve">, </w:t>
      </w:r>
      <w:r w:rsidRPr="006E558D">
        <w:rPr>
          <w:rFonts w:ascii="Times New Roman" w:hAnsi="Times New Roman" w:cs="Times New Roman"/>
          <w:sz w:val="24"/>
          <w:szCs w:val="24"/>
          <w:lang w:val="ru-RU"/>
        </w:rPr>
        <w:t>и является самым красивым зданием города.</w:t>
      </w:r>
    </w:p>
    <w:p w:rsidR="004719E8" w:rsidRDefault="006E558D" w:rsidP="004719E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E558D">
        <w:rPr>
          <w:rFonts w:ascii="Times New Roman" w:hAnsi="Times New Roman" w:cs="Times New Roman"/>
          <w:sz w:val="24"/>
          <w:szCs w:val="24"/>
          <w:lang w:val="ru-RU"/>
        </w:rPr>
        <w:t xml:space="preserve">Резиденция состоит из главного особняка, парка и спуска к реке </w:t>
      </w:r>
      <w:hyperlink r:id="rId40" w:tooltip="Исеть" w:history="1">
        <w:r w:rsidRPr="006E558D">
          <w:rPr>
            <w:rFonts w:ascii="Times New Roman" w:hAnsi="Times New Roman" w:cs="Times New Roman"/>
            <w:sz w:val="24"/>
            <w:szCs w:val="24"/>
            <w:lang w:val="ru-RU"/>
          </w:rPr>
          <w:t>Исеть</w:t>
        </w:r>
      </w:hyperlink>
      <w:r w:rsidRPr="006E558D">
        <w:rPr>
          <w:rFonts w:ascii="Times New Roman" w:hAnsi="Times New Roman" w:cs="Times New Roman"/>
          <w:sz w:val="24"/>
          <w:szCs w:val="24"/>
          <w:lang w:val="ru-RU"/>
        </w:rPr>
        <w:t xml:space="preserve">. Огромный трёхэтажный особняк площадью 12 000 м² (полезная — 7000 м²) в классическом стиле строился восемь лет и был сдан в июле </w:t>
      </w:r>
      <w:hyperlink r:id="rId41" w:tooltip="2010 год" w:history="1">
        <w:r w:rsidRPr="006E558D">
          <w:rPr>
            <w:rFonts w:ascii="Times New Roman" w:hAnsi="Times New Roman" w:cs="Times New Roman"/>
            <w:sz w:val="24"/>
            <w:szCs w:val="24"/>
            <w:lang w:val="ru-RU"/>
          </w:rPr>
          <w:t>2010 года</w:t>
        </w:r>
      </w:hyperlink>
      <w:r w:rsidRPr="006E558D">
        <w:rPr>
          <w:rFonts w:ascii="Times New Roman" w:hAnsi="Times New Roman" w:cs="Times New Roman"/>
          <w:sz w:val="24"/>
          <w:szCs w:val="24"/>
          <w:lang w:val="ru-RU"/>
        </w:rPr>
        <w:t>. Здание стало первой в России резиденцией, построенной для аппарата полпреда</w:t>
      </w:r>
      <w:r w:rsidR="007F6DA9">
        <w:rPr>
          <w:rFonts w:ascii="Times New Roman" w:hAnsi="Times New Roman" w:cs="Times New Roman"/>
          <w:sz w:val="24"/>
          <w:szCs w:val="24"/>
          <w:lang w:val="ru-RU"/>
        </w:rPr>
        <w:t>.</w:t>
      </w:r>
      <w:bookmarkStart w:id="1" w:name="cut"/>
      <w:bookmarkEnd w:id="1"/>
      <w:r w:rsidR="004719E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AF1F16" w:rsidRDefault="0074262B" w:rsidP="004719E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В заключении хочется отметить, что </w:t>
      </w:r>
      <w:r w:rsidR="004719E8">
        <w:rPr>
          <w:rFonts w:ascii="Times New Roman" w:hAnsi="Times New Roman" w:cs="Times New Roman"/>
          <w:sz w:val="24"/>
          <w:szCs w:val="24"/>
          <w:lang w:val="ru-RU"/>
        </w:rPr>
        <w:t>Екатеринбург точно не оставляет равнодушным своего гостя,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он</w:t>
      </w:r>
      <w:r w:rsidR="004719E8">
        <w:rPr>
          <w:rFonts w:ascii="Times New Roman" w:hAnsi="Times New Roman" w:cs="Times New Roman"/>
          <w:sz w:val="24"/>
          <w:szCs w:val="24"/>
          <w:lang w:val="ru-RU"/>
        </w:rPr>
        <w:t xml:space="preserve"> удивляет, заставляет вспомнить, задуматься и </w:t>
      </w:r>
      <w:r w:rsidR="00916F5C">
        <w:rPr>
          <w:rFonts w:ascii="Times New Roman" w:hAnsi="Times New Roman" w:cs="Times New Roman"/>
          <w:sz w:val="24"/>
          <w:szCs w:val="24"/>
          <w:lang w:val="ru-RU"/>
        </w:rPr>
        <w:t>помечтать,</w:t>
      </w:r>
      <w:r w:rsidR="00147989">
        <w:rPr>
          <w:rFonts w:ascii="Times New Roman" w:hAnsi="Times New Roman" w:cs="Times New Roman"/>
          <w:sz w:val="24"/>
          <w:szCs w:val="24"/>
          <w:lang w:val="ru-RU"/>
        </w:rPr>
        <w:t xml:space="preserve"> и запланировать </w:t>
      </w:r>
      <w:r w:rsidR="00147989">
        <w:rPr>
          <w:rFonts w:ascii="Times New Roman" w:hAnsi="Times New Roman" w:cs="Times New Roman"/>
          <w:sz w:val="24"/>
          <w:szCs w:val="24"/>
          <w:lang w:val="ru-RU"/>
        </w:rPr>
        <w:lastRenderedPageBreak/>
        <w:t>очередную поездку</w:t>
      </w:r>
      <w:r w:rsidR="004719E8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AB54A3">
        <w:rPr>
          <w:rFonts w:ascii="Times New Roman" w:hAnsi="Times New Roman" w:cs="Times New Roman"/>
          <w:sz w:val="24"/>
          <w:szCs w:val="24"/>
          <w:lang w:val="ru-RU"/>
        </w:rPr>
        <w:t xml:space="preserve"> Вот такая экскурсия.</w:t>
      </w:r>
      <w:r w:rsidR="004719E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ru-RU"/>
        </w:rPr>
        <w:t>А ещё лучше взять краски и кисти и передать атмосферу увиденного на формате.</w:t>
      </w:r>
      <w:r w:rsidR="004719E8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FF3388" w:rsidRPr="00546B2C" w:rsidRDefault="007D3712" w:rsidP="004719E8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546B2C">
        <w:rPr>
          <w:rFonts w:ascii="Times New Roman" w:hAnsi="Times New Roman" w:cs="Times New Roman"/>
          <w:b/>
          <w:sz w:val="24"/>
          <w:szCs w:val="24"/>
          <w:lang w:val="ru-RU"/>
        </w:rPr>
        <w:t>Лит</w:t>
      </w:r>
      <w:r w:rsidR="0074262B" w:rsidRPr="00546B2C">
        <w:rPr>
          <w:rFonts w:ascii="Times New Roman" w:hAnsi="Times New Roman" w:cs="Times New Roman"/>
          <w:b/>
          <w:sz w:val="24"/>
          <w:szCs w:val="24"/>
          <w:lang w:val="ru-RU"/>
        </w:rPr>
        <w:t>ература</w:t>
      </w:r>
      <w:r w:rsidRPr="00546B2C">
        <w:rPr>
          <w:rFonts w:ascii="Times New Roman" w:hAnsi="Times New Roman" w:cs="Times New Roman"/>
          <w:b/>
          <w:sz w:val="24"/>
          <w:szCs w:val="24"/>
          <w:lang w:val="ru-RU"/>
        </w:rPr>
        <w:t xml:space="preserve">: </w:t>
      </w:r>
    </w:p>
    <w:p w:rsidR="00621E0D" w:rsidRPr="00621E0D" w:rsidRDefault="00621E0D" w:rsidP="004719E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21E0D">
        <w:rPr>
          <w:rFonts w:ascii="Times New Roman" w:hAnsi="Times New Roman" w:cs="Times New Roman"/>
          <w:sz w:val="24"/>
          <w:szCs w:val="24"/>
          <w:lang w:val="ru-RU"/>
        </w:rPr>
        <w:t xml:space="preserve">Архитектура и эмоциональный мир человека /Г.Б. </w:t>
      </w:r>
      <w:proofErr w:type="spellStart"/>
      <w:r w:rsidRPr="00621E0D">
        <w:rPr>
          <w:rFonts w:ascii="Times New Roman" w:hAnsi="Times New Roman" w:cs="Times New Roman"/>
          <w:sz w:val="24"/>
          <w:szCs w:val="24"/>
          <w:lang w:val="ru-RU"/>
        </w:rPr>
        <w:t>Забелыпанский</w:t>
      </w:r>
      <w:proofErr w:type="spellEnd"/>
      <w:r w:rsidRPr="00621E0D">
        <w:rPr>
          <w:rFonts w:ascii="Times New Roman" w:hAnsi="Times New Roman" w:cs="Times New Roman"/>
          <w:sz w:val="24"/>
          <w:szCs w:val="24"/>
          <w:lang w:val="ru-RU"/>
        </w:rPr>
        <w:t xml:space="preserve">, Г. Б. Минервин, </w:t>
      </w:r>
      <w:proofErr w:type="spellStart"/>
      <w:r w:rsidRPr="00621E0D">
        <w:rPr>
          <w:rFonts w:ascii="Times New Roman" w:hAnsi="Times New Roman" w:cs="Times New Roman"/>
          <w:sz w:val="24"/>
          <w:szCs w:val="24"/>
          <w:lang w:val="ru-RU"/>
        </w:rPr>
        <w:t>А.Г.Раппапорт</w:t>
      </w:r>
      <w:proofErr w:type="spellEnd"/>
      <w:r w:rsidRPr="00621E0D">
        <w:rPr>
          <w:rFonts w:ascii="Times New Roman" w:hAnsi="Times New Roman" w:cs="Times New Roman"/>
          <w:sz w:val="24"/>
          <w:szCs w:val="24"/>
          <w:lang w:val="ru-RU"/>
        </w:rPr>
        <w:t xml:space="preserve">. — М.: </w:t>
      </w:r>
      <w:proofErr w:type="spellStart"/>
      <w:r w:rsidRPr="00621E0D">
        <w:rPr>
          <w:rFonts w:ascii="Times New Roman" w:hAnsi="Times New Roman" w:cs="Times New Roman"/>
          <w:sz w:val="24"/>
          <w:szCs w:val="24"/>
          <w:lang w:val="ru-RU"/>
        </w:rPr>
        <w:t>Стройиздат</w:t>
      </w:r>
      <w:proofErr w:type="spellEnd"/>
      <w:r w:rsidRPr="00621E0D">
        <w:rPr>
          <w:rFonts w:ascii="Times New Roman" w:hAnsi="Times New Roman" w:cs="Times New Roman"/>
          <w:sz w:val="24"/>
          <w:szCs w:val="24"/>
          <w:lang w:val="ru-RU"/>
        </w:rPr>
        <w:t>, 1985. — 208 с.</w:t>
      </w:r>
    </w:p>
    <w:p w:rsidR="007D3712" w:rsidRDefault="007D3712" w:rsidP="004719E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74262B">
        <w:rPr>
          <w:rFonts w:ascii="Times New Roman" w:hAnsi="Times New Roman" w:cs="Times New Roman"/>
          <w:sz w:val="24"/>
          <w:szCs w:val="24"/>
          <w:lang w:val="ru-RU"/>
        </w:rPr>
        <w:t>Алферов Н.С. и др. Свердловск</w:t>
      </w:r>
      <w:r w:rsidR="00FF3388">
        <w:rPr>
          <w:rFonts w:ascii="Times New Roman" w:hAnsi="Times New Roman" w:cs="Times New Roman"/>
          <w:sz w:val="24"/>
          <w:szCs w:val="24"/>
          <w:lang w:val="ru-RU"/>
        </w:rPr>
        <w:t>. С</w:t>
      </w:r>
      <w:r w:rsidRPr="0074262B">
        <w:rPr>
          <w:rFonts w:ascii="Times New Roman" w:hAnsi="Times New Roman" w:cs="Times New Roman"/>
          <w:sz w:val="24"/>
          <w:szCs w:val="24"/>
          <w:lang w:val="ru-RU"/>
        </w:rPr>
        <w:t xml:space="preserve">троительство и архитектура. М., 1980; Стариков А.А. </w:t>
      </w:r>
    </w:p>
    <w:p w:rsidR="00621E0D" w:rsidRDefault="00621E0D" w:rsidP="004719E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21E0D">
        <w:rPr>
          <w:rFonts w:ascii="Times New Roman" w:hAnsi="Times New Roman" w:cs="Times New Roman"/>
          <w:sz w:val="24"/>
          <w:szCs w:val="24"/>
          <w:lang w:val="ru-RU"/>
        </w:rPr>
        <w:t>Астафьева-</w:t>
      </w:r>
      <w:proofErr w:type="spellStart"/>
      <w:r w:rsidRPr="00621E0D">
        <w:rPr>
          <w:rFonts w:ascii="Times New Roman" w:hAnsi="Times New Roman" w:cs="Times New Roman"/>
          <w:sz w:val="24"/>
          <w:szCs w:val="24"/>
          <w:lang w:val="ru-RU"/>
        </w:rPr>
        <w:t>Длугач</w:t>
      </w:r>
      <w:proofErr w:type="spellEnd"/>
      <w:r w:rsidRPr="00621E0D">
        <w:rPr>
          <w:rFonts w:ascii="Times New Roman" w:hAnsi="Times New Roman" w:cs="Times New Roman"/>
          <w:sz w:val="24"/>
          <w:szCs w:val="24"/>
          <w:lang w:val="ru-RU"/>
        </w:rPr>
        <w:t xml:space="preserve"> М.И. Традиции и авангард в советской архитектуре. -Образы истории отечественной архитектуры новейшего времени. — М.: НИИТАГРААСН, 1996</w:t>
      </w:r>
    </w:p>
    <w:p w:rsidR="00B936A1" w:rsidRPr="00B936A1" w:rsidRDefault="00B936A1" w:rsidP="004719E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B936A1">
        <w:rPr>
          <w:rFonts w:ascii="Times New Roman" w:hAnsi="Times New Roman" w:cs="Times New Roman"/>
          <w:sz w:val="24"/>
          <w:szCs w:val="24"/>
          <w:lang w:val="ru-RU"/>
        </w:rPr>
        <w:t>Курбатов В.В. Советская архитектура: Кн. Для учителя. — М.: Просвещение, 1988. - 208 с.</w:t>
      </w:r>
    </w:p>
    <w:p w:rsidR="00E95D9D" w:rsidRDefault="00E95D9D" w:rsidP="00E95D9D">
      <w:pPr>
        <w:spacing w:after="0" w:line="36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46B2C">
        <w:rPr>
          <w:rFonts w:ascii="Times New Roman" w:hAnsi="Times New Roman" w:cs="Times New Roman"/>
          <w:b/>
          <w:sz w:val="24"/>
          <w:szCs w:val="24"/>
          <w:lang w:val="ru-RU"/>
        </w:rPr>
        <w:t>Интернет ресурсы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AB54A3" w:rsidRPr="00AB54A3">
        <w:rPr>
          <w:rFonts w:ascii="Times New Roman" w:hAnsi="Times New Roman" w:cs="Times New Roman"/>
          <w:sz w:val="24"/>
          <w:szCs w:val="24"/>
          <w:lang w:val="ru-RU"/>
        </w:rPr>
        <w:t>https://www.the-village.ru/village/weekend/the-village-university/222707-architecture</w:t>
      </w:r>
    </w:p>
    <w:p w:rsidR="00AB54A3" w:rsidRPr="00E95D9D" w:rsidRDefault="00E95D9D" w:rsidP="00E95D9D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E95D9D">
        <w:rPr>
          <w:rFonts w:ascii="Times New Roman" w:hAnsi="Times New Roman" w:cs="Times New Roman"/>
          <w:sz w:val="24"/>
          <w:szCs w:val="24"/>
          <w:lang w:val="ru-RU"/>
        </w:rPr>
        <w:t>https://tatlin.ru/about</w:t>
      </w:r>
    </w:p>
    <w:sectPr w:rsidR="00AB54A3" w:rsidRPr="00E95D9D" w:rsidSect="00C80929">
      <w:headerReference w:type="default" r:id="rId42"/>
      <w:footerReference w:type="default" r:id="rId43"/>
      <w:pgSz w:w="11906" w:h="16838"/>
      <w:pgMar w:top="851" w:right="1080" w:bottom="993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44EB3" w:rsidRDefault="00444EB3">
      <w:pPr>
        <w:spacing w:after="0" w:line="240" w:lineRule="auto"/>
      </w:pPr>
      <w:r>
        <w:separator/>
      </w:r>
    </w:p>
  </w:endnote>
  <w:endnote w:type="continuationSeparator" w:id="0">
    <w:p w:rsidR="00444EB3" w:rsidRDefault="00444E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sans">
    <w:altName w:val="Times New Roman"/>
    <w:charset w:val="00"/>
    <w:family w:val="auto"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T Serif">
    <w:altName w:val="Times New Roman"/>
    <w:charset w:val="00"/>
    <w:family w:val="auto"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ED1" w:rsidRDefault="004E4ED1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44EB3" w:rsidRDefault="00444EB3">
      <w:pPr>
        <w:spacing w:after="0" w:line="240" w:lineRule="auto"/>
      </w:pPr>
      <w:r>
        <w:separator/>
      </w:r>
    </w:p>
  </w:footnote>
  <w:footnote w:type="continuationSeparator" w:id="0">
    <w:p w:rsidR="00444EB3" w:rsidRDefault="00444EB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E4ED1" w:rsidRDefault="004E4ED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E4ED1"/>
    <w:rsid w:val="000273EA"/>
    <w:rsid w:val="00061D21"/>
    <w:rsid w:val="00131239"/>
    <w:rsid w:val="00143430"/>
    <w:rsid w:val="00147989"/>
    <w:rsid w:val="00171ED6"/>
    <w:rsid w:val="001D23E2"/>
    <w:rsid w:val="00222C9F"/>
    <w:rsid w:val="00232366"/>
    <w:rsid w:val="00253A4D"/>
    <w:rsid w:val="002D2455"/>
    <w:rsid w:val="002E757A"/>
    <w:rsid w:val="00320540"/>
    <w:rsid w:val="003C7832"/>
    <w:rsid w:val="003F30C8"/>
    <w:rsid w:val="00444EB3"/>
    <w:rsid w:val="004614DC"/>
    <w:rsid w:val="004719E8"/>
    <w:rsid w:val="004B3234"/>
    <w:rsid w:val="004B50E2"/>
    <w:rsid w:val="004E4ED1"/>
    <w:rsid w:val="005100AE"/>
    <w:rsid w:val="00546B2C"/>
    <w:rsid w:val="00577EEA"/>
    <w:rsid w:val="00594FDD"/>
    <w:rsid w:val="005A3B14"/>
    <w:rsid w:val="005C37C4"/>
    <w:rsid w:val="00600EFC"/>
    <w:rsid w:val="00621E0D"/>
    <w:rsid w:val="006D3EA0"/>
    <w:rsid w:val="006E558D"/>
    <w:rsid w:val="0074262B"/>
    <w:rsid w:val="007A57E1"/>
    <w:rsid w:val="007B469E"/>
    <w:rsid w:val="007D3712"/>
    <w:rsid w:val="007F6DA9"/>
    <w:rsid w:val="00805417"/>
    <w:rsid w:val="0088376D"/>
    <w:rsid w:val="008A0964"/>
    <w:rsid w:val="008B5FF8"/>
    <w:rsid w:val="008E5EBB"/>
    <w:rsid w:val="00904426"/>
    <w:rsid w:val="00914E3F"/>
    <w:rsid w:val="00916F5C"/>
    <w:rsid w:val="00952224"/>
    <w:rsid w:val="00A436B7"/>
    <w:rsid w:val="00AB54A3"/>
    <w:rsid w:val="00AC056F"/>
    <w:rsid w:val="00AF1F16"/>
    <w:rsid w:val="00B936A1"/>
    <w:rsid w:val="00BD6E9E"/>
    <w:rsid w:val="00C244D0"/>
    <w:rsid w:val="00C51897"/>
    <w:rsid w:val="00C80929"/>
    <w:rsid w:val="00D042F1"/>
    <w:rsid w:val="00D13CE2"/>
    <w:rsid w:val="00D235B6"/>
    <w:rsid w:val="00D36D05"/>
    <w:rsid w:val="00D4282A"/>
    <w:rsid w:val="00D62EF6"/>
    <w:rsid w:val="00DB14E7"/>
    <w:rsid w:val="00DD6FAC"/>
    <w:rsid w:val="00E04FA2"/>
    <w:rsid w:val="00E76C71"/>
    <w:rsid w:val="00E95D9D"/>
    <w:rsid w:val="00EB3855"/>
    <w:rsid w:val="00EB5C7A"/>
    <w:rsid w:val="00EE6ECD"/>
    <w:rsid w:val="00F04135"/>
    <w:rsid w:val="00F134B4"/>
    <w:rsid w:val="00F21C2E"/>
    <w:rsid w:val="00F30297"/>
    <w:rsid w:val="00F35BC0"/>
    <w:rsid w:val="00FA614A"/>
    <w:rsid w:val="00FD1C60"/>
    <w:rsid w:val="00FE483D"/>
    <w:rsid w:val="00FF3388"/>
    <w:rsid w:val="00FF381D"/>
    <w:rsid w:val="7ED90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301BDB6B-9ECA-4DD3-9291-39E44BDB4E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Theme="minorHAnsi" w:eastAsiaTheme="minorEastAsia" w:hAnsiTheme="minorHAnsi" w:cstheme="minorBidi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pPr>
      <w:tabs>
        <w:tab w:val="center" w:pos="4153"/>
        <w:tab w:val="right" w:pos="8306"/>
      </w:tabs>
    </w:pPr>
  </w:style>
  <w:style w:type="paragraph" w:styleId="a4">
    <w:name w:val="footer"/>
    <w:basedOn w:val="a"/>
    <w:pPr>
      <w:tabs>
        <w:tab w:val="center" w:pos="4153"/>
        <w:tab w:val="right" w:pos="8306"/>
      </w:tabs>
    </w:pPr>
  </w:style>
  <w:style w:type="character" w:styleId="a5">
    <w:name w:val="Hyperlink"/>
    <w:basedOn w:val="a0"/>
    <w:rPr>
      <w:color w:val="0000FF"/>
      <w:u w:val="single"/>
    </w:rPr>
  </w:style>
  <w:style w:type="paragraph" w:styleId="a6">
    <w:name w:val="Normal (Web)"/>
    <w:basedOn w:val="a"/>
    <w:uiPriority w:val="99"/>
    <w:unhideWhenUsed/>
    <w:rsid w:val="00AF1F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mw-headline">
    <w:name w:val="mw-headline"/>
    <w:basedOn w:val="a0"/>
    <w:rsid w:val="000273EA"/>
  </w:style>
  <w:style w:type="character" w:styleId="a7">
    <w:name w:val="Strong"/>
    <w:basedOn w:val="a0"/>
    <w:uiPriority w:val="22"/>
    <w:qFormat/>
    <w:rsid w:val="006D3EA0"/>
    <w:rPr>
      <w:b/>
      <w:bCs/>
    </w:rPr>
  </w:style>
  <w:style w:type="table" w:styleId="a8">
    <w:name w:val="Table Grid"/>
    <w:basedOn w:val="a1"/>
    <w:rsid w:val="00F041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rsid w:val="00AB54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rsid w:val="00AB54A3"/>
    <w:rPr>
      <w:rFonts w:ascii="Tahoma" w:eastAsiaTheme="minorEastAsia" w:hAnsi="Tahoma" w:cs="Tahoma"/>
      <w:sz w:val="16"/>
      <w:szCs w:val="16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5136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235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312034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60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90073">
                      <w:marLeft w:val="0"/>
                      <w:marRight w:val="0"/>
                      <w:marTop w:val="0"/>
                      <w:marBottom w:val="396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87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9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3275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31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943930">
              <w:marLeft w:val="40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545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84829">
                      <w:marLeft w:val="0"/>
                      <w:marRight w:val="0"/>
                      <w:marTop w:val="0"/>
                      <w:marBottom w:val="6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1994663">
                          <w:marLeft w:val="-150"/>
                          <w:marRight w:val="-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00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1059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74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10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69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3046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952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406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99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889049">
              <w:marLeft w:val="40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2849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919794">
                      <w:marLeft w:val="0"/>
                      <w:marRight w:val="0"/>
                      <w:marTop w:val="0"/>
                      <w:marBottom w:val="6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12474">
                          <w:marLeft w:val="-150"/>
                          <w:marRight w:val="-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027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3778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927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30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04457">
              <w:marLeft w:val="0"/>
              <w:marRight w:val="-37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171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902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709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5240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4358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9966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4664072">
                                          <w:marLeft w:val="0"/>
                                          <w:marRight w:val="0"/>
                                          <w:marTop w:val="0"/>
                                          <w:marBottom w:val="31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333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945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329022">
              <w:marLeft w:val="3975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64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5736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22797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0840605">
                              <w:marLeft w:val="0"/>
                              <w:marRight w:val="0"/>
                              <w:marTop w:val="1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kmap.ru/monuments" TargetMode="External"/><Relationship Id="rId13" Type="http://schemas.microsoft.com/office/2007/relationships/hdphoto" Target="media/hdphoto2.wdp"/><Relationship Id="rId18" Type="http://schemas.openxmlformats.org/officeDocument/2006/relationships/hyperlink" Target="https://ru.wikipedia.org/wiki/%D0%9C%D0%B5%D0%B7%D0%BE%D0%BD%D0%B8%D0%BD" TargetMode="External"/><Relationship Id="rId26" Type="http://schemas.openxmlformats.org/officeDocument/2006/relationships/image" Target="media/image12.jpeg"/><Relationship Id="rId39" Type="http://schemas.openxmlformats.org/officeDocument/2006/relationships/image" Target="media/image23.jpeg"/><Relationship Id="rId3" Type="http://schemas.openxmlformats.org/officeDocument/2006/relationships/settings" Target="settings.xml"/><Relationship Id="rId21" Type="http://schemas.openxmlformats.org/officeDocument/2006/relationships/image" Target="media/image8.jpeg"/><Relationship Id="rId34" Type="http://schemas.openxmlformats.org/officeDocument/2006/relationships/image" Target="media/image19.jpeg"/><Relationship Id="rId42" Type="http://schemas.openxmlformats.org/officeDocument/2006/relationships/header" Target="header1.xml"/><Relationship Id="rId7" Type="http://schemas.openxmlformats.org/officeDocument/2006/relationships/hyperlink" Target="https://www.ekmap.ru/sight" TargetMode="External"/><Relationship Id="rId12" Type="http://schemas.openxmlformats.org/officeDocument/2006/relationships/image" Target="media/image3.jpeg"/><Relationship Id="rId17" Type="http://schemas.microsoft.com/office/2007/relationships/hdphoto" Target="media/hdphoto3.wdp"/><Relationship Id="rId25" Type="http://schemas.microsoft.com/office/2007/relationships/hdphoto" Target="media/hdphoto5.wdp"/><Relationship Id="rId33" Type="http://schemas.openxmlformats.org/officeDocument/2006/relationships/image" Target="media/image18.jpeg"/><Relationship Id="rId38" Type="http://schemas.microsoft.com/office/2007/relationships/hdphoto" Target="media/hdphoto7.wdp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microsoft.com/office/2007/relationships/hdphoto" Target="media/hdphoto4.wdp"/><Relationship Id="rId29" Type="http://schemas.openxmlformats.org/officeDocument/2006/relationships/image" Target="media/image14.jpeg"/><Relationship Id="rId41" Type="http://schemas.openxmlformats.org/officeDocument/2006/relationships/hyperlink" Target="https://ru.wikipedia.org/wiki/2010_%D0%B3%D0%BE%D0%B4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image" Target="media/image11.jpeg"/><Relationship Id="rId32" Type="http://schemas.openxmlformats.org/officeDocument/2006/relationships/image" Target="media/image17.png"/><Relationship Id="rId37" Type="http://schemas.openxmlformats.org/officeDocument/2006/relationships/image" Target="media/image22.jpeg"/><Relationship Id="rId40" Type="http://schemas.openxmlformats.org/officeDocument/2006/relationships/hyperlink" Target="https://ru.wikipedia.org/wiki/%D0%98%D1%81%D0%B5%D1%82%D1%8C" TargetMode="External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0.jpeg"/><Relationship Id="rId28" Type="http://schemas.openxmlformats.org/officeDocument/2006/relationships/image" Target="media/image13.jpeg"/><Relationship Id="rId36" Type="http://schemas.openxmlformats.org/officeDocument/2006/relationships/image" Target="media/image21.jpeg"/><Relationship Id="rId10" Type="http://schemas.microsoft.com/office/2007/relationships/hdphoto" Target="media/hdphoto1.wdp"/><Relationship Id="rId19" Type="http://schemas.openxmlformats.org/officeDocument/2006/relationships/image" Target="media/image7.jpeg"/><Relationship Id="rId31" Type="http://schemas.openxmlformats.org/officeDocument/2006/relationships/image" Target="media/image16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image" Target="media/image9.png"/><Relationship Id="rId27" Type="http://schemas.microsoft.com/office/2007/relationships/hdphoto" Target="media/hdphoto6.wdp"/><Relationship Id="rId30" Type="http://schemas.openxmlformats.org/officeDocument/2006/relationships/image" Target="media/image15.jpeg"/><Relationship Id="rId35" Type="http://schemas.openxmlformats.org/officeDocument/2006/relationships/image" Target="media/image20.jpeg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2337</Words>
  <Characters>13322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светлана денисова</cp:lastModifiedBy>
  <cp:revision>2</cp:revision>
  <dcterms:created xsi:type="dcterms:W3CDTF">2019-12-14T06:31:00Z</dcterms:created>
  <dcterms:modified xsi:type="dcterms:W3CDTF">2019-12-14T06:31:00Z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1049-10.2.0.7644</vt:lpwstr>
  </property>
</Properties>
</file>