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81" w:rsidRPr="00C23581" w:rsidRDefault="00D326BC" w:rsidP="00C235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326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требования учреждений дополнительного образования нацелены на поиск нового содержания, форм и технологий, направленных на развитие творческого начала личности ребенка, на формирование первоначальных профессиональных навыков.</w:t>
      </w:r>
      <w:r w:rsidRPr="00D326B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581" w:rsidRPr="00C23581">
        <w:rPr>
          <w:rFonts w:ascii="Times New Roman" w:eastAsia="Calibri" w:hAnsi="Times New Roman" w:cs="Times New Roman"/>
          <w:sz w:val="28"/>
          <w:szCs w:val="28"/>
        </w:rPr>
        <w:t>Сфера образования в целом, и дополнительного образования детей в частности, все больше воспринимается как сфера услуг (услуг специфических, связанных с формированием личности человека, воспроизводством интеллектуальных ресурсов, передачи ценностей культуры).</w:t>
      </w:r>
    </w:p>
    <w:p w:rsidR="00C23581" w:rsidRDefault="00C23581" w:rsidP="00C235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 В силу этого процесс модернизации системы образования способствует тому, что учреждения дополнительного образования детей становятся субъектами рынка образовательных услуг. Отсюда следует, что в современных условиях особое значение приобретает проблема управления качеством дополнительного образования детей.</w:t>
      </w:r>
    </w:p>
    <w:p w:rsidR="00C23581" w:rsidRPr="00C23581" w:rsidRDefault="00C23581" w:rsidP="00DE11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581">
        <w:rPr>
          <w:rFonts w:ascii="Times New Roman" w:eastAsia="Calibri" w:hAnsi="Times New Roman" w:cs="Times New Roman"/>
          <w:sz w:val="28"/>
          <w:szCs w:val="28"/>
        </w:rPr>
        <w:t>Каждый субъект образовательного процесса (педагог, учащиеся, родители, администрация и пр.) заинтересован в обеспечении качества образования.</w:t>
      </w:r>
    </w:p>
    <w:p w:rsidR="00C23581" w:rsidRPr="00C23581" w:rsidRDefault="00C23581" w:rsidP="00DE11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Качеству приписываются </w:t>
      </w:r>
      <w:r w:rsidR="00DB10F5" w:rsidRPr="00C23581">
        <w:rPr>
          <w:rFonts w:ascii="Times New Roman" w:eastAsia="Calibri" w:hAnsi="Times New Roman" w:cs="Times New Roman"/>
          <w:sz w:val="28"/>
          <w:szCs w:val="28"/>
        </w:rPr>
        <w:t>разнообразные значения</w:t>
      </w: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C23581" w:rsidRPr="00C23581" w:rsidRDefault="00C23581" w:rsidP="00C23581">
      <w:pPr>
        <w:numPr>
          <w:ilvl w:val="0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581">
        <w:rPr>
          <w:rFonts w:ascii="Times New Roman" w:eastAsia="Calibri" w:hAnsi="Times New Roman" w:cs="Times New Roman"/>
          <w:i/>
          <w:sz w:val="28"/>
          <w:szCs w:val="28"/>
        </w:rPr>
        <w:t>родители</w:t>
      </w: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, например, могут соотносить качество образования </w:t>
      </w:r>
      <w:r w:rsidR="00DB10F5" w:rsidRPr="00C23581">
        <w:rPr>
          <w:rFonts w:ascii="Times New Roman" w:eastAsia="Calibri" w:hAnsi="Times New Roman" w:cs="Times New Roman"/>
          <w:sz w:val="28"/>
          <w:szCs w:val="28"/>
        </w:rPr>
        <w:t>с развитием</w:t>
      </w: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 индивидуальности их детей;</w:t>
      </w:r>
    </w:p>
    <w:p w:rsidR="00C23581" w:rsidRPr="00C23581" w:rsidRDefault="00C23581" w:rsidP="00C23581">
      <w:pPr>
        <w:numPr>
          <w:ilvl w:val="0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качество для </w:t>
      </w:r>
      <w:r w:rsidRPr="00C23581">
        <w:rPr>
          <w:rFonts w:ascii="Times New Roman" w:eastAsia="Calibri" w:hAnsi="Times New Roman" w:cs="Times New Roman"/>
          <w:i/>
          <w:sz w:val="28"/>
          <w:szCs w:val="28"/>
        </w:rPr>
        <w:t>педагогов</w:t>
      </w: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 может означать наличие качественного учебного плана, обеспеченного учебными материалами;</w:t>
      </w:r>
    </w:p>
    <w:p w:rsidR="001F50A4" w:rsidRDefault="00C23581" w:rsidP="00C23581">
      <w:pPr>
        <w:numPr>
          <w:ilvl w:val="0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C23581">
        <w:rPr>
          <w:rFonts w:ascii="Times New Roman" w:eastAsia="Calibri" w:hAnsi="Times New Roman" w:cs="Times New Roman"/>
          <w:i/>
          <w:sz w:val="28"/>
          <w:szCs w:val="28"/>
        </w:rPr>
        <w:t>учащихся,</w:t>
      </w: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 качество образования, несомненно, связывается с «</w:t>
      </w:r>
      <w:r w:rsidR="00DB10F5" w:rsidRPr="00C23581">
        <w:rPr>
          <w:rFonts w:ascii="Times New Roman" w:eastAsia="Calibri" w:hAnsi="Times New Roman" w:cs="Times New Roman"/>
          <w:sz w:val="28"/>
          <w:szCs w:val="28"/>
        </w:rPr>
        <w:t>внутри учебным</w:t>
      </w:r>
      <w:r w:rsidRPr="00C23581">
        <w:rPr>
          <w:rFonts w:ascii="Times New Roman" w:eastAsia="Calibri" w:hAnsi="Times New Roman" w:cs="Times New Roman"/>
          <w:sz w:val="28"/>
          <w:szCs w:val="28"/>
        </w:rPr>
        <w:t xml:space="preserve">» климатом, </w:t>
      </w:r>
    </w:p>
    <w:p w:rsidR="00C23581" w:rsidRPr="001F50A4" w:rsidRDefault="001F50A4" w:rsidP="001F50A4">
      <w:pPr>
        <w:numPr>
          <w:ilvl w:val="0"/>
          <w:numId w:val="1"/>
        </w:numPr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0A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1F50A4">
        <w:rPr>
          <w:rFonts w:ascii="Times New Roman" w:eastAsia="Calibri" w:hAnsi="Times New Roman" w:cs="Times New Roman"/>
          <w:i/>
          <w:sz w:val="28"/>
          <w:szCs w:val="28"/>
        </w:rPr>
        <w:t>общества</w:t>
      </w:r>
      <w:r w:rsidRPr="001F50A4">
        <w:rPr>
          <w:rFonts w:ascii="Times New Roman" w:eastAsia="Calibri" w:hAnsi="Times New Roman" w:cs="Times New Roman"/>
          <w:sz w:val="28"/>
          <w:szCs w:val="28"/>
        </w:rPr>
        <w:t xml:space="preserve"> качество связано с теми ценностными ориентациями и более широко - ценностями обучающихся, которые найдут свое выражение, например</w:t>
      </w:r>
      <w:r w:rsidR="00C23581" w:rsidRPr="001F50A4">
        <w:rPr>
          <w:rFonts w:ascii="Times New Roman" w:eastAsia="Calibri" w:hAnsi="Times New Roman" w:cs="Times New Roman"/>
          <w:sz w:val="28"/>
          <w:szCs w:val="28"/>
        </w:rPr>
        <w:t>, в гражданской позиции, в технократической или гуманистической направленности их профессиональной деятельности</w:t>
      </w:r>
      <w:r w:rsidR="001F6A39" w:rsidRPr="001F50A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A39" w:rsidRDefault="001F6A39" w:rsidP="001F5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39">
        <w:rPr>
          <w:rFonts w:ascii="Times New Roman" w:eastAsia="Calibri" w:hAnsi="Times New Roman" w:cs="Times New Roman"/>
          <w:sz w:val="28"/>
          <w:szCs w:val="28"/>
        </w:rPr>
        <w:t>К качественной продукции относятся совершенные предметы, выполненные без ограничения затрат на них. Редкость и дороговизна - две отличительные черты этого определения.</w:t>
      </w:r>
    </w:p>
    <w:p w:rsidR="00D326BC" w:rsidRDefault="001F6A39" w:rsidP="00A577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A39">
        <w:rPr>
          <w:rFonts w:ascii="Times New Roman" w:eastAsia="Calibri" w:hAnsi="Times New Roman" w:cs="Times New Roman"/>
          <w:sz w:val="28"/>
          <w:szCs w:val="28"/>
        </w:rPr>
        <w:t>Качество в системе образования рассматривается как единство трех составляющих: качество результатов образовательного процесса, качество реализации образовательного процесса, качество условий осуществления образовательного процесса</w:t>
      </w:r>
      <w:r w:rsidR="001F50A4">
        <w:rPr>
          <w:rFonts w:ascii="Times New Roman" w:eastAsia="Calibri" w:hAnsi="Times New Roman" w:cs="Times New Roman"/>
          <w:sz w:val="28"/>
          <w:szCs w:val="28"/>
        </w:rPr>
        <w:t>.</w:t>
      </w:r>
      <w:r w:rsidR="001F50A4" w:rsidRPr="001F50A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F50A4" w:rsidRPr="001F50A4">
        <w:rPr>
          <w:rFonts w:ascii="Times New Roman" w:eastAsia="Calibri" w:hAnsi="Times New Roman" w:cs="Times New Roman"/>
          <w:sz w:val="28"/>
          <w:szCs w:val="28"/>
        </w:rPr>
        <w:t xml:space="preserve">О качестве можно судить, когда продукция или услуга отвечает требованиям соответствующих ей стандартов или спецификации. </w:t>
      </w:r>
      <w:r w:rsidR="001F50A4">
        <w:rPr>
          <w:rFonts w:ascii="Times New Roman" w:eastAsia="Calibri" w:hAnsi="Times New Roman" w:cs="Times New Roman"/>
          <w:sz w:val="28"/>
          <w:szCs w:val="28"/>
        </w:rPr>
        <w:t>С</w:t>
      </w:r>
      <w:r w:rsidRPr="001F6A39">
        <w:rPr>
          <w:rFonts w:ascii="Times New Roman" w:eastAsia="Calibri" w:hAnsi="Times New Roman" w:cs="Times New Roman"/>
          <w:sz w:val="28"/>
          <w:szCs w:val="28"/>
        </w:rPr>
        <w:t xml:space="preserve">тандартом в дополнительном образовании детей может стать </w:t>
      </w:r>
      <w:r w:rsidRPr="001F50A4">
        <w:rPr>
          <w:rFonts w:ascii="Times New Roman" w:eastAsia="Calibri" w:hAnsi="Times New Roman" w:cs="Times New Roman"/>
          <w:sz w:val="28"/>
          <w:szCs w:val="28"/>
        </w:rPr>
        <w:t>образовательная программа как педагогическая технология</w:t>
      </w:r>
      <w:r w:rsidR="00A91500">
        <w:rPr>
          <w:rFonts w:ascii="Times New Roman" w:eastAsia="Calibri" w:hAnsi="Times New Roman" w:cs="Times New Roman"/>
          <w:sz w:val="28"/>
          <w:szCs w:val="28"/>
        </w:rPr>
        <w:t>. В МУ ДО «ДЮЦ «Максимум»</w:t>
      </w:r>
      <w:r w:rsidR="00A0257B">
        <w:rPr>
          <w:rFonts w:ascii="Times New Roman" w:eastAsia="Calibri" w:hAnsi="Times New Roman" w:cs="Times New Roman"/>
          <w:sz w:val="28"/>
          <w:szCs w:val="28"/>
        </w:rPr>
        <w:t>,</w:t>
      </w:r>
      <w:r w:rsidR="00A9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257B">
        <w:rPr>
          <w:rFonts w:ascii="Times New Roman" w:eastAsia="Calibri" w:hAnsi="Times New Roman" w:cs="Times New Roman"/>
          <w:sz w:val="28"/>
          <w:szCs w:val="28"/>
        </w:rPr>
        <w:t>в</w:t>
      </w:r>
      <w:r w:rsidR="00A91500">
        <w:rPr>
          <w:rFonts w:ascii="Times New Roman" w:eastAsia="Calibri" w:hAnsi="Times New Roman" w:cs="Times New Roman"/>
          <w:sz w:val="28"/>
          <w:szCs w:val="28"/>
        </w:rPr>
        <w:t xml:space="preserve"> Школе графики и дизайна одноимённая комплексная</w:t>
      </w:r>
      <w:r w:rsidR="00DE11EE">
        <w:rPr>
          <w:rFonts w:ascii="Times New Roman" w:eastAsia="Calibri" w:hAnsi="Times New Roman" w:cs="Times New Roman"/>
          <w:sz w:val="28"/>
          <w:szCs w:val="28"/>
        </w:rPr>
        <w:t>, четырёх годичная</w:t>
      </w:r>
      <w:r w:rsidR="00A91500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r w:rsidR="00A91500" w:rsidRPr="00A91500">
        <w:rPr>
          <w:rFonts w:ascii="Times New Roman" w:eastAsia="Calibri" w:hAnsi="Times New Roman" w:cs="Times New Roman"/>
          <w:sz w:val="28"/>
          <w:szCs w:val="28"/>
        </w:rPr>
        <w:t>«Школа графики и дизайна»</w:t>
      </w:r>
      <w:r w:rsidR="00D326BC">
        <w:rPr>
          <w:rFonts w:ascii="Times New Roman" w:eastAsia="Calibri" w:hAnsi="Times New Roman" w:cs="Times New Roman"/>
          <w:sz w:val="28"/>
          <w:szCs w:val="28"/>
        </w:rPr>
        <w:t>, разработанная творческой группой педагогов.</w:t>
      </w:r>
      <w:r w:rsidR="00A025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6A39" w:rsidRPr="00C23581" w:rsidRDefault="00D326BC" w:rsidP="00DE11EE">
      <w:pPr>
        <w:spacing w:after="0"/>
        <w:ind w:right="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Принцип обучения в Школе построен на интеграции образовательных курсов по рисунку, живописи, композиции, скульптуре, арт - дизайну, архитектурному моделированию, 3</w:t>
      </w:r>
      <w:r w:rsidRPr="00A710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710E7">
        <w:rPr>
          <w:rFonts w:ascii="Times New Roman" w:hAnsi="Times New Roman" w:cs="Times New Roman"/>
          <w:sz w:val="28"/>
          <w:szCs w:val="28"/>
        </w:rPr>
        <w:t xml:space="preserve"> конструированию и проектированию, компьютерной графике, истории изобразительного искусства</w:t>
      </w:r>
      <w:r w:rsidR="002F06DB">
        <w:rPr>
          <w:rFonts w:ascii="Times New Roman" w:hAnsi="Times New Roman" w:cs="Times New Roman"/>
          <w:sz w:val="28"/>
          <w:szCs w:val="28"/>
        </w:rPr>
        <w:t>,</w:t>
      </w:r>
      <w:r w:rsidRPr="00A710E7">
        <w:rPr>
          <w:rFonts w:ascii="Times New Roman" w:hAnsi="Times New Roman" w:cs="Times New Roman"/>
          <w:sz w:val="28"/>
          <w:szCs w:val="28"/>
        </w:rPr>
        <w:t xml:space="preserve"> 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многоплановый процесс, включающий в 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себя: развитие творческой личности, 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первоначальных профессиональных навыков в области изобразительного искусства, 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объемно-пространственн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, художественно-творческо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композиционно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Темы занятий логически взаимосвязаны между собой, имеют завершенность. Автор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и сформулированы компетенции, </w:t>
      </w:r>
      <w:r w:rsid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учебные действия</w:t>
      </w:r>
      <w:r w:rsidR="002F06DB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которыми должен обладать учащийся к концу каждого учебного года. </w:t>
      </w:r>
      <w:r w:rsidR="00A025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977C4" w:rsidRPr="002F06DB" w:rsidRDefault="00FC4F75" w:rsidP="00DE11EE">
      <w:pPr>
        <w:spacing w:after="0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75">
        <w:rPr>
          <w:rFonts w:ascii="Times New Roman" w:eastAsia="Calibri" w:hAnsi="Times New Roman" w:cs="Times New Roman"/>
          <w:sz w:val="28"/>
          <w:szCs w:val="28"/>
        </w:rPr>
        <w:t xml:space="preserve">К числу эффективных технологий управления качеством образования относится мониторинг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диагностика </w:t>
      </w:r>
      <w:r w:rsidRPr="00FC4F75">
        <w:rPr>
          <w:rFonts w:ascii="Times New Roman" w:eastAsia="Calibri" w:hAnsi="Times New Roman" w:cs="Times New Roman"/>
          <w:sz w:val="28"/>
          <w:szCs w:val="28"/>
        </w:rPr>
        <w:t>качества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FC4F75">
        <w:rPr>
          <w:rFonts w:ascii="Times New Roman" w:eastAsia="Calibri" w:hAnsi="Times New Roman" w:cs="Times New Roman"/>
          <w:sz w:val="28"/>
          <w:szCs w:val="28"/>
        </w:rPr>
        <w:t xml:space="preserve">Мониторинг - это наблюдение со </w:t>
      </w:r>
      <w:r w:rsidR="007977C4" w:rsidRPr="00FC4F75">
        <w:rPr>
          <w:rFonts w:ascii="Times New Roman" w:eastAsia="Calibri" w:hAnsi="Times New Roman" w:cs="Times New Roman"/>
          <w:sz w:val="28"/>
          <w:szCs w:val="28"/>
        </w:rPr>
        <w:t>стороны,</w:t>
      </w:r>
      <w:r w:rsidR="007977C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7977C4" w:rsidRPr="002F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предусмотрен промежуточный и итоговый мониторинг результативности реализации образовательной программы.</w:t>
      </w:r>
    </w:p>
    <w:p w:rsidR="001F50A4" w:rsidRDefault="00FC4F75" w:rsidP="00DE11EE">
      <w:pPr>
        <w:spacing w:after="0"/>
        <w:ind w:right="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39FF">
        <w:rPr>
          <w:rFonts w:ascii="Times New Roman" w:eastAsia="Calibri" w:hAnsi="Times New Roman" w:cs="Times New Roman"/>
          <w:sz w:val="28"/>
          <w:szCs w:val="28"/>
        </w:rPr>
        <w:t>Так же в программе есть</w:t>
      </w:r>
      <w:r w:rsidRPr="00FC4F75">
        <w:rPr>
          <w:rFonts w:ascii="Times New Roman" w:eastAsia="Calibri" w:hAnsi="Times New Roman" w:cs="Times New Roman"/>
          <w:sz w:val="28"/>
          <w:szCs w:val="28"/>
        </w:rPr>
        <w:t xml:space="preserve"> диагностика - активное тестирование</w:t>
      </w:r>
      <w:r w:rsidR="00AD39FF">
        <w:rPr>
          <w:rFonts w:ascii="Times New Roman" w:eastAsia="Calibri" w:hAnsi="Times New Roman" w:cs="Times New Roman"/>
          <w:sz w:val="28"/>
          <w:szCs w:val="28"/>
        </w:rPr>
        <w:t>. Проходят различные</w:t>
      </w:r>
      <w:r w:rsidR="007977C4">
        <w:rPr>
          <w:rFonts w:ascii="Times New Roman" w:eastAsia="Calibri" w:hAnsi="Times New Roman" w:cs="Times New Roman"/>
          <w:sz w:val="28"/>
          <w:szCs w:val="28"/>
        </w:rPr>
        <w:t xml:space="preserve"> конкурсы, которые проводятся педагогами творческой группы в течении учебного года</w:t>
      </w:r>
      <w:r w:rsidRPr="00FC4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77C4">
        <w:rPr>
          <w:rFonts w:ascii="Times New Roman" w:eastAsia="Calibri" w:hAnsi="Times New Roman" w:cs="Times New Roman"/>
          <w:sz w:val="28"/>
          <w:szCs w:val="28"/>
        </w:rPr>
        <w:t xml:space="preserve">по различным курсам. Например, первым конкурсом, проведённым педагогами творческой группы, </w:t>
      </w:r>
      <w:r w:rsidR="00AD39FF">
        <w:rPr>
          <w:rFonts w:ascii="Times New Roman" w:eastAsia="Calibri" w:hAnsi="Times New Roman" w:cs="Times New Roman"/>
          <w:sz w:val="28"/>
          <w:szCs w:val="28"/>
        </w:rPr>
        <w:t xml:space="preserve">был </w:t>
      </w:r>
      <w:r w:rsidR="007977C4">
        <w:rPr>
          <w:rFonts w:ascii="Times New Roman" w:eastAsia="Calibri" w:hAnsi="Times New Roman" w:cs="Times New Roman"/>
          <w:sz w:val="28"/>
          <w:szCs w:val="28"/>
        </w:rPr>
        <w:t xml:space="preserve">«Конкурс конструктивного рисунка». </w:t>
      </w:r>
      <w:r w:rsidR="00AD39FF">
        <w:rPr>
          <w:rFonts w:ascii="Times New Roman" w:eastAsia="Calibri" w:hAnsi="Times New Roman" w:cs="Times New Roman"/>
          <w:sz w:val="28"/>
          <w:szCs w:val="28"/>
        </w:rPr>
        <w:t>Далее «Конкурс анималистического рисунка», «Конкурс эссе к дню матери», эссе по художественному произведению.</w:t>
      </w:r>
      <w:r w:rsidR="008009C0">
        <w:rPr>
          <w:rFonts w:ascii="Times New Roman" w:eastAsia="Calibri" w:hAnsi="Times New Roman" w:cs="Times New Roman"/>
          <w:sz w:val="28"/>
          <w:szCs w:val="28"/>
        </w:rPr>
        <w:t xml:space="preserve"> Участи в конкурсах по желанию</w:t>
      </w:r>
      <w:r w:rsidR="00414140">
        <w:rPr>
          <w:rFonts w:ascii="Times New Roman" w:eastAsia="Calibri" w:hAnsi="Times New Roman" w:cs="Times New Roman"/>
          <w:sz w:val="28"/>
          <w:szCs w:val="28"/>
        </w:rPr>
        <w:t>,</w:t>
      </w:r>
      <w:r w:rsidR="008009C0">
        <w:rPr>
          <w:rFonts w:ascii="Times New Roman" w:eastAsia="Calibri" w:hAnsi="Times New Roman" w:cs="Times New Roman"/>
          <w:sz w:val="28"/>
          <w:szCs w:val="28"/>
        </w:rPr>
        <w:t xml:space="preserve"> обучающиеся сами выбирают конкурсы, часто подсказывают темы. </w:t>
      </w:r>
    </w:p>
    <w:p w:rsidR="00FC4F75" w:rsidRPr="00FC4F75" w:rsidRDefault="00FC4F75" w:rsidP="00FC4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Показателями результативности деятельности педагога дополнительного </w:t>
      </w:r>
      <w:r w:rsidR="008009C0"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образования, являются</w:t>
      </w:r>
      <w:r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с одной стороны, успешное освоение воспитанниками образовательной программы, увлеченное отношение к делу, которым они занимаются, их участие и достижения </w:t>
      </w:r>
      <w:r w:rsidR="001C5707"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</w:t>
      </w:r>
      <w:r w:rsidR="00A577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Международных, Всероссийских, областных и муниципальных </w:t>
      </w:r>
      <w:r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конкурсах, фестивалях, выставках и соревнованиях - ранняя профессиональная ориентация детей, с другой - собственный профессиональный рост.</w:t>
      </w:r>
    </w:p>
    <w:p w:rsidR="00FC4F75" w:rsidRPr="008009C0" w:rsidRDefault="008009C0" w:rsidP="00DE11EE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009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</w:t>
      </w:r>
      <w:r w:rsidR="00FC4F75" w:rsidRPr="008009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дополнительном образовании именно личностные достижения ребенка могут рассматриваться как значимый критерий его качества и результативности.</w:t>
      </w:r>
    </w:p>
    <w:p w:rsidR="00B466A4" w:rsidRPr="00B466A4" w:rsidRDefault="00B466A4" w:rsidP="00B466A4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Соответственно структура личностных достижений воспитанника может быть представлена следующими компонентами:</w:t>
      </w:r>
    </w:p>
    <w:p w:rsidR="00B466A4" w:rsidRPr="00B466A4" w:rsidRDefault="00B466A4" w:rsidP="001D6701">
      <w:pPr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мотивационно-ценностным (потребность в самореализации, саморазвитии, самосовершенствовании, мотивация достижения, ценностные ориентации); </w:t>
      </w:r>
    </w:p>
    <w:p w:rsidR="00B466A4" w:rsidRPr="00B466A4" w:rsidRDefault="00B466A4" w:rsidP="001D6701">
      <w:pPr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когнитивным (знания, рефлексия деятельности); </w:t>
      </w:r>
    </w:p>
    <w:p w:rsidR="00B466A4" w:rsidRPr="00B466A4" w:rsidRDefault="00B466A4" w:rsidP="001D6701">
      <w:pPr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операциональным (умения, навыки); </w:t>
      </w:r>
    </w:p>
    <w:p w:rsidR="00B466A4" w:rsidRPr="00B466A4" w:rsidRDefault="00B466A4" w:rsidP="001D6701">
      <w:pPr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эмоционально-волевым (уровень притязаний, самооценка, эмоциональное отношение к достижению, волевые усилия).</w:t>
      </w:r>
    </w:p>
    <w:p w:rsidR="001F50A4" w:rsidRDefault="00B466A4" w:rsidP="001D670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Ключевым ориентиром для отслеживания личностных достижений воспитанников, а также уточнения содержания образовательных программ выступает </w:t>
      </w:r>
      <w:r w:rsidRPr="008009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модель выпускника</w:t>
      </w: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FC4F75" w:rsidRPr="008009C0" w:rsidRDefault="00FC4F75" w:rsidP="001D670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009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Данная модель выглядит следующим образом: </w:t>
      </w:r>
    </w:p>
    <w:p w:rsidR="00FC4F75" w:rsidRPr="00FC4F75" w:rsidRDefault="00FC4F75" w:rsidP="001D6701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обучающийся должен иметь глубокие знания, умения и навыки по профилю деятельности, </w:t>
      </w:r>
    </w:p>
    <w:p w:rsidR="00FC4F75" w:rsidRPr="00FC4F75" w:rsidRDefault="00FC4F75" w:rsidP="001D6701">
      <w:pPr>
        <w:numPr>
          <w:ilvl w:val="0"/>
          <w:numId w:val="2"/>
        </w:num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C4F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высокий уровень познавательной активности, который будет характеризоваться развитыми общими и специальными способностями, и который будет ориентирован на нравственные и общечеловеческие ценности, гуманное взаимодействие с окружающей средой, </w:t>
      </w:r>
    </w:p>
    <w:p w:rsidR="001F6A39" w:rsidRPr="001F6A39" w:rsidRDefault="00FC4F75" w:rsidP="001D6701">
      <w:pPr>
        <w:numPr>
          <w:ilvl w:val="0"/>
          <w:numId w:val="2"/>
        </w:numPr>
        <w:spacing w:after="0" w:line="240" w:lineRule="auto"/>
        <w:ind w:left="1134"/>
        <w:contextualSpacing/>
        <w:jc w:val="both"/>
      </w:pPr>
      <w:r w:rsidRPr="00A577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иметь потребность в постоянном совершенствовании, </w:t>
      </w:r>
    </w:p>
    <w:p w:rsidR="007136F4" w:rsidRPr="00A710E7" w:rsidRDefault="00A57794" w:rsidP="001D67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работает с</w:t>
      </w:r>
      <w:r w:rsidR="00051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2006 года и и</w:t>
      </w:r>
      <w:r w:rsidR="007136F4" w:rsidRPr="00A710E7">
        <w:rPr>
          <w:rFonts w:ascii="Times New Roman" w:hAnsi="Times New Roman" w:cs="Times New Roman"/>
          <w:sz w:val="28"/>
          <w:szCs w:val="28"/>
        </w:rPr>
        <w:t xml:space="preserve">з 170 выпускников </w:t>
      </w:r>
      <w:r w:rsidR="007136F4">
        <w:rPr>
          <w:rFonts w:ascii="Times New Roman" w:hAnsi="Times New Roman" w:cs="Times New Roman"/>
          <w:sz w:val="28"/>
          <w:szCs w:val="28"/>
        </w:rPr>
        <w:t xml:space="preserve"> </w:t>
      </w:r>
      <w:r w:rsidR="007136F4" w:rsidRPr="00A710E7">
        <w:rPr>
          <w:rFonts w:ascii="Times New Roman" w:hAnsi="Times New Roman" w:cs="Times New Roman"/>
          <w:sz w:val="28"/>
          <w:szCs w:val="28"/>
        </w:rPr>
        <w:t xml:space="preserve"> </w:t>
      </w:r>
      <w:r w:rsidR="00414140" w:rsidRPr="00A710E7">
        <w:rPr>
          <w:rFonts w:ascii="Times New Roman" w:hAnsi="Times New Roman" w:cs="Times New Roman"/>
          <w:sz w:val="28"/>
          <w:szCs w:val="28"/>
        </w:rPr>
        <w:t>треть поступили</w:t>
      </w:r>
      <w:r w:rsidR="007136F4" w:rsidRPr="00A710E7">
        <w:rPr>
          <w:rFonts w:ascii="Times New Roman" w:hAnsi="Times New Roman" w:cs="Times New Roman"/>
          <w:sz w:val="28"/>
          <w:szCs w:val="28"/>
        </w:rPr>
        <w:t xml:space="preserve"> в художественные вузы, колледжи. Причём с блеском прошли творческие испытания в престижнейшие учебные заведения.</w:t>
      </w:r>
    </w:p>
    <w:p w:rsidR="007136F4" w:rsidRPr="00A710E7" w:rsidRDefault="007136F4" w:rsidP="001D67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Выпускники «Школы графики и дизайна» сейчас учатся: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spacing w:after="0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 Санкт-Петербурге в художественно-промышлен</w:t>
      </w:r>
      <w:r>
        <w:rPr>
          <w:rFonts w:ascii="Times New Roman" w:hAnsi="Times New Roman" w:cs="Times New Roman"/>
          <w:sz w:val="28"/>
          <w:szCs w:val="28"/>
        </w:rPr>
        <w:t xml:space="preserve">ной академии им. А.Л.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Штиглица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spacing w:after="0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 Российской академии живописи ваяния и зодчества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spacing w:after="0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 Уральской государственной архитектурно-художественной академи</w:t>
      </w:r>
      <w:r>
        <w:rPr>
          <w:rFonts w:ascii="Times New Roman" w:hAnsi="Times New Roman" w:cs="Times New Roman"/>
          <w:sz w:val="28"/>
          <w:szCs w:val="28"/>
        </w:rPr>
        <w:t>и;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 Уральском Федеральном университете</w:t>
      </w:r>
      <w:r>
        <w:rPr>
          <w:rFonts w:ascii="Times New Roman" w:hAnsi="Times New Roman" w:cs="Times New Roman"/>
          <w:sz w:val="28"/>
          <w:szCs w:val="28"/>
        </w:rPr>
        <w:t xml:space="preserve"> им. Б. Н. Ельцина;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710E7">
        <w:rPr>
          <w:rFonts w:ascii="Times New Roman" w:hAnsi="Times New Roman" w:cs="Times New Roman"/>
          <w:sz w:val="28"/>
          <w:szCs w:val="28"/>
        </w:rPr>
        <w:t>Уральск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71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710E7">
        <w:rPr>
          <w:rFonts w:ascii="Times New Roman" w:hAnsi="Times New Roman" w:cs="Times New Roman"/>
          <w:sz w:val="28"/>
          <w:szCs w:val="28"/>
        </w:rPr>
        <w:t>олледж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10E7">
        <w:rPr>
          <w:rFonts w:ascii="Times New Roman" w:hAnsi="Times New Roman" w:cs="Times New Roman"/>
          <w:sz w:val="28"/>
          <w:szCs w:val="28"/>
        </w:rPr>
        <w:t xml:space="preserve"> строительства, архитектуры и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710E7">
        <w:rPr>
          <w:rFonts w:ascii="Times New Roman" w:hAnsi="Times New Roman" w:cs="Times New Roman"/>
          <w:sz w:val="28"/>
          <w:szCs w:val="28"/>
        </w:rPr>
        <w:t xml:space="preserve">Уральском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710E7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71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10E7">
        <w:rPr>
          <w:rFonts w:ascii="Times New Roman" w:hAnsi="Times New Roman" w:cs="Times New Roman"/>
          <w:sz w:val="28"/>
          <w:szCs w:val="28"/>
        </w:rPr>
        <w:t>рхитектурно-художественн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710E7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710E7">
        <w:rPr>
          <w:rFonts w:ascii="Times New Roman" w:hAnsi="Times New Roman" w:cs="Times New Roman"/>
          <w:sz w:val="28"/>
          <w:szCs w:val="28"/>
        </w:rPr>
        <w:t>колледж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10E7">
        <w:rPr>
          <w:rFonts w:ascii="Times New Roman" w:hAnsi="Times New Roman" w:cs="Times New Roman"/>
          <w:sz w:val="28"/>
          <w:szCs w:val="28"/>
        </w:rPr>
        <w:t xml:space="preserve"> Санкт-Петербургский государственный университет промышленных технологий и дизайна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</w:t>
      </w:r>
      <w:r w:rsidRPr="00A710E7">
        <w:rPr>
          <w:rFonts w:ascii="Times New Roman" w:hAnsi="Times New Roman" w:cs="Times New Roman"/>
          <w:sz w:val="28"/>
          <w:szCs w:val="28"/>
        </w:rPr>
        <w:t>олледж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10E7">
        <w:rPr>
          <w:rFonts w:ascii="Times New Roman" w:hAnsi="Times New Roman" w:cs="Times New Roman"/>
          <w:sz w:val="28"/>
          <w:szCs w:val="28"/>
        </w:rPr>
        <w:t xml:space="preserve"> технологии, моделирования и управления в С</w:t>
      </w:r>
      <w:r>
        <w:rPr>
          <w:rFonts w:ascii="Times New Roman" w:hAnsi="Times New Roman" w:cs="Times New Roman"/>
          <w:sz w:val="28"/>
          <w:szCs w:val="28"/>
        </w:rPr>
        <w:t>анкт-Петербурге;</w:t>
      </w:r>
      <w:r w:rsidRPr="00A710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6F4" w:rsidRDefault="007136F4" w:rsidP="001D6701">
      <w:pPr>
        <w:pStyle w:val="a3"/>
        <w:numPr>
          <w:ilvl w:val="0"/>
          <w:numId w:val="4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Санкт-Петербургском государственном институте кино и телеви</w:t>
      </w:r>
      <w:r w:rsidRPr="00A710E7">
        <w:rPr>
          <w:rFonts w:ascii="Times New Roman" w:hAnsi="Times New Roman" w:cs="Times New Roman"/>
          <w:sz w:val="28"/>
          <w:szCs w:val="28"/>
        </w:rPr>
        <w:t>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6F4" w:rsidRPr="00A710E7" w:rsidRDefault="007136F4" w:rsidP="001D6701">
      <w:pPr>
        <w:pStyle w:val="a3"/>
        <w:numPr>
          <w:ilvl w:val="0"/>
          <w:numId w:val="5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>оссийском государственном университете</w:t>
      </w:r>
      <w:r w:rsidRPr="00A710E7">
        <w:rPr>
          <w:rFonts w:ascii="Times New Roman" w:hAnsi="Times New Roman" w:cs="Times New Roman"/>
          <w:sz w:val="28"/>
          <w:szCs w:val="28"/>
        </w:rPr>
        <w:t xml:space="preserve"> им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10E7">
        <w:rPr>
          <w:rFonts w:ascii="Times New Roman" w:hAnsi="Times New Roman" w:cs="Times New Roman"/>
          <w:sz w:val="28"/>
          <w:szCs w:val="28"/>
        </w:rPr>
        <w:t xml:space="preserve"> Косыгина, </w:t>
      </w:r>
      <w:r>
        <w:rPr>
          <w:rFonts w:ascii="Times New Roman" w:hAnsi="Times New Roman" w:cs="Times New Roman"/>
          <w:sz w:val="28"/>
          <w:szCs w:val="28"/>
        </w:rPr>
        <w:t>г. Москва;</w:t>
      </w:r>
    </w:p>
    <w:p w:rsidR="007136F4" w:rsidRPr="00A710E7" w:rsidRDefault="007136F4" w:rsidP="001D6701">
      <w:pPr>
        <w:pStyle w:val="a3"/>
        <w:numPr>
          <w:ilvl w:val="0"/>
          <w:numId w:val="5"/>
        </w:numPr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Ульяновском государственном техническом университете;</w:t>
      </w:r>
    </w:p>
    <w:p w:rsidR="007136F4" w:rsidRPr="00A710E7" w:rsidRDefault="007136F4" w:rsidP="001D6701">
      <w:pPr>
        <w:pStyle w:val="a3"/>
        <w:numPr>
          <w:ilvl w:val="0"/>
          <w:numId w:val="4"/>
        </w:numPr>
        <w:spacing w:after="0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 М</w:t>
      </w:r>
      <w:r>
        <w:rPr>
          <w:rFonts w:ascii="Times New Roman" w:hAnsi="Times New Roman" w:cs="Times New Roman"/>
          <w:sz w:val="28"/>
          <w:szCs w:val="28"/>
        </w:rPr>
        <w:t xml:space="preserve">агнитогорском государственном техническом университете </w:t>
      </w:r>
      <w:r w:rsidRPr="00A710E7">
        <w:rPr>
          <w:rFonts w:ascii="Times New Roman" w:hAnsi="Times New Roman" w:cs="Times New Roman"/>
          <w:sz w:val="28"/>
          <w:szCs w:val="28"/>
        </w:rPr>
        <w:t>им. Носова, в Институт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10E7">
        <w:rPr>
          <w:rFonts w:ascii="Times New Roman" w:hAnsi="Times New Roman" w:cs="Times New Roman"/>
          <w:sz w:val="28"/>
          <w:szCs w:val="28"/>
        </w:rPr>
        <w:t xml:space="preserve"> строительства архитектуры и искусства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6F4" w:rsidRPr="00A710E7" w:rsidRDefault="007136F4" w:rsidP="001D67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0E7">
        <w:rPr>
          <w:rFonts w:ascii="Times New Roman" w:hAnsi="Times New Roman" w:cs="Times New Roman"/>
          <w:sz w:val="28"/>
          <w:szCs w:val="28"/>
        </w:rPr>
        <w:t>Выпускница</w:t>
      </w:r>
      <w:r>
        <w:rPr>
          <w:rFonts w:ascii="Times New Roman" w:hAnsi="Times New Roman" w:cs="Times New Roman"/>
          <w:sz w:val="28"/>
          <w:szCs w:val="28"/>
        </w:rPr>
        <w:t xml:space="preserve"> Ш</w:t>
      </w:r>
      <w:r w:rsidR="0005117F">
        <w:rPr>
          <w:rFonts w:ascii="Times New Roman" w:hAnsi="Times New Roman" w:cs="Times New Roman"/>
          <w:sz w:val="28"/>
          <w:szCs w:val="28"/>
        </w:rPr>
        <w:t>колы</w:t>
      </w:r>
      <w:r>
        <w:rPr>
          <w:rFonts w:ascii="Times New Roman" w:hAnsi="Times New Roman" w:cs="Times New Roman"/>
          <w:sz w:val="28"/>
          <w:szCs w:val="28"/>
        </w:rPr>
        <w:t xml:space="preserve"> закончила</w:t>
      </w:r>
      <w:r w:rsidRPr="00A71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14140">
        <w:rPr>
          <w:rFonts w:ascii="Times New Roman" w:hAnsi="Times New Roman" w:cs="Times New Roman"/>
          <w:sz w:val="28"/>
          <w:szCs w:val="28"/>
        </w:rPr>
        <w:t>агнитогорский государственный технический университет по педагогической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1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второй год </w:t>
      </w:r>
      <w:r w:rsidRPr="00A710E7">
        <w:rPr>
          <w:rFonts w:ascii="Times New Roman" w:hAnsi="Times New Roman" w:cs="Times New Roman"/>
          <w:sz w:val="28"/>
          <w:szCs w:val="28"/>
        </w:rPr>
        <w:t xml:space="preserve">работает в </w:t>
      </w:r>
      <w:r>
        <w:rPr>
          <w:rFonts w:ascii="Times New Roman" w:hAnsi="Times New Roman" w:cs="Times New Roman"/>
          <w:sz w:val="28"/>
          <w:szCs w:val="28"/>
        </w:rPr>
        <w:t>«своей» школе</w:t>
      </w:r>
      <w:r w:rsidRPr="00A710E7">
        <w:rPr>
          <w:rFonts w:ascii="Times New Roman" w:hAnsi="Times New Roman" w:cs="Times New Roman"/>
          <w:sz w:val="28"/>
          <w:szCs w:val="28"/>
        </w:rPr>
        <w:t xml:space="preserve"> педагогом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794" w:rsidRPr="00B466A4" w:rsidRDefault="00A57794" w:rsidP="00A577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Таким образом, критерии оценки результатов педагогической деятельности в учреждении дополнительного образования детей специфичны в том смысле, что они являются многомерными, охватывая личностные изменения как на стороне воспитанника, так и педагога, включая в себя </w:t>
      </w:r>
      <w:r w:rsidRPr="00B466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динамику отношений, складывающихся при взаимодействии взрослого и ребенка.</w:t>
      </w:r>
    </w:p>
    <w:p w:rsidR="002D16B0" w:rsidRPr="0005117F" w:rsidRDefault="0005117F" w:rsidP="0005117F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05117F">
        <w:rPr>
          <w:rFonts w:eastAsia="Calibri"/>
          <w:bCs/>
          <w:color w:val="000000"/>
          <w:sz w:val="28"/>
          <w:szCs w:val="28"/>
          <w:lang w:eastAsia="en-US"/>
        </w:rPr>
        <w:t xml:space="preserve">Творческой группой педагогов Школы графики и дизайна </w:t>
      </w:r>
      <w:r w:rsidR="002D16B0" w:rsidRPr="0005117F">
        <w:rPr>
          <w:rFonts w:eastAsia="Calibri"/>
          <w:bCs/>
          <w:color w:val="000000"/>
          <w:sz w:val="28"/>
          <w:szCs w:val="28"/>
          <w:lang w:eastAsia="en-US"/>
        </w:rPr>
        <w:t xml:space="preserve">были разработаны </w:t>
      </w:r>
      <w:r w:rsidRPr="0005117F">
        <w:rPr>
          <w:rFonts w:eastAsia="Calibri"/>
          <w:bCs/>
          <w:color w:val="000000"/>
          <w:sz w:val="28"/>
          <w:szCs w:val="28"/>
          <w:lang w:eastAsia="en-US"/>
        </w:rPr>
        <w:t>критерии оценки</w:t>
      </w:r>
      <w:r w:rsidR="002D16B0" w:rsidRPr="0005117F">
        <w:rPr>
          <w:rFonts w:eastAsia="Calibri"/>
          <w:bCs/>
          <w:color w:val="000000"/>
          <w:sz w:val="28"/>
          <w:szCs w:val="28"/>
          <w:lang w:eastAsia="en-US"/>
        </w:rPr>
        <w:t xml:space="preserve"> качества образования.</w:t>
      </w:r>
    </w:p>
    <w:p w:rsidR="002D16B0" w:rsidRPr="0005117F" w:rsidRDefault="002D16B0" w:rsidP="0005117F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05117F">
        <w:rPr>
          <w:rFonts w:eastAsia="Calibri"/>
          <w:bCs/>
          <w:color w:val="000000"/>
          <w:sz w:val="28"/>
          <w:szCs w:val="28"/>
          <w:lang w:eastAsia="en-US"/>
        </w:rPr>
        <w:t>В перечень критериев оценки качества дополнительного образования детей были включены следующие пункты:</w:t>
      </w:r>
    </w:p>
    <w:p w:rsidR="002D16B0" w:rsidRPr="0005117F" w:rsidRDefault="002D16B0" w:rsidP="0005117F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05117F">
        <w:rPr>
          <w:rFonts w:eastAsia="Calibri"/>
          <w:bCs/>
          <w:color w:val="000000"/>
          <w:sz w:val="28"/>
          <w:szCs w:val="28"/>
          <w:lang w:eastAsia="en-US"/>
        </w:rPr>
        <w:t xml:space="preserve">Образовательные результаты обучающихся образовательной организации (качество результатов образования и развития способностей обучающихся, стабильность контингента, мониторинг индивидуальных достижений обучающихся, результативность участия обучающихся в международных, </w:t>
      </w:r>
      <w:r w:rsidR="0005117F" w:rsidRPr="0005117F">
        <w:rPr>
          <w:rFonts w:eastAsia="Calibri"/>
          <w:bCs/>
          <w:color w:val="000000"/>
          <w:sz w:val="28"/>
          <w:szCs w:val="28"/>
          <w:lang w:eastAsia="en-US"/>
        </w:rPr>
        <w:t>всероссийских, региональных</w:t>
      </w:r>
      <w:r w:rsidR="0005117F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05117F" w:rsidRPr="0005117F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05117F">
        <w:rPr>
          <w:rFonts w:eastAsia="Calibri"/>
          <w:bCs/>
          <w:color w:val="000000"/>
          <w:sz w:val="28"/>
          <w:szCs w:val="28"/>
          <w:lang w:eastAsia="en-US"/>
        </w:rPr>
        <w:t xml:space="preserve">муниципальных </w:t>
      </w:r>
      <w:r w:rsidRPr="0005117F">
        <w:rPr>
          <w:rFonts w:eastAsia="Calibri"/>
          <w:bCs/>
          <w:color w:val="000000"/>
          <w:sz w:val="28"/>
          <w:szCs w:val="28"/>
          <w:lang w:eastAsia="en-US"/>
        </w:rPr>
        <w:t>конкурсных мероприятиях, удовлетворенность участников образовательного процесса представляемыми организацией образовательными услугами).</w:t>
      </w:r>
    </w:p>
    <w:p w:rsidR="000F322D" w:rsidRDefault="002D16B0" w:rsidP="000F322D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05117F">
        <w:rPr>
          <w:rFonts w:eastAsia="Calibri"/>
          <w:bCs/>
          <w:color w:val="000000"/>
          <w:sz w:val="28"/>
          <w:szCs w:val="28"/>
          <w:lang w:eastAsia="en-US"/>
        </w:rPr>
        <w:t>Качество условий образовательной деятельности в образовательной организации (кадровые условия, т.е. образование, квалификация, стаж работы, профессиональные достижения педагогических работников, а также, качество инфраструктуры образовательного учреждения и характеристики контингента обучающихся).</w:t>
      </w:r>
      <w:bookmarkStart w:id="1" w:name="_Toc438431166"/>
    </w:p>
    <w:p w:rsidR="007458F2" w:rsidRDefault="007458F2" w:rsidP="000F322D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354254" w:rsidRPr="00354254" w:rsidRDefault="00354254" w:rsidP="001D6701">
      <w:pPr>
        <w:pStyle w:val="a4"/>
        <w:shd w:val="clear" w:color="auto" w:fill="FFFFFF"/>
        <w:spacing w:before="0" w:beforeAutospacing="0" w:after="0" w:afterAutospacing="0"/>
        <w:jc w:val="both"/>
        <w:rPr>
          <w:rFonts w:ascii="Cambria" w:hAnsi="Cambria"/>
          <w:b/>
          <w:bCs/>
          <w:color w:val="365F91"/>
          <w:sz w:val="28"/>
          <w:szCs w:val="28"/>
        </w:rPr>
      </w:pPr>
      <w:r w:rsidRPr="00354254">
        <w:rPr>
          <w:rFonts w:ascii="Cambria" w:hAnsi="Cambria"/>
          <w:b/>
          <w:bCs/>
          <w:color w:val="365F91"/>
          <w:sz w:val="28"/>
          <w:szCs w:val="28"/>
        </w:rPr>
        <w:t>Список литературы:</w:t>
      </w:r>
      <w:bookmarkEnd w:id="1"/>
    </w:p>
    <w:p w:rsidR="007458F2" w:rsidRDefault="007458F2" w:rsidP="007458F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714">
        <w:rPr>
          <w:rFonts w:ascii="Times New Roman" w:eastAsia="Calibri" w:hAnsi="Times New Roman" w:cs="Times New Roman"/>
          <w:sz w:val="28"/>
          <w:szCs w:val="28"/>
        </w:rPr>
        <w:t>Постановление Правительства РФ от 30.03.2013 №286 «О формировании независимой системы оценки качества работы организаций, оказывающих социальные услуги»</w:t>
      </w:r>
    </w:p>
    <w:p w:rsidR="000F322D" w:rsidRPr="00657714" w:rsidRDefault="000F322D" w:rsidP="001D670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714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05.12.2014 №1547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</w:t>
      </w:r>
    </w:p>
    <w:p w:rsidR="00CD7EAA" w:rsidRDefault="001F6A39" w:rsidP="001D6701">
      <w:pPr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1F6A39">
        <w:rPr>
          <w:rFonts w:ascii="Times New Roman" w:eastAsia="Calibri" w:hAnsi="Times New Roman" w:cs="Times New Roman"/>
          <w:sz w:val="28"/>
          <w:szCs w:val="28"/>
        </w:rPr>
        <w:t>Логинова Л.Г. Оценочное исследование качества образовательных услуг в системе дополнительного образования детей [Электронный ресурс</w:t>
      </w:r>
      <w:proofErr w:type="gramStart"/>
      <w:r w:rsidRPr="001F6A39">
        <w:rPr>
          <w:rFonts w:ascii="Times New Roman" w:eastAsia="Calibri" w:hAnsi="Times New Roman" w:cs="Times New Roman"/>
          <w:sz w:val="28"/>
          <w:szCs w:val="28"/>
        </w:rPr>
        <w:t>]  /</w:t>
      </w:r>
      <w:proofErr w:type="gramEnd"/>
      <w:r w:rsidRPr="001F6A39">
        <w:rPr>
          <w:rFonts w:ascii="Times New Roman" w:eastAsia="Calibri" w:hAnsi="Times New Roman" w:cs="Times New Roman"/>
          <w:sz w:val="28"/>
          <w:szCs w:val="28"/>
        </w:rPr>
        <w:t xml:space="preserve"> Л.Г.</w:t>
      </w:r>
      <w:r w:rsidR="000F32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6A39">
        <w:rPr>
          <w:rFonts w:ascii="Times New Roman" w:eastAsia="Calibri" w:hAnsi="Times New Roman" w:cs="Times New Roman"/>
          <w:sz w:val="28"/>
          <w:szCs w:val="28"/>
        </w:rPr>
        <w:t xml:space="preserve">Логинова // Ярославский педагогический вестник. - 2008. -  Режим </w:t>
      </w:r>
      <w:proofErr w:type="gramStart"/>
      <w:r w:rsidRPr="001F6A39">
        <w:rPr>
          <w:rFonts w:ascii="Times New Roman" w:eastAsia="Calibri" w:hAnsi="Times New Roman" w:cs="Times New Roman"/>
          <w:sz w:val="28"/>
          <w:szCs w:val="28"/>
        </w:rPr>
        <w:t>доступа :</w:t>
      </w:r>
      <w:proofErr w:type="gramEnd"/>
      <w:r w:rsidRPr="001F6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5" w:history="1">
        <w:r w:rsidRPr="001F6A3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http://vestnik.yspu.org/releases/2011_1pp/45.pdf</w:t>
        </w:r>
      </w:hyperlink>
    </w:p>
    <w:p w:rsidR="00354254" w:rsidRDefault="00354254" w:rsidP="001D6701">
      <w:pPr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354254">
        <w:rPr>
          <w:rFonts w:ascii="Times New Roman" w:eastAsia="Calibri" w:hAnsi="Times New Roman" w:cs="Times New Roman"/>
          <w:sz w:val="28"/>
          <w:szCs w:val="28"/>
        </w:rPr>
        <w:t xml:space="preserve">Малыхина, Л.Б. Проблемы управления качеством образования в учреждении дополнительного образования детей [Электронный ресурс] / Л. Б.  Малыхина. -  2009.  – Режим </w:t>
      </w:r>
      <w:proofErr w:type="gramStart"/>
      <w:r w:rsidRPr="00354254">
        <w:rPr>
          <w:rFonts w:ascii="Times New Roman" w:eastAsia="Calibri" w:hAnsi="Times New Roman" w:cs="Times New Roman"/>
          <w:sz w:val="28"/>
          <w:szCs w:val="28"/>
        </w:rPr>
        <w:t>доступа :</w:t>
      </w:r>
      <w:proofErr w:type="gramEnd"/>
      <w:r w:rsidRPr="003542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6" w:history="1">
        <w:r w:rsidRPr="003542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http://pstgu.ru/download/1252609183.malykhina.pdf</w:t>
        </w:r>
      </w:hyperlink>
    </w:p>
    <w:p w:rsidR="000F322D" w:rsidRDefault="00A91500" w:rsidP="001D6701">
      <w:pPr>
        <w:spacing w:after="0" w:line="240" w:lineRule="auto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A91500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Журкина А.Я. Мониторинг качества образовательной деятельности в учреждении дополнительного образования детей. – М.: ГОУДОД ФЦРСДОД, 2005. </w:t>
      </w:r>
    </w:p>
    <w:p w:rsidR="00A91500" w:rsidRPr="00A91500" w:rsidRDefault="00A91500" w:rsidP="001D6701">
      <w:pPr>
        <w:spacing w:after="0" w:line="240" w:lineRule="auto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proofErr w:type="spellStart"/>
      <w:r w:rsidRPr="00A91500">
        <w:rPr>
          <w:rFonts w:ascii="Times New Roman" w:eastAsia="PMingLiU" w:hAnsi="Times New Roman" w:cs="Times New Roman"/>
          <w:sz w:val="28"/>
          <w:szCs w:val="28"/>
          <w:lang w:eastAsia="ru-RU"/>
        </w:rPr>
        <w:t>Биктеева</w:t>
      </w:r>
      <w:proofErr w:type="spellEnd"/>
      <w:r w:rsidRPr="00A91500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1500">
        <w:rPr>
          <w:rFonts w:ascii="Times New Roman" w:eastAsia="PMingLiU" w:hAnsi="Times New Roman" w:cs="Times New Roman"/>
          <w:sz w:val="28"/>
          <w:szCs w:val="28"/>
          <w:lang w:eastAsia="ru-RU"/>
        </w:rPr>
        <w:t>А.Д</w:t>
      </w:r>
      <w:r w:rsidR="000F322D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  </w:t>
      </w:r>
      <w:r w:rsidRPr="00A91500">
        <w:rPr>
          <w:rFonts w:ascii="Times New Roman" w:eastAsia="PMingLiU" w:hAnsi="Times New Roman" w:cs="Times New Roman"/>
          <w:sz w:val="28"/>
          <w:szCs w:val="28"/>
          <w:lang w:eastAsia="ru-RU"/>
        </w:rPr>
        <w:t>.</w:t>
      </w:r>
      <w:proofErr w:type="gramEnd"/>
      <w:r w:rsidRPr="00A91500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Личностные достижения как критерии результативности деятельности воспитательных систем//Внешкольник Оренбуржья, Оренбург: ООО «Метрополис», РА «Метро», 2005. – №1-2– С.41-42. </w:t>
      </w:r>
    </w:p>
    <w:p w:rsidR="00A91500" w:rsidRPr="00657714" w:rsidRDefault="00A91500" w:rsidP="001D670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91500" w:rsidRPr="0065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57B8"/>
    <w:multiLevelType w:val="hybridMultilevel"/>
    <w:tmpl w:val="F1F04C4E"/>
    <w:lvl w:ilvl="0" w:tplc="44D407B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128E15A7"/>
    <w:multiLevelType w:val="hybridMultilevel"/>
    <w:tmpl w:val="AB3A4474"/>
    <w:lvl w:ilvl="0" w:tplc="44D407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A97079"/>
    <w:multiLevelType w:val="hybridMultilevel"/>
    <w:tmpl w:val="38766444"/>
    <w:lvl w:ilvl="0" w:tplc="9A2AB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B1911"/>
    <w:multiLevelType w:val="hybridMultilevel"/>
    <w:tmpl w:val="8E1E8B4E"/>
    <w:lvl w:ilvl="0" w:tplc="44D407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6C17AC6"/>
    <w:multiLevelType w:val="hybridMultilevel"/>
    <w:tmpl w:val="84DA1F46"/>
    <w:lvl w:ilvl="0" w:tplc="9A2ABFD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69"/>
    <w:rsid w:val="00021699"/>
    <w:rsid w:val="0005117F"/>
    <w:rsid w:val="000F322D"/>
    <w:rsid w:val="001C5707"/>
    <w:rsid w:val="001D6701"/>
    <w:rsid w:val="001F50A4"/>
    <w:rsid w:val="001F6A39"/>
    <w:rsid w:val="002D16B0"/>
    <w:rsid w:val="002F06DB"/>
    <w:rsid w:val="00354254"/>
    <w:rsid w:val="00414140"/>
    <w:rsid w:val="00657714"/>
    <w:rsid w:val="007006CB"/>
    <w:rsid w:val="0070637E"/>
    <w:rsid w:val="007136F4"/>
    <w:rsid w:val="00726DCD"/>
    <w:rsid w:val="007458F2"/>
    <w:rsid w:val="007977C4"/>
    <w:rsid w:val="008009C0"/>
    <w:rsid w:val="008B03D3"/>
    <w:rsid w:val="00A0257B"/>
    <w:rsid w:val="00A57794"/>
    <w:rsid w:val="00A91500"/>
    <w:rsid w:val="00AD39FF"/>
    <w:rsid w:val="00B466A4"/>
    <w:rsid w:val="00C04E19"/>
    <w:rsid w:val="00C23581"/>
    <w:rsid w:val="00CD7EAA"/>
    <w:rsid w:val="00D326BC"/>
    <w:rsid w:val="00DB10F5"/>
    <w:rsid w:val="00DE11EE"/>
    <w:rsid w:val="00EE3269"/>
    <w:rsid w:val="00FC3B4F"/>
    <w:rsid w:val="00FC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2315C-6712-42E0-9074-B75B46F0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F75"/>
    <w:pPr>
      <w:ind w:left="720"/>
      <w:contextualSpacing/>
    </w:pPr>
  </w:style>
  <w:style w:type="paragraph" w:customStyle="1" w:styleId="ParaAttribute0">
    <w:name w:val="ParaAttribute0"/>
    <w:rsid w:val="00B466A4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2D1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tgu.ru/download/1252609183.malykhina.pdf" TargetMode="External"/><Relationship Id="rId5" Type="http://schemas.openxmlformats.org/officeDocument/2006/relationships/hyperlink" Target="http://vestnik.yspu.org/releases/2011_1pp/4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денисова</dc:creator>
  <cp:keywords/>
  <dc:description/>
  <cp:lastModifiedBy>светлана денисова</cp:lastModifiedBy>
  <cp:revision>20</cp:revision>
  <dcterms:created xsi:type="dcterms:W3CDTF">2019-12-07T13:12:00Z</dcterms:created>
  <dcterms:modified xsi:type="dcterms:W3CDTF">2019-12-08T05:52:00Z</dcterms:modified>
</cp:coreProperties>
</file>