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3A6" w:rsidRDefault="00A863A6" w:rsidP="00A863A6">
      <w:pPr>
        <w:rPr>
          <w:rFonts w:ascii="Times New Roman" w:hAnsi="Times New Roman" w:cs="Times New Roman"/>
          <w:color w:val="373737"/>
          <w:sz w:val="28"/>
          <w:szCs w:val="28"/>
        </w:rPr>
      </w:pPr>
    </w:p>
    <w:p w:rsidR="00A863A6" w:rsidRDefault="00A863A6" w:rsidP="00A863A6">
      <w:pPr>
        <w:spacing w:after="0"/>
        <w:jc w:val="center"/>
        <w:rPr>
          <w:rFonts w:ascii="Times New Roman" w:hAnsi="Times New Roman" w:cs="Times New Roman"/>
          <w:b/>
          <w:color w:val="373737"/>
          <w:sz w:val="28"/>
          <w:szCs w:val="28"/>
        </w:rPr>
      </w:pPr>
      <w:r>
        <w:rPr>
          <w:rFonts w:ascii="Times New Roman" w:hAnsi="Times New Roman" w:cs="Times New Roman"/>
          <w:b/>
          <w:color w:val="373737"/>
          <w:sz w:val="28"/>
          <w:szCs w:val="28"/>
        </w:rPr>
        <w:t>Подготовка  к устной части ОГЭ по английскому языку.</w:t>
      </w:r>
    </w:p>
    <w:p w:rsidR="00A863A6" w:rsidRDefault="00A863A6" w:rsidP="00A863A6">
      <w:pPr>
        <w:spacing w:after="0"/>
        <w:jc w:val="center"/>
        <w:rPr>
          <w:rFonts w:ascii="Times New Roman" w:hAnsi="Times New Roman" w:cs="Times New Roman"/>
          <w:b/>
          <w:color w:val="373737"/>
          <w:sz w:val="28"/>
          <w:szCs w:val="28"/>
        </w:rPr>
      </w:pPr>
    </w:p>
    <w:p w:rsidR="00A863A6" w:rsidRDefault="00A863A6" w:rsidP="00A863A6">
      <w:pPr>
        <w:spacing w:after="0"/>
        <w:jc w:val="center"/>
        <w:rPr>
          <w:rFonts w:ascii="Times New Roman" w:hAnsi="Times New Roman" w:cs="Times New Roman"/>
          <w:color w:val="373737"/>
          <w:sz w:val="28"/>
          <w:szCs w:val="28"/>
        </w:rPr>
      </w:pPr>
      <w:r>
        <w:rPr>
          <w:rFonts w:ascii="Times New Roman" w:hAnsi="Times New Roman" w:cs="Times New Roman"/>
          <w:color w:val="373737"/>
          <w:sz w:val="28"/>
          <w:szCs w:val="28"/>
        </w:rPr>
        <w:t xml:space="preserve">(из опыта работы учителя английского языка МБОУ «ВСОШ № 1» </w:t>
      </w:r>
      <w:proofErr w:type="spellStart"/>
      <w:r>
        <w:rPr>
          <w:rFonts w:ascii="Times New Roman" w:hAnsi="Times New Roman" w:cs="Times New Roman"/>
          <w:color w:val="373737"/>
          <w:sz w:val="28"/>
          <w:szCs w:val="28"/>
        </w:rPr>
        <w:t>Высокогорского</w:t>
      </w:r>
      <w:proofErr w:type="spellEnd"/>
      <w:r>
        <w:rPr>
          <w:rFonts w:ascii="Times New Roman" w:hAnsi="Times New Roman" w:cs="Times New Roman"/>
          <w:color w:val="373737"/>
          <w:sz w:val="28"/>
          <w:szCs w:val="28"/>
        </w:rPr>
        <w:t xml:space="preserve"> муниципального района РТ Фархутдиновой Э.И.)</w:t>
      </w:r>
    </w:p>
    <w:p w:rsidR="00A863A6" w:rsidRDefault="00A863A6" w:rsidP="00A863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Я знаю, что школьников  пугает сдача устного  экзамена по английскому языку. Но мне кажется, правильная и своевременная подготовка — все что нужно, чтобы  получить высший балл на тесте. Устная часть тестирования на ОГЭ занимает всего 6 минут! Но за 6 минут ученик  должен показать все, на что способен. Его проверят на все: на произношение и скорость речи, на способность понимать вопросы и давать быстрый и четкий ответ на них, на  умение вести неподготовленную речь. Не секрет, что ОГЭ пока сдают не все учащиеся,   а имеющие определённые способности, знания в области английского языка. Поэтому эти ребята обладают необходимой работоспособностью, что очень важно в период подготовки.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Что же мы делаем с моими учениками при подготовке к устной части.</w:t>
      </w:r>
      <w:r>
        <w:rPr>
          <w:rFonts w:ascii="Times New Roman" w:hAnsi="Times New Roman" w:cs="Times New Roman"/>
          <w:sz w:val="28"/>
          <w:szCs w:val="28"/>
        </w:rPr>
        <w:br/>
        <w:t>Самое главное,  о чём должны помнить ребята сдающие экзамен:</w:t>
      </w:r>
      <w:r>
        <w:rPr>
          <w:rFonts w:ascii="Times New Roman" w:hAnsi="Times New Roman" w:cs="Times New Roman"/>
          <w:color w:val="37373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73737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1. Постараться полностью выполнить поставленные задачи, говорить ясно и чётко, не отходить от темы и следовать предложенному плану ответа.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Внимательно читать инструкции к каждому заданию.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При ответе на 3 задание внимательно следовать  плану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Пройдёмся по каждому заданию отдельно.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1. Чтение текста вслух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учесть следующие моменты: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Интонацию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Для этого необходимо просмотреть  текст бегло, постараться  понять, о чем идет речь. Нужно разделить предложения на смысловые фразы и соблюдать паузы. Если ученик  видит  точку –  пусть подберёт нисходящую интонацию, характерную для утверждения. Необходимо обращать  внимание на предлоги, которые следуют после глаголов, чтобы понять, относится ли предлог к глаголу или к стоящему за предлогом слову. Это нужно, чтобы правильно поставить паузу между словами.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Правила произношения.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На что мы обращаем внимание с учениками при работе над чтением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нельзя  путать  схожие по написанию и звучанию слова: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since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(с тех пор как)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science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(наука),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through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(через),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though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(хотя)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thought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(мысль, думал) и т.п. Не стоит   торопиться,  читать текст необходимо четко. Обращать внимание на прочтение  окончания -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>/,/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color w:val="000000"/>
          <w:sz w:val="28"/>
          <w:szCs w:val="28"/>
        </w:rPr>
        <w:t>/ или окончания 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как 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</w:rPr>
        <w:t>/./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>/ или 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color w:val="000000"/>
          <w:sz w:val="28"/>
          <w:szCs w:val="28"/>
        </w:rPr>
        <w:t>/ . Проблема всех времен: неправильное произношение звуков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[θ, ð],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которые на письме обозначаются сочетанием букв –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this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that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think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thought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  Ребята часто произносят  по-русски [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] и [с], что является неверным. Тренируем положение  языка, который должен находиться между зубами.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Если в тексте есть цифры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несколько раз нужно произнести  их отдельно и вместе со стоящими рядом словами. 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Если в тексте встретились незнакомые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не  нужно паниковать, а попробовать  вспомнить правила чтения сочетаний букв слова или чтение знакомых слов, с похожими сочетаниями букв.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 всего этого необходимо проговорить  текст четко от начала до конца, обращая внимание на окончания слов (часто теряется окончание множественного числа или, наоборот, оно появляется там, где его нет) и на маленькие слова типа артиклей, союзов и предлогов (при чтении они либо выпадают, либо подменяются на другие, либо ставятся там, где их нет). </w:t>
      </w:r>
      <w:proofErr w:type="gramEnd"/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Также, готовясь к экзамену, заставляю  читать вслух на время. Стараемся записывать чтение на электронный носитель, чтобы потом прослушать себя и проанализировать допущенные ошибки и недочеты.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2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Ответить на вопросы.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Предлагаю ребятам алгоритм  выполнения данного задания.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Просмотрите диалог. Постарайтесь понять,  в чем заключается каждый вопрос и выделить ключевые слова. Ответ на вопрос должен быть полным. Нельзя начинать ответ со слова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because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Обратите внимание на то, что ответ должен использовать ту же грамматическую форму, что и вопрос. Ответ должен быть построен грамматически верно (правильный порядок слов в предложении, замена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any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some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ответе и т.д.) и по смыслу соответствовать тому, на что вас просят ответить. Обратите внимание на произношение – ведь  если слова произнесены неверно и это мешает пониманию ответа, то ответ засчитан не будет.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Согласно заданию 2 учащиеся отвечают на  вопросы соцопроса. Необходимо настроить ребят на то, чтобы  они представили  себе ситуацию, где они  на самом деле принимают  участие в опросе.  Пусть постараются, чтобы  ответ прозвучал  как в реальной жизни.  Если  ответ отрицательный, то  необходимо обосновать ответ, используя такие слова как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because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that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why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etc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Где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необходимо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высказать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свою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точку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зрения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использовать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фразы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I guess / I suppose / To my mind / In my opinion / I consider / I believe / I think / I suggest / As far as I am concerned /.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Очень часто последний вопрос задаётся в сослагательном наклонении, поэтому и ответ должен быть соответствующий.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3. Построение связного монологического высказывания.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В данном задании необходимо рассказать монолог на заданную тему, опираясь на пункты предложенного плана. Список всех возможных тем, которые могут встретиться на экзамене, обозначены в кодификаторе на сайте ФИПИ в разделе «ОГЭ английский язык » устная часть (говорение). Здесь проверяется умение связно выстраивать речь и выражать точку зрения, приводя доводы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аргументы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 ребятами готовим заранее готовые тексты к каждой теме.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подготовке монологического высказывания соблюдаем следующие моменты. 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 Начинаем монолог с вводной фразы. Например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«Now I’m going to give a talk about…».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Обозначаем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вступления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 «From the very beginning…»;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 Обсуждаем  все 3 пункта плана в виде: тезис — аргумен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т(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/пример(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Используем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слова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связки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(Personally, I; in my opinion; moreover; also; for example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идр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.); 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Делаем  вывод, который   содержит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заключительную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фраза: «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In conclusion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Iwould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like to say that </w:t>
      </w:r>
      <w:r>
        <w:rPr>
          <w:rFonts w:ascii="Times New Roman" w:hAnsi="Times New Roman" w:cs="Times New Roman"/>
          <w:color w:val="000000"/>
          <w:sz w:val="28"/>
          <w:szCs w:val="28"/>
        </w:rPr>
        <w:t>…».</w:t>
      </w: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863A6" w:rsidRDefault="00A863A6" w:rsidP="00A863A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Надеюсь, что данные рекомендации помогут  при подготовке к устной части ОГЭ по английскому языку.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Источники:</w:t>
      </w:r>
    </w:p>
    <w:p w:rsidR="00C9459A" w:rsidRDefault="00A863A6" w:rsidP="00A863A6"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hyperlink r:id="rId4" w:history="1"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  <w:lang w:val="en-US"/>
          </w:rPr>
          <w:t>https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  <w:lang w:val="en-US"/>
          </w:rPr>
          <w:t>rosuchebnik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  <w:lang w:val="en-US"/>
          </w:rPr>
          <w:t>ru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  <w:lang w:val="en-US"/>
          </w:rPr>
          <w:t>material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  <w:lang w:val="en-US"/>
          </w:rPr>
          <w:t>oge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</w:rPr>
          <w:t>-2018-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  <w:lang w:val="en-US"/>
          </w:rPr>
          <w:t>po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</w:rPr>
          <w:t>-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  <w:lang w:val="en-US"/>
          </w:rPr>
          <w:t>anglijskomu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</w:rPr>
          <w:t>-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  <w:lang w:val="en-US"/>
          </w:rPr>
          <w:t>ustnaya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</w:rPr>
          <w:t>-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  <w:lang w:val="en-US"/>
          </w:rPr>
          <w:t>chast</w:t>
        </w:r>
        <w:r>
          <w:rPr>
            <w:rStyle w:val="a3"/>
            <w:rFonts w:ascii="Times New Roman" w:hAnsi="Times New Roman" w:cs="Times New Roman"/>
            <w:color w:val="1976D2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color w:val="373737"/>
          <w:sz w:val="28"/>
          <w:szCs w:val="28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lizasenglish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ekzameny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na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anglijskom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ustnaya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chastj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oge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-2016.</w:t>
        </w:r>
        <w:r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html</w:t>
        </w:r>
      </w:hyperlink>
    </w:p>
    <w:sectPr w:rsidR="00C9459A" w:rsidSect="00C94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863A6"/>
    <w:rsid w:val="00A863A6"/>
    <w:rsid w:val="00C9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63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7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zasenglish.ru/ekzameny-na-anglijskom/ustnaya-chastj-oge-2016.html" TargetMode="External"/><Relationship Id="rId4" Type="http://schemas.openxmlformats.org/officeDocument/2006/relationships/hyperlink" Target="https://rosuchebnik.ru/material/oge-2018-po-anglijskomu-ustnaya-cha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2019-09-15T18:11:00Z</dcterms:created>
  <dcterms:modified xsi:type="dcterms:W3CDTF">2019-09-15T18:11:00Z</dcterms:modified>
</cp:coreProperties>
</file>