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0E" w:rsidRPr="00D46D9C" w:rsidRDefault="00AC1AC9" w:rsidP="00D46D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D46D9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Чаркина Марина Валериевна</w:t>
      </w:r>
      <w:r w:rsidR="000A720E" w:rsidRPr="00D46D9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0A720E" w:rsidRPr="00D46D9C" w:rsidRDefault="009627CC" w:rsidP="00D46D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6D9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старший </w:t>
      </w:r>
      <w:r w:rsidR="000A720E" w:rsidRPr="00D46D9C">
        <w:rPr>
          <w:rFonts w:ascii="Times New Roman" w:eastAsia="Times New Roman" w:hAnsi="Times New Roman" w:cs="Times New Roman"/>
          <w:i/>
          <w:iCs/>
          <w:sz w:val="24"/>
          <w:szCs w:val="24"/>
        </w:rPr>
        <w:t>воспитатель</w:t>
      </w:r>
    </w:p>
    <w:p w:rsidR="00A3228A" w:rsidRPr="00D46D9C" w:rsidRDefault="00A3228A" w:rsidP="00D46D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A720E" w:rsidRPr="00D46D9C" w:rsidRDefault="009627CC" w:rsidP="00D46D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46D9C">
        <w:rPr>
          <w:rFonts w:ascii="Times New Roman" w:eastAsia="Times New Roman" w:hAnsi="Times New Roman" w:cs="Times New Roman"/>
          <w:iCs/>
          <w:sz w:val="24"/>
          <w:szCs w:val="24"/>
        </w:rPr>
        <w:t>м</w:t>
      </w:r>
      <w:r w:rsidR="00AC1AC9" w:rsidRPr="00D46D9C">
        <w:rPr>
          <w:rFonts w:ascii="Times New Roman" w:eastAsia="Times New Roman" w:hAnsi="Times New Roman" w:cs="Times New Roman"/>
          <w:iCs/>
          <w:sz w:val="24"/>
          <w:szCs w:val="24"/>
        </w:rPr>
        <w:t xml:space="preserve">униципальное </w:t>
      </w:r>
      <w:r w:rsidRPr="00D46D9C">
        <w:rPr>
          <w:rFonts w:ascii="Times New Roman" w:eastAsia="Times New Roman" w:hAnsi="Times New Roman" w:cs="Times New Roman"/>
          <w:iCs/>
          <w:sz w:val="24"/>
          <w:szCs w:val="24"/>
        </w:rPr>
        <w:t>бюджетное</w:t>
      </w:r>
    </w:p>
    <w:p w:rsidR="00A3228A" w:rsidRPr="00D46D9C" w:rsidRDefault="00A3228A" w:rsidP="00D46D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46D9C">
        <w:rPr>
          <w:rFonts w:ascii="Times New Roman" w:eastAsia="Times New Roman" w:hAnsi="Times New Roman" w:cs="Times New Roman"/>
          <w:iCs/>
          <w:sz w:val="24"/>
          <w:szCs w:val="24"/>
        </w:rPr>
        <w:t>д</w:t>
      </w:r>
      <w:r w:rsidR="00AC1AC9" w:rsidRPr="00D46D9C">
        <w:rPr>
          <w:rFonts w:ascii="Times New Roman" w:eastAsia="Times New Roman" w:hAnsi="Times New Roman" w:cs="Times New Roman"/>
          <w:iCs/>
          <w:sz w:val="24"/>
          <w:szCs w:val="24"/>
        </w:rPr>
        <w:t>ошкольное</w:t>
      </w:r>
      <w:r w:rsidRPr="00D46D9C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C1AC9" w:rsidRPr="00D46D9C">
        <w:rPr>
          <w:rFonts w:ascii="Times New Roman" w:eastAsia="Times New Roman" w:hAnsi="Times New Roman" w:cs="Times New Roman"/>
          <w:iCs/>
          <w:sz w:val="24"/>
          <w:szCs w:val="24"/>
        </w:rPr>
        <w:t xml:space="preserve">образовательное учреждение </w:t>
      </w:r>
    </w:p>
    <w:p w:rsidR="00AC1AC9" w:rsidRPr="00D46D9C" w:rsidRDefault="00F03148" w:rsidP="00D46D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46D9C">
        <w:rPr>
          <w:rFonts w:ascii="Times New Roman" w:eastAsia="Times New Roman" w:hAnsi="Times New Roman" w:cs="Times New Roman"/>
          <w:iCs/>
          <w:sz w:val="24"/>
          <w:szCs w:val="24"/>
        </w:rPr>
        <w:t>«Д</w:t>
      </w:r>
      <w:r w:rsidR="00AC1AC9" w:rsidRPr="00D46D9C">
        <w:rPr>
          <w:rFonts w:ascii="Times New Roman" w:eastAsia="Times New Roman" w:hAnsi="Times New Roman" w:cs="Times New Roman"/>
          <w:iCs/>
          <w:sz w:val="24"/>
          <w:szCs w:val="24"/>
        </w:rPr>
        <w:t>етский сад № 7</w:t>
      </w:r>
      <w:r w:rsidR="009627CC" w:rsidRPr="00D46D9C">
        <w:rPr>
          <w:rFonts w:ascii="Times New Roman" w:eastAsia="Times New Roman" w:hAnsi="Times New Roman" w:cs="Times New Roman"/>
          <w:iCs/>
          <w:sz w:val="24"/>
          <w:szCs w:val="24"/>
        </w:rPr>
        <w:t>8</w:t>
      </w:r>
      <w:r w:rsidRPr="00D46D9C">
        <w:rPr>
          <w:rFonts w:ascii="Times New Roman" w:eastAsia="Times New Roman" w:hAnsi="Times New Roman" w:cs="Times New Roman"/>
          <w:iCs/>
          <w:sz w:val="24"/>
          <w:szCs w:val="24"/>
        </w:rPr>
        <w:t>»</w:t>
      </w:r>
    </w:p>
    <w:p w:rsidR="00F03148" w:rsidRPr="00D46D9C" w:rsidRDefault="000A720E" w:rsidP="00D46D9C">
      <w:pPr>
        <w:pStyle w:val="c4"/>
        <w:shd w:val="clear" w:color="auto" w:fill="FFFFFF"/>
        <w:spacing w:before="0" w:beforeAutospacing="0" w:after="0" w:afterAutospacing="0"/>
        <w:ind w:firstLine="709"/>
        <w:jc w:val="right"/>
        <w:rPr>
          <w:iCs/>
        </w:rPr>
      </w:pPr>
      <w:r w:rsidRPr="00D46D9C">
        <w:rPr>
          <w:iCs/>
        </w:rPr>
        <w:t>г. Таганрог, Ростовская область</w:t>
      </w:r>
    </w:p>
    <w:p w:rsidR="00A3228A" w:rsidRPr="00D46D9C" w:rsidRDefault="00002D98" w:rsidP="00D46D9C">
      <w:pPr>
        <w:pStyle w:val="c4"/>
        <w:shd w:val="clear" w:color="auto" w:fill="FFFFFF"/>
        <w:spacing w:before="0" w:beforeAutospacing="0" w:after="0" w:afterAutospacing="0"/>
        <w:ind w:firstLine="709"/>
        <w:jc w:val="right"/>
        <w:rPr>
          <w:iCs/>
        </w:rPr>
      </w:pPr>
      <w:hyperlink r:id="rId6" w:history="1">
        <w:r w:rsidR="009627CC" w:rsidRPr="00D46D9C">
          <w:rPr>
            <w:rStyle w:val="a5"/>
            <w:iCs/>
            <w:color w:val="auto"/>
          </w:rPr>
          <w:t>sad78@tagobr.ru</w:t>
        </w:r>
      </w:hyperlink>
      <w:r w:rsidR="00A3228A" w:rsidRPr="00D46D9C">
        <w:rPr>
          <w:iCs/>
        </w:rPr>
        <w:t xml:space="preserve"> </w:t>
      </w:r>
    </w:p>
    <w:p w:rsidR="00A3228A" w:rsidRPr="00D46D9C" w:rsidRDefault="00A3228A" w:rsidP="00D46D9C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</w:rPr>
      </w:pPr>
    </w:p>
    <w:p w:rsidR="002E5A66" w:rsidRPr="00D46D9C" w:rsidRDefault="009627CC" w:rsidP="002E5A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rPr>
          <w:b/>
          <w:bCs/>
          <w:caps/>
        </w:rPr>
        <w:t xml:space="preserve">анализ </w:t>
      </w:r>
      <w:r w:rsidR="002E5A66" w:rsidRPr="00D46D9C">
        <w:rPr>
          <w:b/>
          <w:bCs/>
          <w:bdr w:val="none" w:sz="0" w:space="0" w:color="auto" w:frame="1"/>
        </w:rPr>
        <w:t>КРИТЕРИ</w:t>
      </w:r>
      <w:r w:rsidR="002E5A66">
        <w:rPr>
          <w:b/>
          <w:bCs/>
          <w:bdr w:val="none" w:sz="0" w:space="0" w:color="auto" w:frame="1"/>
        </w:rPr>
        <w:t>ЕВ</w:t>
      </w:r>
      <w:r w:rsidR="002E5A66" w:rsidRPr="00D46D9C">
        <w:rPr>
          <w:b/>
          <w:bCs/>
          <w:bdr w:val="none" w:sz="0" w:space="0" w:color="auto" w:frame="1"/>
        </w:rPr>
        <w:t xml:space="preserve"> ЭФФЕКТИВНОСТИ МЕТОДИЧЕСКОЙ РАБОТЫ</w:t>
      </w:r>
    </w:p>
    <w:p w:rsidR="000A720E" w:rsidRPr="00D46D9C" w:rsidRDefault="000A720E" w:rsidP="00D46D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1AC9" w:rsidRPr="00D46D9C" w:rsidRDefault="00AC1AC9" w:rsidP="00D46D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D9C">
        <w:rPr>
          <w:rFonts w:ascii="Times New Roman" w:eastAsia="Times New Roman" w:hAnsi="Times New Roman" w:cs="Times New Roman"/>
          <w:b/>
          <w:bCs/>
          <w:sz w:val="24"/>
          <w:szCs w:val="24"/>
        </w:rPr>
        <w:t>Аннотация</w:t>
      </w:r>
    </w:p>
    <w:p w:rsidR="00961EE1" w:rsidRPr="00D46D9C" w:rsidRDefault="0020030E" w:rsidP="00D46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6D9C">
        <w:rPr>
          <w:rFonts w:ascii="Times New Roman" w:eastAsia="Times New Roman" w:hAnsi="Times New Roman" w:cs="Times New Roman"/>
          <w:sz w:val="24"/>
          <w:szCs w:val="24"/>
        </w:rPr>
        <w:t xml:space="preserve">Данная статья посвящена </w:t>
      </w:r>
      <w:r w:rsidR="00E2365C">
        <w:rPr>
          <w:rFonts w:ascii="Times New Roman" w:eastAsia="Times New Roman" w:hAnsi="Times New Roman" w:cs="Times New Roman"/>
          <w:sz w:val="24"/>
          <w:szCs w:val="24"/>
        </w:rPr>
        <w:t xml:space="preserve">анализу критериев эффективности </w:t>
      </w:r>
      <w:r w:rsidR="00961EE1" w:rsidRPr="00D46D9C">
        <w:rPr>
          <w:rFonts w:ascii="Times New Roman" w:hAnsi="Times New Roman" w:cs="Times New Roman"/>
          <w:sz w:val="24"/>
          <w:szCs w:val="24"/>
        </w:rPr>
        <w:t>метод</w:t>
      </w:r>
      <w:r w:rsidR="005F3AD0" w:rsidRPr="00D46D9C">
        <w:rPr>
          <w:rFonts w:ascii="Times New Roman" w:hAnsi="Times New Roman" w:cs="Times New Roman"/>
          <w:sz w:val="24"/>
          <w:szCs w:val="24"/>
        </w:rPr>
        <w:t>и</w:t>
      </w:r>
      <w:r w:rsidR="00E2365C">
        <w:rPr>
          <w:rFonts w:ascii="Times New Roman" w:hAnsi="Times New Roman" w:cs="Times New Roman"/>
          <w:sz w:val="24"/>
          <w:szCs w:val="24"/>
        </w:rPr>
        <w:t xml:space="preserve">ческой </w:t>
      </w:r>
      <w:r w:rsidR="009627CC" w:rsidRPr="00D46D9C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961EE1" w:rsidRPr="00D46D9C">
        <w:rPr>
          <w:rFonts w:ascii="Times New Roman" w:hAnsi="Times New Roman" w:cs="Times New Roman"/>
          <w:sz w:val="24"/>
          <w:szCs w:val="24"/>
        </w:rPr>
        <w:t xml:space="preserve">в условиях ДОО. </w:t>
      </w:r>
    </w:p>
    <w:p w:rsidR="009D4F47" w:rsidRPr="00D46D9C" w:rsidRDefault="00AC1AC9" w:rsidP="00D46D9C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D46D9C">
        <w:rPr>
          <w:rFonts w:ascii="Times New Roman" w:eastAsia="Times New Roman" w:hAnsi="Times New Roman" w:cs="Times New Roman"/>
          <w:b/>
          <w:bCs/>
          <w:sz w:val="24"/>
          <w:szCs w:val="24"/>
        </w:rPr>
        <w:t>Ключевые слова:</w:t>
      </w:r>
      <w:r w:rsidRPr="00D46D9C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="00CE48F6" w:rsidRPr="00D46D9C">
        <w:rPr>
          <w:rFonts w:ascii="Times New Roman" w:hAnsi="Times New Roman" w:cs="Times New Roman"/>
          <w:sz w:val="24"/>
          <w:szCs w:val="24"/>
        </w:rPr>
        <w:t>педагогический коллектив,</w:t>
      </w:r>
      <w:r w:rsidR="00CE48F6" w:rsidRPr="00D46D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365C">
        <w:rPr>
          <w:rFonts w:ascii="Times New Roman" w:hAnsi="Times New Roman" w:cs="Times New Roman"/>
          <w:sz w:val="24"/>
          <w:szCs w:val="24"/>
        </w:rPr>
        <w:t>методическая работа, ДОО</w:t>
      </w:r>
      <w:r w:rsidR="00CE48F6" w:rsidRPr="00D46D9C">
        <w:rPr>
          <w:rFonts w:ascii="Times New Roman" w:hAnsi="Times New Roman" w:cs="Times New Roman"/>
          <w:sz w:val="24"/>
          <w:szCs w:val="24"/>
        </w:rPr>
        <w:t>,</w:t>
      </w:r>
      <w:r w:rsidR="00CE48F6" w:rsidRPr="00D46D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48F6" w:rsidRPr="00D46D9C">
        <w:rPr>
          <w:rFonts w:ascii="Times New Roman" w:hAnsi="Times New Roman" w:cs="Times New Roman"/>
          <w:sz w:val="24"/>
          <w:szCs w:val="24"/>
        </w:rPr>
        <w:t>професс</w:t>
      </w:r>
      <w:r w:rsidR="00CE48F6" w:rsidRPr="00D46D9C">
        <w:rPr>
          <w:rFonts w:ascii="Times New Roman" w:hAnsi="Times New Roman" w:cs="Times New Roman"/>
          <w:sz w:val="24"/>
          <w:szCs w:val="24"/>
        </w:rPr>
        <w:t>и</w:t>
      </w:r>
      <w:r w:rsidR="00CE48F6" w:rsidRPr="00D46D9C">
        <w:rPr>
          <w:rFonts w:ascii="Times New Roman" w:hAnsi="Times New Roman" w:cs="Times New Roman"/>
          <w:sz w:val="24"/>
          <w:szCs w:val="24"/>
        </w:rPr>
        <w:t>ональное мастерство.</w:t>
      </w:r>
    </w:p>
    <w:p w:rsidR="00FC7BAC" w:rsidRPr="00D46D9C" w:rsidRDefault="00FC7BAC" w:rsidP="00D46D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Основными критериями эффективности методической работы, кроме резул</w:t>
      </w:r>
      <w:r w:rsidRPr="00D46D9C">
        <w:t>ь</w:t>
      </w:r>
      <w:r w:rsidRPr="00D46D9C">
        <w:t>тативных показателей (уровня педагогического мастерства, активности воспитат</w:t>
      </w:r>
      <w:r w:rsidRPr="00D46D9C">
        <w:t>е</w:t>
      </w:r>
      <w:r w:rsidRPr="00D46D9C">
        <w:t>лей и др.), являются характеристики самого методического процесса: системность, </w:t>
      </w:r>
      <w:proofErr w:type="spellStart"/>
      <w:r w:rsidRPr="002E5A66">
        <w:rPr>
          <w:bdr w:val="none" w:sz="0" w:space="0" w:color="auto" w:frame="1"/>
        </w:rPr>
        <w:t>дифференцированность</w:t>
      </w:r>
      <w:proofErr w:type="spellEnd"/>
      <w:r w:rsidRPr="00D46D9C">
        <w:t xml:space="preserve">, </w:t>
      </w:r>
      <w:proofErr w:type="spellStart"/>
      <w:r w:rsidRPr="00D46D9C">
        <w:t>эта</w:t>
      </w:r>
      <w:r w:rsidRPr="00D46D9C">
        <w:t>п</w:t>
      </w:r>
      <w:r w:rsidRPr="00D46D9C">
        <w:t>ность</w:t>
      </w:r>
      <w:proofErr w:type="spellEnd"/>
      <w:r w:rsidRPr="00D46D9C">
        <w:t>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Рассмотрим подробнее каждый из названных критериев.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rPr>
          <w:b/>
          <w:bCs/>
          <w:bdr w:val="none" w:sz="0" w:space="0" w:color="auto" w:frame="1"/>
        </w:rPr>
        <w:t>1. Системность</w:t>
      </w:r>
      <w:r w:rsidRPr="00D46D9C">
        <w:t> – соответствие целей и задач содержанию и формам методической работы.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rPr>
          <w:b/>
          <w:bCs/>
          <w:bdr w:val="none" w:sz="0" w:space="0" w:color="auto" w:frame="1"/>
        </w:rPr>
        <w:t>Цель</w:t>
      </w:r>
      <w:r w:rsidRPr="00D46D9C">
        <w:t> – это идеальный планируемый результат. Такими целями методической раб</w:t>
      </w:r>
      <w:r w:rsidRPr="00D46D9C">
        <w:t>о</w:t>
      </w:r>
      <w:r w:rsidRPr="00D46D9C">
        <w:t>ты могут быть: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– повышение педагогического мастерства каждого учителя, воспитателя и пед</w:t>
      </w:r>
      <w:r w:rsidR="002E5A66">
        <w:t>агог</w:t>
      </w:r>
      <w:r w:rsidR="002E5A66">
        <w:t>и</w:t>
      </w:r>
      <w:r w:rsidR="002E5A66">
        <w:t xml:space="preserve">ческого </w:t>
      </w:r>
      <w:r w:rsidRPr="00D46D9C">
        <w:t>коллектива в целом;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– формирование индивидуальных методических систем отдельных препод</w:t>
      </w:r>
      <w:r w:rsidRPr="00D46D9C">
        <w:t>а</w:t>
      </w:r>
      <w:r w:rsidRPr="00D46D9C">
        <w:t>вателей;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– освоение новых педагогических технологий и др.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rPr>
          <w:b/>
          <w:bCs/>
          <w:bdr w:val="none" w:sz="0" w:space="0" w:color="auto" w:frame="1"/>
        </w:rPr>
        <w:t>Задачи</w:t>
      </w:r>
      <w:r w:rsidRPr="00D46D9C">
        <w:t> – это подцели, способствующие реализации целей. Так, для повышения пед</w:t>
      </w:r>
      <w:r w:rsidRPr="00D46D9C">
        <w:t>а</w:t>
      </w:r>
      <w:r w:rsidRPr="00D46D9C">
        <w:t>гогического мастерства воспитателей необходимо решить следующие з</w:t>
      </w:r>
      <w:r w:rsidRPr="00D46D9C">
        <w:t>а</w:t>
      </w:r>
      <w:r w:rsidRPr="00D46D9C">
        <w:t>дачи: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а) выявить исходный уровень пед</w:t>
      </w:r>
      <w:r w:rsidR="002E5A66">
        <w:t xml:space="preserve">агогического </w:t>
      </w:r>
      <w:r w:rsidRPr="00D46D9C">
        <w:t>мастерства каждого воспитателя, т. е. уровень его знаний, педагогических способностей и умений;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б) выработать у воспитателей потребность в саморазвитии, самообразовании, сам</w:t>
      </w:r>
      <w:r w:rsidRPr="00D46D9C">
        <w:t>о</w:t>
      </w:r>
      <w:r w:rsidRPr="00D46D9C">
        <w:t>воспитании;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в) развить гуманистическую направленность личности каждого воспитателя;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г) развить пед</w:t>
      </w:r>
      <w:r w:rsidR="002E5A66">
        <w:t xml:space="preserve">агогическую </w:t>
      </w:r>
      <w:r w:rsidRPr="00D46D9C">
        <w:t>технику, т. е. организаторские, коммуникативные и другие умения.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rPr>
          <w:b/>
          <w:bCs/>
          <w:bdr w:val="none" w:sz="0" w:space="0" w:color="auto" w:frame="1"/>
        </w:rPr>
        <w:t>Содержание методической работы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В содержание методической работы включаются следующие направления: воспит</w:t>
      </w:r>
      <w:r w:rsidRPr="00D46D9C">
        <w:t>а</w:t>
      </w:r>
      <w:r w:rsidRPr="00D46D9C">
        <w:t>тельное, дидактическое, психологическое, физиологическое, техническое, самообразов</w:t>
      </w:r>
      <w:r w:rsidRPr="00D46D9C">
        <w:t>а</w:t>
      </w:r>
      <w:r w:rsidRPr="00D46D9C">
        <w:t xml:space="preserve">тельное, </w:t>
      </w:r>
      <w:proofErr w:type="spellStart"/>
      <w:r w:rsidRPr="00D46D9C">
        <w:t>частно</w:t>
      </w:r>
      <w:proofErr w:type="spellEnd"/>
      <w:r w:rsidRPr="00D46D9C">
        <w:t>-методическое и др.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Так, </w:t>
      </w:r>
      <w:r w:rsidRPr="00D46D9C">
        <w:rPr>
          <w:b/>
          <w:bCs/>
          <w:bdr w:val="none" w:sz="0" w:space="0" w:color="auto" w:frame="1"/>
        </w:rPr>
        <w:t>воспитательное</w:t>
      </w:r>
      <w:r w:rsidRPr="00D46D9C">
        <w:t> направление предусматривает повышение квалификации восп</w:t>
      </w:r>
      <w:r w:rsidRPr="00D46D9C">
        <w:t>и</w:t>
      </w:r>
      <w:r w:rsidRPr="00D46D9C">
        <w:t>тателей по вопросам теории и методики воспитания дошкольников в усл</w:t>
      </w:r>
      <w:r w:rsidRPr="00D46D9C">
        <w:t>о</w:t>
      </w:r>
      <w:r w:rsidRPr="00D46D9C">
        <w:t>виях личностного подхода и </w:t>
      </w:r>
      <w:r w:rsidRPr="002E5A66">
        <w:rPr>
          <w:bdr w:val="none" w:sz="0" w:space="0" w:color="auto" w:frame="1"/>
        </w:rPr>
        <w:t>гуманизации</w:t>
      </w:r>
      <w:r w:rsidRPr="00D46D9C">
        <w:t> воспитательного процесса.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rPr>
          <w:b/>
          <w:bCs/>
          <w:bdr w:val="none" w:sz="0" w:space="0" w:color="auto" w:frame="1"/>
        </w:rPr>
        <w:t>Дидактическое</w:t>
      </w:r>
      <w:r w:rsidRPr="00D46D9C">
        <w:t> направление методической работы включает обновление знаний во</w:t>
      </w:r>
      <w:r w:rsidRPr="00D46D9C">
        <w:t>с</w:t>
      </w:r>
      <w:r w:rsidRPr="00D46D9C">
        <w:t>питателей по наиболее актуальным проблемам повышения эффективн</w:t>
      </w:r>
      <w:r w:rsidRPr="00D46D9C">
        <w:t>о</w:t>
      </w:r>
      <w:r w:rsidRPr="00D46D9C">
        <w:t>сти обучения детей в ДОУ.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rPr>
          <w:b/>
          <w:bCs/>
          <w:bdr w:val="none" w:sz="0" w:space="0" w:color="auto" w:frame="1"/>
        </w:rPr>
        <w:t>Психологическое</w:t>
      </w:r>
      <w:r w:rsidRPr="00D46D9C">
        <w:t> направление обеспечивает повышению квалификации воспитат</w:t>
      </w:r>
      <w:r w:rsidRPr="00D46D9C">
        <w:t>е</w:t>
      </w:r>
      <w:r w:rsidRPr="00D46D9C">
        <w:t>лей в области общей, возрастной и </w:t>
      </w:r>
      <w:r w:rsidRPr="00E2365C">
        <w:rPr>
          <w:bdr w:val="none" w:sz="0" w:space="0" w:color="auto" w:frame="1"/>
        </w:rPr>
        <w:t>педагогической психологии</w:t>
      </w:r>
      <w:r w:rsidRPr="00D46D9C">
        <w:t>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rPr>
          <w:b/>
          <w:bCs/>
          <w:bdr w:val="none" w:sz="0" w:space="0" w:color="auto" w:frame="1"/>
        </w:rPr>
        <w:lastRenderedPageBreak/>
        <w:t>Физиологическое</w:t>
      </w:r>
      <w:r w:rsidRPr="00D46D9C">
        <w:t> направление предусматривает заняти</w:t>
      </w:r>
      <w:r w:rsidR="00E2365C">
        <w:t>я</w:t>
      </w:r>
      <w:r w:rsidRPr="00D46D9C">
        <w:t xml:space="preserve"> по общей и возрастной ф</w:t>
      </w:r>
      <w:r w:rsidRPr="00D46D9C">
        <w:t>и</w:t>
      </w:r>
      <w:r w:rsidRPr="00D46D9C">
        <w:t>зиологии и гигиене: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rPr>
          <w:b/>
          <w:bCs/>
          <w:bdr w:val="none" w:sz="0" w:space="0" w:color="auto" w:frame="1"/>
        </w:rPr>
        <w:t>Ситуации методического развития</w:t>
      </w:r>
    </w:p>
    <w:tbl>
      <w:tblPr>
        <w:tblW w:w="9783" w:type="dxa"/>
        <w:tblInd w:w="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9"/>
        <w:gridCol w:w="6804"/>
      </w:tblGrid>
      <w:tr w:rsidR="00D46D9C" w:rsidRPr="00D46D9C" w:rsidTr="002E5A66"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2E5A66" w:rsidRDefault="00D46D9C" w:rsidP="002E5A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i/>
              </w:rPr>
            </w:pPr>
            <w:r w:rsidRPr="002E5A66">
              <w:rPr>
                <w:b/>
                <w:i/>
              </w:rPr>
              <w:t>Ви</w:t>
            </w:r>
            <w:r w:rsidRPr="002E5A66">
              <w:rPr>
                <w:b/>
                <w:i/>
              </w:rPr>
              <w:t>д</w:t>
            </w:r>
            <w:r w:rsidRPr="002E5A66">
              <w:rPr>
                <w:b/>
                <w:i/>
              </w:rPr>
              <w:t>ы ситуации</w:t>
            </w:r>
          </w:p>
        </w:tc>
        <w:tc>
          <w:tcPr>
            <w:tcW w:w="68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2E5A66" w:rsidRDefault="00D46D9C" w:rsidP="002E5A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i/>
              </w:rPr>
            </w:pPr>
            <w:r w:rsidRPr="002E5A66">
              <w:rPr>
                <w:b/>
                <w:i/>
              </w:rPr>
              <w:t>Их методические функции</w:t>
            </w:r>
          </w:p>
        </w:tc>
      </w:tr>
      <w:tr w:rsidR="00D46D9C" w:rsidRPr="00D46D9C" w:rsidTr="002E5A66">
        <w:tc>
          <w:tcPr>
            <w:tcW w:w="29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>1. «Выражение собственн</w:t>
            </w:r>
            <w:r w:rsidRPr="00D46D9C">
              <w:t>о</w:t>
            </w:r>
            <w:r w:rsidRPr="00D46D9C">
              <w:t>го мнения»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142"/>
              <w:jc w:val="both"/>
              <w:textAlignment w:val="baseline"/>
            </w:pPr>
            <w:r w:rsidRPr="00D46D9C">
              <w:t>Осмысление передового опыта и выработка педагогической п</w:t>
            </w:r>
            <w:r w:rsidRPr="00D46D9C">
              <w:t>о</w:t>
            </w:r>
            <w:r w:rsidRPr="00D46D9C">
              <w:t>зиции</w:t>
            </w:r>
          </w:p>
        </w:tc>
      </w:tr>
      <w:tr w:rsidR="00D46D9C" w:rsidRPr="00D46D9C" w:rsidTr="002E5A66">
        <w:tc>
          <w:tcPr>
            <w:tcW w:w="29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>2. «Профессиональный ди</w:t>
            </w:r>
            <w:r w:rsidRPr="00D46D9C">
              <w:t>а</w:t>
            </w:r>
            <w:r w:rsidRPr="00D46D9C">
              <w:t>лог»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142"/>
              <w:jc w:val="both"/>
              <w:textAlignment w:val="baseline"/>
            </w:pPr>
            <w:r w:rsidRPr="00D46D9C">
              <w:t>Усвоение различных вариантов опыта</w:t>
            </w:r>
          </w:p>
        </w:tc>
      </w:tr>
      <w:tr w:rsidR="00D46D9C" w:rsidRPr="00D46D9C" w:rsidTr="002E5A66">
        <w:tc>
          <w:tcPr>
            <w:tcW w:w="29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>3. «Выбор приор</w:t>
            </w:r>
            <w:r w:rsidRPr="00D46D9C">
              <w:t>и</w:t>
            </w:r>
            <w:r w:rsidRPr="00D46D9C">
              <w:t>тетов»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142"/>
              <w:jc w:val="both"/>
              <w:textAlignment w:val="baseline"/>
            </w:pPr>
            <w:r w:rsidRPr="00D46D9C">
              <w:t>Изменение ценностных ориентаций и целевых установок в </w:t>
            </w:r>
            <w:r w:rsidRPr="00E2365C">
              <w:rPr>
                <w:bdr w:val="none" w:sz="0" w:space="0" w:color="auto" w:frame="1"/>
              </w:rPr>
              <w:t>профессиональной деятельности</w:t>
            </w:r>
          </w:p>
        </w:tc>
      </w:tr>
      <w:tr w:rsidR="00D46D9C" w:rsidRPr="00D46D9C" w:rsidTr="002E5A66">
        <w:tc>
          <w:tcPr>
            <w:tcW w:w="29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>4. «Отказ от ст</w:t>
            </w:r>
            <w:r w:rsidRPr="00D46D9C">
              <w:t>е</w:t>
            </w:r>
            <w:r w:rsidRPr="00D46D9C">
              <w:t>реотипов»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142"/>
              <w:jc w:val="both"/>
              <w:textAlignment w:val="baseline"/>
            </w:pPr>
            <w:r w:rsidRPr="00D46D9C">
              <w:t>Критическая переоценка собственного опыта</w:t>
            </w:r>
          </w:p>
        </w:tc>
      </w:tr>
    </w:tbl>
    <w:p w:rsidR="002E5A66" w:rsidRDefault="002E5A66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bdr w:val="none" w:sz="0" w:space="0" w:color="auto" w:frame="1"/>
        </w:rPr>
      </w:pP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rPr>
          <w:b/>
          <w:bCs/>
          <w:bdr w:val="none" w:sz="0" w:space="0" w:color="auto" w:frame="1"/>
        </w:rPr>
        <w:t>Методические формы повышения квалификации</w:t>
      </w:r>
    </w:p>
    <w:tbl>
      <w:tblPr>
        <w:tblW w:w="9783" w:type="dxa"/>
        <w:tblInd w:w="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3827"/>
        <w:gridCol w:w="3544"/>
      </w:tblGrid>
      <w:tr w:rsidR="00D46D9C" w:rsidRPr="00D46D9C" w:rsidTr="002E5A66"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D9C" w:rsidRPr="002E5A66" w:rsidRDefault="00D46D9C" w:rsidP="002E5A66">
            <w:pPr>
              <w:pStyle w:val="a3"/>
              <w:spacing w:before="0" w:beforeAutospacing="0" w:after="0" w:afterAutospacing="0"/>
              <w:ind w:left="144" w:right="142"/>
              <w:jc w:val="center"/>
              <w:textAlignment w:val="baseline"/>
              <w:rPr>
                <w:b/>
                <w:i/>
              </w:rPr>
            </w:pPr>
            <w:r w:rsidRPr="002E5A66">
              <w:rPr>
                <w:b/>
                <w:i/>
              </w:rPr>
              <w:t>Индивид</w:t>
            </w:r>
            <w:r w:rsidRPr="002E5A66">
              <w:rPr>
                <w:b/>
                <w:i/>
              </w:rPr>
              <w:t>у</w:t>
            </w:r>
            <w:r w:rsidRPr="002E5A66">
              <w:rPr>
                <w:b/>
                <w:i/>
              </w:rPr>
              <w:t>альные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D9C" w:rsidRPr="002E5A66" w:rsidRDefault="00D46D9C" w:rsidP="002E5A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i/>
              </w:rPr>
            </w:pPr>
            <w:r w:rsidRPr="002E5A66">
              <w:rPr>
                <w:b/>
                <w:i/>
              </w:rPr>
              <w:t>Групповые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D9C" w:rsidRPr="002E5A66" w:rsidRDefault="00D46D9C" w:rsidP="002E5A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i/>
              </w:rPr>
            </w:pPr>
            <w:r w:rsidRPr="002E5A66">
              <w:rPr>
                <w:b/>
                <w:i/>
              </w:rPr>
              <w:t>Фронтальные</w:t>
            </w:r>
          </w:p>
        </w:tc>
      </w:tr>
      <w:tr w:rsidR="00D46D9C" w:rsidRPr="00D46D9C" w:rsidTr="00D46D9C">
        <w:tc>
          <w:tcPr>
            <w:tcW w:w="24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144" w:right="142"/>
              <w:jc w:val="both"/>
              <w:textAlignment w:val="baseline"/>
            </w:pPr>
            <w:r w:rsidRPr="00D46D9C">
              <w:t>– Индивидуальное шефство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144" w:right="142"/>
              <w:jc w:val="both"/>
              <w:textAlignment w:val="baseline"/>
            </w:pPr>
            <w:r w:rsidRPr="00D46D9C">
              <w:t>– Наставн</w:t>
            </w:r>
            <w:r w:rsidRPr="00D46D9C">
              <w:t>и</w:t>
            </w:r>
            <w:r w:rsidRPr="00D46D9C">
              <w:t>чество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144" w:right="142"/>
              <w:jc w:val="both"/>
              <w:textAlignment w:val="baseline"/>
            </w:pPr>
            <w:r w:rsidRPr="00D46D9C">
              <w:t>– Консультации з</w:t>
            </w:r>
            <w:r w:rsidRPr="00D46D9C">
              <w:t>а</w:t>
            </w:r>
            <w:r w:rsidRPr="00D46D9C">
              <w:t>ведующей, метод</w:t>
            </w:r>
            <w:r w:rsidRPr="00D46D9C">
              <w:t>и</w:t>
            </w:r>
            <w:r w:rsidRPr="00D46D9C">
              <w:t>ста, псих</w:t>
            </w:r>
            <w:r w:rsidRPr="00D46D9C">
              <w:t>о</w:t>
            </w:r>
            <w:r w:rsidRPr="00D46D9C">
              <w:t>лога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144" w:right="142"/>
              <w:jc w:val="both"/>
              <w:textAlignment w:val="baseline"/>
            </w:pPr>
            <w:r w:rsidRPr="00D46D9C">
              <w:t>– Самообр</w:t>
            </w:r>
            <w:r w:rsidRPr="00D46D9C">
              <w:t>а</w:t>
            </w:r>
            <w:r w:rsidRPr="00D46D9C">
              <w:t>зование (самово</w:t>
            </w:r>
            <w:r w:rsidRPr="00D46D9C">
              <w:t>с</w:t>
            </w:r>
            <w:r w:rsidRPr="00D46D9C">
              <w:t>питание)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144" w:right="142"/>
              <w:jc w:val="both"/>
              <w:textAlignment w:val="baseline"/>
            </w:pPr>
            <w:r w:rsidRPr="00D46D9C">
              <w:t>– Моделирование индивидуальных вариантов метод</w:t>
            </w:r>
            <w:r w:rsidRPr="00D46D9C">
              <w:t>и</w:t>
            </w:r>
            <w:r w:rsidRPr="00D46D9C">
              <w:t>ческой работы для каждого воспитат</w:t>
            </w:r>
            <w:r w:rsidRPr="00D46D9C">
              <w:t>е</w:t>
            </w:r>
            <w:r w:rsidRPr="00D46D9C">
              <w:t>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54" w:right="78"/>
              <w:jc w:val="both"/>
              <w:textAlignment w:val="baseline"/>
            </w:pPr>
            <w:r w:rsidRPr="00D46D9C">
              <w:t>– Проблемные консульт</w:t>
            </w:r>
            <w:r w:rsidRPr="00D46D9C">
              <w:t>а</w:t>
            </w:r>
            <w:r w:rsidRPr="00D46D9C">
              <w:t>ции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54" w:right="78"/>
              <w:jc w:val="both"/>
              <w:textAlignment w:val="baseline"/>
            </w:pPr>
            <w:r w:rsidRPr="00D46D9C">
              <w:t xml:space="preserve">– Творческие </w:t>
            </w:r>
            <w:proofErr w:type="spellStart"/>
            <w:r w:rsidRPr="00D46D9C">
              <w:t>микр</w:t>
            </w:r>
            <w:r w:rsidRPr="00D46D9C">
              <w:t>о</w:t>
            </w:r>
            <w:r w:rsidRPr="00D46D9C">
              <w:t>группы</w:t>
            </w:r>
            <w:proofErr w:type="spellEnd"/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54" w:right="78"/>
              <w:jc w:val="both"/>
              <w:textAlignment w:val="baseline"/>
            </w:pPr>
            <w:r w:rsidRPr="00D46D9C">
              <w:t>– Тематические семин</w:t>
            </w:r>
            <w:r w:rsidRPr="00D46D9C">
              <w:t>а</w:t>
            </w:r>
            <w:r w:rsidRPr="00D46D9C">
              <w:t>ры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54" w:right="78"/>
              <w:jc w:val="both"/>
              <w:textAlignment w:val="baseline"/>
            </w:pPr>
            <w:r w:rsidRPr="00D46D9C">
              <w:t>– Психологический тр</w:t>
            </w:r>
            <w:r w:rsidRPr="00D46D9C">
              <w:t>е</w:t>
            </w:r>
            <w:r w:rsidRPr="00D46D9C">
              <w:t>нинг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54" w:right="78"/>
              <w:jc w:val="both"/>
              <w:textAlignment w:val="baseline"/>
            </w:pPr>
            <w:r w:rsidRPr="00D46D9C">
              <w:t>– Школа педагогического масте</w:t>
            </w:r>
            <w:r w:rsidRPr="00D46D9C">
              <w:t>р</w:t>
            </w:r>
            <w:r w:rsidRPr="00D46D9C">
              <w:t>ства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54" w:right="78"/>
              <w:jc w:val="both"/>
              <w:textAlignment w:val="baseline"/>
            </w:pPr>
            <w:r w:rsidRPr="00D46D9C">
              <w:t>– Организационно-</w:t>
            </w:r>
            <w:proofErr w:type="spellStart"/>
            <w:r w:rsidRPr="00D46D9C">
              <w:t>деятельностные</w:t>
            </w:r>
            <w:proofErr w:type="spellEnd"/>
            <w:r w:rsidRPr="00D46D9C">
              <w:t>, ролевые игры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54" w:right="78"/>
              <w:jc w:val="both"/>
              <w:textAlignment w:val="baseline"/>
            </w:pPr>
            <w:r w:rsidRPr="00D46D9C">
              <w:t>– Коллоквиумы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54" w:right="78"/>
              <w:jc w:val="both"/>
              <w:textAlignment w:val="baseline"/>
            </w:pPr>
            <w:r w:rsidRPr="00D46D9C">
              <w:t>– Психолого-педагогический пра</w:t>
            </w:r>
            <w:r w:rsidRPr="00D46D9C">
              <w:t>к</w:t>
            </w:r>
            <w:r w:rsidRPr="00D46D9C">
              <w:t>тикум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54" w:right="78"/>
              <w:jc w:val="both"/>
              <w:textAlignment w:val="baseline"/>
            </w:pPr>
            <w:r w:rsidRPr="00D46D9C">
              <w:t>– Школа молодого воспит</w:t>
            </w:r>
            <w:r w:rsidRPr="00D46D9C">
              <w:t>а</w:t>
            </w:r>
            <w:r w:rsidRPr="00D46D9C">
              <w:t>теля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54" w:right="78"/>
              <w:jc w:val="both"/>
              <w:textAlignment w:val="baseline"/>
            </w:pPr>
            <w:r w:rsidRPr="00D46D9C">
              <w:t>– АКС (анализ конкретных ситу</w:t>
            </w:r>
            <w:r w:rsidRPr="00D46D9C">
              <w:t>а</w:t>
            </w:r>
            <w:r w:rsidRPr="00D46D9C">
              <w:t>ций)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54" w:right="78"/>
              <w:jc w:val="both"/>
              <w:textAlignment w:val="baseline"/>
            </w:pPr>
            <w:r w:rsidRPr="00D46D9C">
              <w:t xml:space="preserve">– </w:t>
            </w:r>
            <w:proofErr w:type="spellStart"/>
            <w:r w:rsidRPr="00D46D9C">
              <w:t>Взаимопосещение</w:t>
            </w:r>
            <w:proofErr w:type="spellEnd"/>
            <w:r w:rsidRPr="00D46D9C">
              <w:t xml:space="preserve"> з</w:t>
            </w:r>
            <w:r w:rsidRPr="00D46D9C">
              <w:t>а</w:t>
            </w:r>
            <w:r w:rsidRPr="00D46D9C">
              <w:t>нятий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54" w:right="78"/>
              <w:jc w:val="both"/>
              <w:textAlignment w:val="baseline"/>
            </w:pPr>
            <w:r w:rsidRPr="00D46D9C">
              <w:t>– Методические пос</w:t>
            </w:r>
            <w:r w:rsidRPr="00D46D9C">
              <w:t>и</w:t>
            </w:r>
            <w:r w:rsidRPr="00D46D9C">
              <w:t>делки</w:t>
            </w:r>
            <w:r w:rsidRPr="00D46D9C">
              <w:br/>
              <w:t>– Творческие мастерские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62" w:right="80"/>
              <w:jc w:val="both"/>
              <w:textAlignment w:val="baseline"/>
            </w:pPr>
            <w:r w:rsidRPr="00D46D9C">
              <w:t>– Педсовет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62" w:right="80"/>
              <w:jc w:val="both"/>
              <w:textAlignment w:val="baseline"/>
            </w:pPr>
            <w:r w:rsidRPr="00D46D9C">
              <w:t>– Метод</w:t>
            </w:r>
            <w:r w:rsidR="002E5A66">
              <w:t xml:space="preserve">ический </w:t>
            </w:r>
            <w:r w:rsidRPr="00D46D9C">
              <w:t>совет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62" w:right="80"/>
              <w:jc w:val="both"/>
              <w:textAlignment w:val="baseline"/>
            </w:pPr>
            <w:r w:rsidRPr="00D46D9C">
              <w:t>– Психолого-педагогические семинары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62" w:right="80"/>
              <w:jc w:val="both"/>
              <w:textAlignment w:val="baseline"/>
            </w:pPr>
            <w:r w:rsidRPr="00D46D9C">
              <w:t>– Аукционы знаний, методич</w:t>
            </w:r>
            <w:r w:rsidRPr="00D46D9C">
              <w:t>е</w:t>
            </w:r>
            <w:r w:rsidRPr="00D46D9C">
              <w:t>ских находок, идей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62" w:right="80"/>
              <w:jc w:val="both"/>
              <w:textAlignment w:val="baseline"/>
            </w:pPr>
            <w:r w:rsidRPr="00D46D9C">
              <w:t>– Педагогические и методич</w:t>
            </w:r>
            <w:r w:rsidRPr="00D46D9C">
              <w:t>е</w:t>
            </w:r>
            <w:r w:rsidRPr="00D46D9C">
              <w:t>ские ринги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62" w:right="80"/>
              <w:jc w:val="both"/>
              <w:textAlignment w:val="baseline"/>
            </w:pPr>
            <w:r w:rsidRPr="00D46D9C">
              <w:t>– «Круглый стол»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62" w:right="80"/>
              <w:jc w:val="both"/>
              <w:textAlignment w:val="baseline"/>
            </w:pPr>
            <w:r w:rsidRPr="00D46D9C">
              <w:t>– «Час защиты позиций»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62" w:right="80"/>
              <w:jc w:val="both"/>
              <w:textAlignment w:val="baseline"/>
            </w:pPr>
            <w:r w:rsidRPr="00D46D9C">
              <w:t>– Теоретические, метод</w:t>
            </w:r>
            <w:r w:rsidRPr="00D46D9C">
              <w:t>и</w:t>
            </w:r>
            <w:r w:rsidRPr="00D46D9C">
              <w:t>ческие и практические конференции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62" w:right="80"/>
              <w:jc w:val="both"/>
              <w:textAlignment w:val="baseline"/>
            </w:pPr>
            <w:r w:rsidRPr="00D46D9C">
              <w:t>– КМН (конкурс методич</w:t>
            </w:r>
            <w:r w:rsidRPr="00D46D9C">
              <w:t>е</w:t>
            </w:r>
            <w:r w:rsidRPr="00D46D9C">
              <w:t>ских находок)</w:t>
            </w:r>
          </w:p>
          <w:p w:rsidR="00D46D9C" w:rsidRPr="00D46D9C" w:rsidRDefault="00D46D9C" w:rsidP="002E5A66">
            <w:pPr>
              <w:pStyle w:val="a3"/>
              <w:spacing w:before="0" w:beforeAutospacing="0" w:after="0" w:afterAutospacing="0"/>
              <w:ind w:left="62" w:right="80"/>
              <w:jc w:val="both"/>
              <w:textAlignment w:val="baseline"/>
            </w:pPr>
            <w:r w:rsidRPr="00D46D9C">
              <w:t>– Фестиваль методических идей</w:t>
            </w:r>
          </w:p>
        </w:tc>
      </w:tr>
    </w:tbl>
    <w:p w:rsidR="002E5A66" w:rsidRDefault="002E5A66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bdr w:val="none" w:sz="0" w:space="0" w:color="auto" w:frame="1"/>
        </w:rPr>
      </w:pP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rPr>
          <w:b/>
          <w:bCs/>
          <w:bdr w:val="none" w:sz="0" w:space="0" w:color="auto" w:frame="1"/>
        </w:rPr>
        <w:t>2. Дифференциация </w:t>
      </w:r>
      <w:r w:rsidRPr="00D46D9C">
        <w:t>– второй критерий эффективности методической работы – как раз предполагает больший удельный вес в системе методической работы и</w:t>
      </w:r>
      <w:r w:rsidRPr="00D46D9C">
        <w:t>н</w:t>
      </w:r>
      <w:r w:rsidRPr="00D46D9C">
        <w:t>дивидуальных и групповых занятий с воспитателями, исходя из уровня их професс</w:t>
      </w:r>
      <w:r w:rsidRPr="00D46D9C">
        <w:t>и</w:t>
      </w:r>
      <w:r w:rsidRPr="00D46D9C">
        <w:t>онализма, готовности к саморазвитию и других показателей. Выделяют три уровня пе</w:t>
      </w:r>
      <w:r w:rsidRPr="00D46D9C">
        <w:t>д</w:t>
      </w:r>
      <w:r w:rsidR="002E5A66">
        <w:t xml:space="preserve">агогического </w:t>
      </w:r>
      <w:r w:rsidRPr="00D46D9C">
        <w:t>мастерства: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– низкий (интуитивный);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– средний (поисковый);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– высокий (мастерский).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В детском саду нет двух одинаково подготовленных в теоретическом и мет</w:t>
      </w:r>
      <w:r w:rsidRPr="00D46D9C">
        <w:t>о</w:t>
      </w:r>
      <w:r w:rsidRPr="00D46D9C">
        <w:t>дическом отношении воспитателей, даже среди тех, кто проработал много лет.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В соответствии с уровнем пед</w:t>
      </w:r>
      <w:r w:rsidR="002E5A66">
        <w:t xml:space="preserve">агогического </w:t>
      </w:r>
      <w:r w:rsidRPr="00D46D9C">
        <w:t>мастерства для каждого воспитателя мет</w:t>
      </w:r>
      <w:r w:rsidRPr="00D46D9C">
        <w:t>о</w:t>
      </w:r>
      <w:r w:rsidRPr="00D46D9C">
        <w:t>дисту необходимо разработать индивидуальные варианты методической работы.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Так, методическая работа с воспитателями низкого уровня ориентируется на вырабо</w:t>
      </w:r>
      <w:r w:rsidRPr="00D46D9C">
        <w:t>т</w:t>
      </w:r>
      <w:r w:rsidRPr="00D46D9C">
        <w:t>ку положительного отношения к педагогической деятельности, овладение теор</w:t>
      </w:r>
      <w:r w:rsidRPr="00D46D9C">
        <w:t>е</w:t>
      </w:r>
      <w:r w:rsidRPr="00D46D9C">
        <w:t>тическими знаниями.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Цели методической работы с воспитателями среднего уровня – формирование орие</w:t>
      </w:r>
      <w:r w:rsidRPr="00D46D9C">
        <w:t>н</w:t>
      </w:r>
      <w:r w:rsidRPr="00D46D9C">
        <w:t>тации на общение, диалог, овладение пед</w:t>
      </w:r>
      <w:r w:rsidR="002E5A66">
        <w:t xml:space="preserve">агогической </w:t>
      </w:r>
      <w:r w:rsidRPr="00D46D9C">
        <w:t>техникой (системой умений), осозн</w:t>
      </w:r>
      <w:r w:rsidRPr="00D46D9C">
        <w:t>а</w:t>
      </w:r>
      <w:r w:rsidRPr="00D46D9C">
        <w:t>ние собственной индивидуальности.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Методическая работа с воспитателями высокого уровня предполагает стим</w:t>
      </w:r>
      <w:r w:rsidRPr="00D46D9C">
        <w:t>у</w:t>
      </w:r>
      <w:r w:rsidRPr="00D46D9C">
        <w:t>лирование ценностной ориентации на творчество в их педагогической деятельности, на создание инд</w:t>
      </w:r>
      <w:r w:rsidRPr="00D46D9C">
        <w:t>и</w:t>
      </w:r>
      <w:r w:rsidRPr="00D46D9C">
        <w:t>видуальной методической системы. При этом ставка делается на самообразование и самоа</w:t>
      </w:r>
      <w:r w:rsidRPr="00D46D9C">
        <w:t>н</w:t>
      </w:r>
      <w:r w:rsidRPr="00D46D9C">
        <w:lastRenderedPageBreak/>
        <w:t>ализ собственных достижений, инициативу в апробации новых вариантов обучения и восп</w:t>
      </w:r>
      <w:r w:rsidRPr="00D46D9C">
        <w:t>и</w:t>
      </w:r>
      <w:r w:rsidRPr="00D46D9C">
        <w:t>тания дошкольников.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rPr>
          <w:b/>
          <w:bCs/>
          <w:bdr w:val="none" w:sz="0" w:space="0" w:color="auto" w:frame="1"/>
        </w:rPr>
        <w:t xml:space="preserve">3. </w:t>
      </w:r>
      <w:proofErr w:type="spellStart"/>
      <w:r w:rsidRPr="00D46D9C">
        <w:rPr>
          <w:b/>
          <w:bCs/>
          <w:bdr w:val="none" w:sz="0" w:space="0" w:color="auto" w:frame="1"/>
        </w:rPr>
        <w:t>Этапность</w:t>
      </w:r>
      <w:proofErr w:type="spellEnd"/>
      <w:r w:rsidRPr="00D46D9C">
        <w:t> – показатели эффективности методической работы.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Процесс методической работы включает в себя определенные последовательные эт</w:t>
      </w:r>
      <w:r w:rsidRPr="00D46D9C">
        <w:t>а</w:t>
      </w:r>
      <w:r w:rsidRPr="00D46D9C">
        <w:t>пы: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1 этап – теоретический – осознание идеи, осмысление передовых систем;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2 этап – методический – показ лучших образцов: передового опыта; построение з</w:t>
      </w:r>
      <w:r w:rsidRPr="00D46D9C">
        <w:t>а</w:t>
      </w:r>
      <w:r w:rsidRPr="00D46D9C">
        <w:t>мысла индивидуальной методической системы;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3 этап – практический – самостоятельная разработка и апробация воспитател</w:t>
      </w:r>
      <w:r w:rsidRPr="00D46D9C">
        <w:t>я</w:t>
      </w:r>
      <w:r w:rsidRPr="00D46D9C">
        <w:t>ми </w:t>
      </w:r>
      <w:r w:rsidRPr="002E5A66">
        <w:rPr>
          <w:bdr w:val="none" w:sz="0" w:space="0" w:color="auto" w:frame="1"/>
        </w:rPr>
        <w:t>новых технологий</w:t>
      </w:r>
      <w:r w:rsidRPr="00D46D9C">
        <w:t> обучения и воспитания;</w:t>
      </w: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t>4 этап – аналитический – выявление результативности работы, а также анализ наиб</w:t>
      </w:r>
      <w:r w:rsidRPr="00D46D9C">
        <w:t>о</w:t>
      </w:r>
      <w:r w:rsidRPr="00D46D9C">
        <w:t>лее типичных затруднений и способов их устранения.</w:t>
      </w:r>
    </w:p>
    <w:p w:rsidR="002E5A66" w:rsidRDefault="002E5A66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bdr w:val="none" w:sz="0" w:space="0" w:color="auto" w:frame="1"/>
        </w:rPr>
      </w:pPr>
    </w:p>
    <w:p w:rsidR="00D46D9C" w:rsidRPr="00D46D9C" w:rsidRDefault="00D46D9C" w:rsidP="00D46D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D46D9C">
        <w:rPr>
          <w:b/>
          <w:bCs/>
          <w:bdr w:val="none" w:sz="0" w:space="0" w:color="auto" w:frame="1"/>
        </w:rPr>
        <w:t>Взаимосвязь этапов и форм методической работы представлена в: та</w:t>
      </w:r>
      <w:r w:rsidRPr="00D46D9C">
        <w:rPr>
          <w:b/>
          <w:bCs/>
          <w:bdr w:val="none" w:sz="0" w:space="0" w:color="auto" w:frame="1"/>
        </w:rPr>
        <w:t>б</w:t>
      </w:r>
      <w:r w:rsidRPr="00D46D9C">
        <w:rPr>
          <w:b/>
          <w:bCs/>
          <w:bdr w:val="none" w:sz="0" w:space="0" w:color="auto" w:frame="1"/>
        </w:rPr>
        <w:t>лице:</w:t>
      </w:r>
    </w:p>
    <w:tbl>
      <w:tblPr>
        <w:tblW w:w="0" w:type="auto"/>
        <w:tblInd w:w="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8"/>
        <w:gridCol w:w="1652"/>
        <w:gridCol w:w="7441"/>
      </w:tblGrid>
      <w:tr w:rsidR="00D46D9C" w:rsidRPr="00D46D9C" w:rsidTr="002E5A66"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D9C" w:rsidRPr="002E5A66" w:rsidRDefault="00D46D9C" w:rsidP="002E5A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i/>
              </w:rPr>
            </w:pPr>
            <w:r w:rsidRPr="002E5A66">
              <w:rPr>
                <w:b/>
                <w:i/>
              </w:rPr>
              <w:t xml:space="preserve">№ </w:t>
            </w:r>
            <w:proofErr w:type="gramStart"/>
            <w:r w:rsidRPr="002E5A66">
              <w:rPr>
                <w:b/>
                <w:i/>
              </w:rPr>
              <w:t>п</w:t>
            </w:r>
            <w:proofErr w:type="gramEnd"/>
            <w:r w:rsidRPr="002E5A66">
              <w:rPr>
                <w:b/>
                <w:i/>
              </w:rPr>
              <w:t>/п</w:t>
            </w:r>
          </w:p>
        </w:tc>
        <w:tc>
          <w:tcPr>
            <w:tcW w:w="16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D9C" w:rsidRPr="002E5A66" w:rsidRDefault="00D46D9C" w:rsidP="002E5A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i/>
              </w:rPr>
            </w:pPr>
            <w:r w:rsidRPr="002E5A66">
              <w:rPr>
                <w:b/>
                <w:i/>
              </w:rPr>
              <w:t>Этапы</w:t>
            </w:r>
            <w:r w:rsidRPr="002E5A66">
              <w:rPr>
                <w:b/>
                <w:i/>
              </w:rPr>
              <w:br/>
              <w:t>методической работы</w:t>
            </w:r>
          </w:p>
        </w:tc>
        <w:tc>
          <w:tcPr>
            <w:tcW w:w="7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D9C" w:rsidRPr="002E5A66" w:rsidRDefault="00D46D9C" w:rsidP="002E5A6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i/>
              </w:rPr>
            </w:pPr>
            <w:r w:rsidRPr="002E5A66">
              <w:rPr>
                <w:b/>
                <w:i/>
              </w:rPr>
              <w:t>Формы методической работы</w:t>
            </w:r>
          </w:p>
        </w:tc>
      </w:tr>
      <w:tr w:rsidR="00D46D9C" w:rsidRPr="00D46D9C" w:rsidTr="00D46D9C"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>1.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>Теор</w:t>
            </w:r>
            <w:r w:rsidRPr="00D46D9C">
              <w:t>е</w:t>
            </w:r>
            <w:r w:rsidRPr="00D46D9C">
              <w:t>тический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>Лекция, научно-теоретическая конференция, теоретический и пробле</w:t>
            </w:r>
            <w:r w:rsidRPr="00D46D9C">
              <w:t>м</w:t>
            </w:r>
            <w:r w:rsidRPr="00D46D9C">
              <w:t>ный семинары, консультация, аукцион п</w:t>
            </w:r>
            <w:r w:rsidRPr="00D46D9C">
              <w:t>е</w:t>
            </w:r>
            <w:r w:rsidRPr="00D46D9C">
              <w:t>дагогических знаний, обзор литературы</w:t>
            </w:r>
          </w:p>
        </w:tc>
      </w:tr>
      <w:tr w:rsidR="00D46D9C" w:rsidRPr="00D46D9C" w:rsidTr="00D46D9C"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>2.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>Метод</w:t>
            </w:r>
            <w:r w:rsidRPr="00D46D9C">
              <w:t>и</w:t>
            </w:r>
            <w:r w:rsidRPr="00D46D9C">
              <w:t>ческий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>Методическая консультация, оперативка, </w:t>
            </w:r>
            <w:hyperlink r:id="rId7" w:tooltip="Колл" w:history="1">
              <w:r w:rsidRPr="00D46D9C">
                <w:rPr>
                  <w:rStyle w:val="a5"/>
                  <w:color w:val="auto"/>
                  <w:bdr w:val="none" w:sz="0" w:space="0" w:color="auto" w:frame="1"/>
                </w:rPr>
                <w:t>коллоквиум</w:t>
              </w:r>
            </w:hyperlink>
            <w:r w:rsidRPr="00D46D9C">
              <w:t>, о</w:t>
            </w:r>
            <w:r w:rsidRPr="00D46D9C">
              <w:t>б</w:t>
            </w:r>
            <w:r w:rsidRPr="00D46D9C">
              <w:t>зор пер</w:t>
            </w:r>
            <w:proofErr w:type="gramStart"/>
            <w:r w:rsidRPr="00D46D9C">
              <w:t>е-</w:t>
            </w:r>
            <w:proofErr w:type="gramEnd"/>
            <w:r w:rsidRPr="00D46D9C">
              <w:br/>
            </w:r>
            <w:proofErr w:type="spellStart"/>
            <w:r w:rsidRPr="00D46D9C">
              <w:t>дового</w:t>
            </w:r>
            <w:proofErr w:type="spellEnd"/>
            <w:r w:rsidRPr="00D46D9C">
              <w:t xml:space="preserve"> опыта, психолого-педагогический семинар, психологич</w:t>
            </w:r>
            <w:r w:rsidRPr="00D46D9C">
              <w:t>е</w:t>
            </w:r>
            <w:r w:rsidRPr="00D46D9C">
              <w:t>ский тренинг, организационно-</w:t>
            </w:r>
            <w:proofErr w:type="spellStart"/>
            <w:r w:rsidRPr="00D46D9C">
              <w:t>деятельностные</w:t>
            </w:r>
            <w:proofErr w:type="spellEnd"/>
            <w:r w:rsidRPr="00D46D9C">
              <w:t xml:space="preserve"> игры («Диалог», «Верту</w:t>
            </w:r>
            <w:r w:rsidRPr="00D46D9C">
              <w:t>ш</w:t>
            </w:r>
            <w:r w:rsidRPr="00D46D9C">
              <w:t>ка», «Регламентированная дискуссия», «Огонь по ведущему» и др.). аукцион методических знаний, научно-методические конференция и семинар, педагогический и метод</w:t>
            </w:r>
            <w:r w:rsidRPr="00D46D9C">
              <w:t>и</w:t>
            </w:r>
            <w:r w:rsidRPr="00D46D9C">
              <w:t>ческий «ринги», «посиделки»</w:t>
            </w:r>
          </w:p>
        </w:tc>
      </w:tr>
      <w:tr w:rsidR="00D46D9C" w:rsidRPr="00D46D9C" w:rsidTr="00D46D9C"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>3.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>Практ</w:t>
            </w:r>
            <w:r w:rsidRPr="00D46D9C">
              <w:t>и</w:t>
            </w:r>
            <w:r w:rsidRPr="00D46D9C">
              <w:t>ческий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 xml:space="preserve">Практикум, «экскурсия в творческую лабораторию педагога», </w:t>
            </w:r>
            <w:proofErr w:type="spellStart"/>
            <w:r w:rsidRPr="00D46D9C">
              <w:t>взаим</w:t>
            </w:r>
            <w:r w:rsidRPr="00D46D9C">
              <w:t>о</w:t>
            </w:r>
            <w:r w:rsidRPr="00D46D9C">
              <w:t>посещения</w:t>
            </w:r>
            <w:proofErr w:type="spellEnd"/>
            <w:r w:rsidRPr="00D46D9C">
              <w:t>, «час защиты позиции», творческий отчет, научно-практический семинар, конференция; «</w:t>
            </w:r>
            <w:r w:rsidRPr="002E5A66">
              <w:rPr>
                <w:bdr w:val="none" w:sz="0" w:space="0" w:color="auto" w:frame="1"/>
              </w:rPr>
              <w:t>круглый стол</w:t>
            </w:r>
            <w:r w:rsidRPr="00D46D9C">
              <w:t>»</w:t>
            </w:r>
          </w:p>
        </w:tc>
      </w:tr>
      <w:tr w:rsidR="00D46D9C" w:rsidRPr="00D46D9C" w:rsidTr="00D46D9C"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>4.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>Анал</w:t>
            </w:r>
            <w:r w:rsidRPr="00D46D9C">
              <w:t>и</w:t>
            </w:r>
            <w:r w:rsidRPr="00D46D9C">
              <w:t>тический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46D9C" w:rsidRPr="00D46D9C" w:rsidRDefault="00D46D9C" w:rsidP="00D46D9C">
            <w:pPr>
              <w:pStyle w:val="a3"/>
              <w:spacing w:before="0" w:beforeAutospacing="0" w:after="0" w:afterAutospacing="0"/>
              <w:jc w:val="both"/>
              <w:textAlignment w:val="baseline"/>
            </w:pPr>
            <w:r w:rsidRPr="00D46D9C">
              <w:t>Организационно-</w:t>
            </w:r>
            <w:proofErr w:type="spellStart"/>
            <w:r w:rsidRPr="00D46D9C">
              <w:t>деятельностные</w:t>
            </w:r>
            <w:proofErr w:type="spellEnd"/>
            <w:r w:rsidRPr="00D46D9C">
              <w:t xml:space="preserve"> игры, «эстафета» педагогич</w:t>
            </w:r>
            <w:r w:rsidRPr="00D46D9C">
              <w:t>е</w:t>
            </w:r>
            <w:r w:rsidRPr="00D46D9C">
              <w:t>ского опыта, конкурс педагогического мастерства, аукцион методических идей, педсовет (по итогам контрольных срезов, результатам диагност</w:t>
            </w:r>
            <w:r w:rsidRPr="00D46D9C">
              <w:t>и</w:t>
            </w:r>
            <w:r w:rsidRPr="00D46D9C">
              <w:t>ки)</w:t>
            </w:r>
          </w:p>
        </w:tc>
      </w:tr>
    </w:tbl>
    <w:p w:rsidR="00CF36B7" w:rsidRPr="00D46D9C" w:rsidRDefault="00CF36B7" w:rsidP="00D46D9C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</w:rPr>
      </w:pPr>
    </w:p>
    <w:p w:rsidR="00305B65" w:rsidRPr="00D46D9C" w:rsidRDefault="00305B65" w:rsidP="00D46D9C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</w:rPr>
      </w:pPr>
      <w:r w:rsidRPr="00D46D9C">
        <w:rPr>
          <w:b/>
          <w:bCs/>
        </w:rPr>
        <w:t>Библиографический список</w:t>
      </w:r>
    </w:p>
    <w:p w:rsidR="00002D98" w:rsidRDefault="00002D98" w:rsidP="00002D9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98">
        <w:rPr>
          <w:rFonts w:ascii="Times New Roman" w:eastAsia="Times New Roman" w:hAnsi="Times New Roman" w:cs="Times New Roman"/>
          <w:sz w:val="24"/>
          <w:szCs w:val="24"/>
        </w:rPr>
        <w:t xml:space="preserve">Глинский, А.А. Управление методической работой / А.А. Глинский. - Минск: </w:t>
      </w:r>
      <w:proofErr w:type="spellStart"/>
      <w:r w:rsidRPr="00002D98">
        <w:rPr>
          <w:rFonts w:ascii="Times New Roman" w:eastAsia="Times New Roman" w:hAnsi="Times New Roman" w:cs="Times New Roman"/>
          <w:sz w:val="24"/>
          <w:szCs w:val="24"/>
        </w:rPr>
        <w:t>Зорны</w:t>
      </w:r>
      <w:proofErr w:type="spellEnd"/>
      <w:r w:rsidRPr="00002D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2D98">
        <w:rPr>
          <w:rFonts w:ascii="Times New Roman" w:eastAsia="Times New Roman" w:hAnsi="Times New Roman" w:cs="Times New Roman"/>
          <w:sz w:val="24"/>
          <w:szCs w:val="24"/>
        </w:rPr>
        <w:t>верасень</w:t>
      </w:r>
      <w:proofErr w:type="spellEnd"/>
      <w:r w:rsidRPr="00002D98">
        <w:rPr>
          <w:rFonts w:ascii="Times New Roman" w:eastAsia="Times New Roman" w:hAnsi="Times New Roman" w:cs="Times New Roman"/>
          <w:sz w:val="24"/>
          <w:szCs w:val="24"/>
        </w:rPr>
        <w:t xml:space="preserve">, 2008. </w:t>
      </w:r>
    </w:p>
    <w:p w:rsidR="00002D98" w:rsidRPr="00002D98" w:rsidRDefault="00002D98" w:rsidP="00002D9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98">
        <w:rPr>
          <w:rFonts w:ascii="Times New Roman" w:eastAsia="Times New Roman" w:hAnsi="Times New Roman" w:cs="Times New Roman"/>
          <w:sz w:val="24"/>
          <w:szCs w:val="24"/>
        </w:rPr>
        <w:t>2. Дзюбенко, С.В. Развитие исследовательской компетентности педагогов в общеобразовательном учебном заведении / С.В. Дзюбенко. - Минск: ГУО "Академия посл</w:t>
      </w:r>
      <w:r w:rsidRPr="00002D9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02D98">
        <w:rPr>
          <w:rFonts w:ascii="Times New Roman" w:eastAsia="Times New Roman" w:hAnsi="Times New Roman" w:cs="Times New Roman"/>
          <w:sz w:val="24"/>
          <w:szCs w:val="24"/>
        </w:rPr>
        <w:t>дипломного образования", 2007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02D98" w:rsidRPr="00002D98" w:rsidRDefault="00002D98" w:rsidP="00002D98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98">
        <w:rPr>
          <w:rFonts w:ascii="Times New Roman" w:eastAsia="Times New Roman" w:hAnsi="Times New Roman" w:cs="Times New Roman"/>
          <w:sz w:val="24"/>
          <w:szCs w:val="24"/>
        </w:rPr>
        <w:t>Третьяков, П. И. Дошкольное образовательное учреждение: Управление по резуль</w:t>
      </w:r>
      <w:r w:rsidRPr="00002D98">
        <w:rPr>
          <w:rFonts w:ascii="Times New Roman" w:eastAsia="Times New Roman" w:hAnsi="Times New Roman" w:cs="Times New Roman"/>
          <w:sz w:val="24"/>
          <w:szCs w:val="24"/>
        </w:rPr>
        <w:t xml:space="preserve">татам </w:t>
      </w:r>
      <w:r w:rsidRPr="00002D98">
        <w:rPr>
          <w:rFonts w:ascii="Times New Roman" w:eastAsia="Times New Roman" w:hAnsi="Times New Roman" w:cs="Times New Roman"/>
          <w:sz w:val="24"/>
          <w:szCs w:val="24"/>
        </w:rPr>
        <w:t>/ П. И. Третьяков, К. Ю. Белая. - М., 2003. </w:t>
      </w:r>
    </w:p>
    <w:p w:rsidR="00504A55" w:rsidRPr="00002D98" w:rsidRDefault="00002D98" w:rsidP="00002D98">
      <w:pPr>
        <w:pStyle w:val="a6"/>
        <w:shd w:val="clear" w:color="auto" w:fill="FFFFFF"/>
        <w:spacing w:after="0" w:line="240" w:lineRule="auto"/>
        <w:ind w:left="16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2D98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504A55" w:rsidRPr="00002D98" w:rsidSect="00F031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6989"/>
    <w:multiLevelType w:val="multilevel"/>
    <w:tmpl w:val="F1CCD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8B7CAD"/>
    <w:multiLevelType w:val="multilevel"/>
    <w:tmpl w:val="7B70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AA3400"/>
    <w:multiLevelType w:val="multilevel"/>
    <w:tmpl w:val="4CCA5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816888"/>
    <w:multiLevelType w:val="hybridMultilevel"/>
    <w:tmpl w:val="7BB8E59E"/>
    <w:lvl w:ilvl="0" w:tplc="40625208">
      <w:start w:val="1"/>
      <w:numFmt w:val="decimal"/>
      <w:lvlText w:val="%1."/>
      <w:lvlJc w:val="left"/>
      <w:pPr>
        <w:ind w:left="1069" w:hanging="360"/>
      </w:pPr>
      <w:rPr>
        <w:rFonts w:hint="default"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DA0A86"/>
    <w:multiLevelType w:val="multilevel"/>
    <w:tmpl w:val="E3060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344505"/>
    <w:multiLevelType w:val="multilevel"/>
    <w:tmpl w:val="32542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500115"/>
    <w:multiLevelType w:val="multilevel"/>
    <w:tmpl w:val="639A6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4743C"/>
    <w:multiLevelType w:val="multilevel"/>
    <w:tmpl w:val="0A1AF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02768A"/>
    <w:multiLevelType w:val="hybridMultilevel"/>
    <w:tmpl w:val="75943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CD346E"/>
    <w:multiLevelType w:val="multilevel"/>
    <w:tmpl w:val="466E6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8B329B"/>
    <w:multiLevelType w:val="multilevel"/>
    <w:tmpl w:val="1DD4D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155932"/>
    <w:multiLevelType w:val="hybridMultilevel"/>
    <w:tmpl w:val="4ED6CDBA"/>
    <w:lvl w:ilvl="0" w:tplc="EFF8AA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FF12B5"/>
    <w:multiLevelType w:val="hybridMultilevel"/>
    <w:tmpl w:val="DBC8475C"/>
    <w:lvl w:ilvl="0" w:tplc="B7001286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94082A"/>
    <w:multiLevelType w:val="multilevel"/>
    <w:tmpl w:val="C1C67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0"/>
  </w:num>
  <w:num w:numId="5">
    <w:abstractNumId w:val="3"/>
  </w:num>
  <w:num w:numId="6">
    <w:abstractNumId w:val="8"/>
  </w:num>
  <w:num w:numId="7">
    <w:abstractNumId w:val="11"/>
  </w:num>
  <w:num w:numId="8">
    <w:abstractNumId w:val="10"/>
  </w:num>
  <w:num w:numId="9">
    <w:abstractNumId w:val="6"/>
  </w:num>
  <w:num w:numId="10">
    <w:abstractNumId w:val="1"/>
  </w:num>
  <w:num w:numId="11">
    <w:abstractNumId w:val="4"/>
  </w:num>
  <w:num w:numId="12">
    <w:abstractNumId w:val="5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869"/>
    <w:rsid w:val="00002D98"/>
    <w:rsid w:val="00053BFB"/>
    <w:rsid w:val="000602F9"/>
    <w:rsid w:val="000816B3"/>
    <w:rsid w:val="000A720E"/>
    <w:rsid w:val="000C2C4E"/>
    <w:rsid w:val="001B46BE"/>
    <w:rsid w:val="001E2AC5"/>
    <w:rsid w:val="0020030E"/>
    <w:rsid w:val="002140EA"/>
    <w:rsid w:val="00215EAA"/>
    <w:rsid w:val="0022187D"/>
    <w:rsid w:val="00264F79"/>
    <w:rsid w:val="002B4C6A"/>
    <w:rsid w:val="002E465A"/>
    <w:rsid w:val="002E5A66"/>
    <w:rsid w:val="00305B65"/>
    <w:rsid w:val="00420621"/>
    <w:rsid w:val="00432D0D"/>
    <w:rsid w:val="00482F23"/>
    <w:rsid w:val="004B77AA"/>
    <w:rsid w:val="004E38D9"/>
    <w:rsid w:val="004F0D47"/>
    <w:rsid w:val="00504A55"/>
    <w:rsid w:val="00525232"/>
    <w:rsid w:val="00546FB9"/>
    <w:rsid w:val="00553DE4"/>
    <w:rsid w:val="005700A4"/>
    <w:rsid w:val="005D20F9"/>
    <w:rsid w:val="005F0FD4"/>
    <w:rsid w:val="005F3AD0"/>
    <w:rsid w:val="006868D1"/>
    <w:rsid w:val="00714743"/>
    <w:rsid w:val="00725B47"/>
    <w:rsid w:val="00741C76"/>
    <w:rsid w:val="007732BA"/>
    <w:rsid w:val="00777BB7"/>
    <w:rsid w:val="007D2080"/>
    <w:rsid w:val="007E270C"/>
    <w:rsid w:val="00815BAD"/>
    <w:rsid w:val="00825831"/>
    <w:rsid w:val="00876210"/>
    <w:rsid w:val="0088227D"/>
    <w:rsid w:val="00913396"/>
    <w:rsid w:val="00914D49"/>
    <w:rsid w:val="00922290"/>
    <w:rsid w:val="009327E4"/>
    <w:rsid w:val="00961EE1"/>
    <w:rsid w:val="009627CC"/>
    <w:rsid w:val="00981A39"/>
    <w:rsid w:val="009D4F47"/>
    <w:rsid w:val="00A012B5"/>
    <w:rsid w:val="00A0346C"/>
    <w:rsid w:val="00A3228A"/>
    <w:rsid w:val="00A338B8"/>
    <w:rsid w:val="00AA6AFA"/>
    <w:rsid w:val="00AC1AC9"/>
    <w:rsid w:val="00B6012C"/>
    <w:rsid w:val="00B87DFA"/>
    <w:rsid w:val="00BB0818"/>
    <w:rsid w:val="00BD0E3B"/>
    <w:rsid w:val="00C35099"/>
    <w:rsid w:val="00C60CD4"/>
    <w:rsid w:val="00C6604E"/>
    <w:rsid w:val="00CD46D1"/>
    <w:rsid w:val="00CE48F6"/>
    <w:rsid w:val="00CF36B7"/>
    <w:rsid w:val="00D46D9C"/>
    <w:rsid w:val="00D6314F"/>
    <w:rsid w:val="00DA0869"/>
    <w:rsid w:val="00DE3523"/>
    <w:rsid w:val="00E2365C"/>
    <w:rsid w:val="00E83C06"/>
    <w:rsid w:val="00F03148"/>
    <w:rsid w:val="00F61CD0"/>
    <w:rsid w:val="00F869FA"/>
    <w:rsid w:val="00FC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27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601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DA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DA0869"/>
  </w:style>
  <w:style w:type="paragraph" w:customStyle="1" w:styleId="c0">
    <w:name w:val="c0"/>
    <w:basedOn w:val="a"/>
    <w:rsid w:val="00DA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A0869"/>
  </w:style>
  <w:style w:type="paragraph" w:styleId="a3">
    <w:name w:val="Normal (Web)"/>
    <w:basedOn w:val="a"/>
    <w:uiPriority w:val="99"/>
    <w:unhideWhenUsed/>
    <w:rsid w:val="00DA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A0869"/>
  </w:style>
  <w:style w:type="character" w:styleId="a4">
    <w:name w:val="Strong"/>
    <w:basedOn w:val="a0"/>
    <w:uiPriority w:val="22"/>
    <w:qFormat/>
    <w:rsid w:val="00DA0869"/>
    <w:rPr>
      <w:b/>
      <w:bCs/>
    </w:rPr>
  </w:style>
  <w:style w:type="character" w:styleId="a5">
    <w:name w:val="Hyperlink"/>
    <w:basedOn w:val="a0"/>
    <w:uiPriority w:val="99"/>
    <w:unhideWhenUsed/>
    <w:rsid w:val="00815BAD"/>
    <w:rPr>
      <w:color w:val="0000FF"/>
      <w:u w:val="single"/>
    </w:rPr>
  </w:style>
  <w:style w:type="character" w:customStyle="1" w:styleId="search-hl">
    <w:name w:val="search-hl"/>
    <w:basedOn w:val="a0"/>
    <w:rsid w:val="00FC7BAC"/>
  </w:style>
  <w:style w:type="character" w:customStyle="1" w:styleId="20">
    <w:name w:val="Заголовок 2 Знак"/>
    <w:basedOn w:val="a0"/>
    <w:link w:val="2"/>
    <w:uiPriority w:val="9"/>
    <w:rsid w:val="00B601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2">
    <w:name w:val="c2"/>
    <w:basedOn w:val="a"/>
    <w:rsid w:val="00CD4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CD46D1"/>
  </w:style>
  <w:style w:type="character" w:customStyle="1" w:styleId="username">
    <w:name w:val="username"/>
    <w:basedOn w:val="a0"/>
    <w:rsid w:val="00F03148"/>
  </w:style>
  <w:style w:type="character" w:customStyle="1" w:styleId="usernamefirst-letter">
    <w:name w:val="username__first-letter"/>
    <w:basedOn w:val="a0"/>
    <w:rsid w:val="00F03148"/>
  </w:style>
  <w:style w:type="character" w:customStyle="1" w:styleId="10">
    <w:name w:val="Заголовок 1 Знак"/>
    <w:basedOn w:val="a0"/>
    <w:link w:val="1"/>
    <w:uiPriority w:val="9"/>
    <w:rsid w:val="009627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002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27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601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DA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DA0869"/>
  </w:style>
  <w:style w:type="paragraph" w:customStyle="1" w:styleId="c0">
    <w:name w:val="c0"/>
    <w:basedOn w:val="a"/>
    <w:rsid w:val="00DA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A0869"/>
  </w:style>
  <w:style w:type="paragraph" w:styleId="a3">
    <w:name w:val="Normal (Web)"/>
    <w:basedOn w:val="a"/>
    <w:uiPriority w:val="99"/>
    <w:unhideWhenUsed/>
    <w:rsid w:val="00DA0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A0869"/>
  </w:style>
  <w:style w:type="character" w:styleId="a4">
    <w:name w:val="Strong"/>
    <w:basedOn w:val="a0"/>
    <w:uiPriority w:val="22"/>
    <w:qFormat/>
    <w:rsid w:val="00DA0869"/>
    <w:rPr>
      <w:b/>
      <w:bCs/>
    </w:rPr>
  </w:style>
  <w:style w:type="character" w:styleId="a5">
    <w:name w:val="Hyperlink"/>
    <w:basedOn w:val="a0"/>
    <w:uiPriority w:val="99"/>
    <w:unhideWhenUsed/>
    <w:rsid w:val="00815BAD"/>
    <w:rPr>
      <w:color w:val="0000FF"/>
      <w:u w:val="single"/>
    </w:rPr>
  </w:style>
  <w:style w:type="character" w:customStyle="1" w:styleId="search-hl">
    <w:name w:val="search-hl"/>
    <w:basedOn w:val="a0"/>
    <w:rsid w:val="00FC7BAC"/>
  </w:style>
  <w:style w:type="character" w:customStyle="1" w:styleId="20">
    <w:name w:val="Заголовок 2 Знак"/>
    <w:basedOn w:val="a0"/>
    <w:link w:val="2"/>
    <w:uiPriority w:val="9"/>
    <w:rsid w:val="00B601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2">
    <w:name w:val="c2"/>
    <w:basedOn w:val="a"/>
    <w:rsid w:val="00CD4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CD46D1"/>
  </w:style>
  <w:style w:type="character" w:customStyle="1" w:styleId="username">
    <w:name w:val="username"/>
    <w:basedOn w:val="a0"/>
    <w:rsid w:val="00F03148"/>
  </w:style>
  <w:style w:type="character" w:customStyle="1" w:styleId="usernamefirst-letter">
    <w:name w:val="username__first-letter"/>
    <w:basedOn w:val="a0"/>
    <w:rsid w:val="00F03148"/>
  </w:style>
  <w:style w:type="character" w:customStyle="1" w:styleId="10">
    <w:name w:val="Заголовок 1 Знак"/>
    <w:basedOn w:val="a0"/>
    <w:link w:val="1"/>
    <w:uiPriority w:val="9"/>
    <w:rsid w:val="009627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002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283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6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2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8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0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4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2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0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8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3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6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andia.ru/text/category/kol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d78@tagob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Vera</cp:lastModifiedBy>
  <cp:revision>3</cp:revision>
  <cp:lastPrinted>2017-02-27T06:21:00Z</cp:lastPrinted>
  <dcterms:created xsi:type="dcterms:W3CDTF">2019-05-22T16:05:00Z</dcterms:created>
  <dcterms:modified xsi:type="dcterms:W3CDTF">2019-05-22T16:15:00Z</dcterms:modified>
</cp:coreProperties>
</file>