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135" w:rsidRPr="00B62135" w:rsidRDefault="00B62135" w:rsidP="00B62135">
      <w:pPr>
        <w:keepNext/>
        <w:spacing w:before="120" w:after="120" w:line="36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28"/>
          <w:sz w:val="24"/>
          <w:szCs w:val="24"/>
          <w:lang w:eastAsia="ru-RU"/>
        </w:rPr>
      </w:pPr>
      <w:r w:rsidRPr="00B62135">
        <w:rPr>
          <w:rFonts w:ascii="Times New Roman" w:eastAsia="Calibri" w:hAnsi="Times New Roman" w:cs="Times New Roman"/>
          <w:b/>
          <w:bCs/>
          <w:kern w:val="28"/>
          <w:sz w:val="24"/>
          <w:szCs w:val="24"/>
          <w:lang w:eastAsia="ru-RU"/>
        </w:rPr>
        <w:t>Государственное бюджетное профессиональное образовательное учреждение Республики Адыгея «Красногвардейский аграрно-промышленный техникум»</w:t>
      </w:r>
    </w:p>
    <w:p w:rsidR="00B62135" w:rsidRPr="00B62135" w:rsidRDefault="00B62135" w:rsidP="00B62135">
      <w:pPr>
        <w:keepNext/>
        <w:spacing w:before="120" w:after="120" w:line="36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28"/>
          <w:sz w:val="24"/>
          <w:szCs w:val="24"/>
          <w:lang w:eastAsia="ru-RU"/>
        </w:rPr>
      </w:pPr>
    </w:p>
    <w:p w:rsidR="00B62135" w:rsidRPr="00B62135" w:rsidRDefault="00B62135" w:rsidP="00B621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62135" w:rsidRPr="00B62135" w:rsidRDefault="00B62135" w:rsidP="00B62135">
      <w:pPr>
        <w:keepNext/>
        <w:spacing w:before="120" w:after="120" w:line="360" w:lineRule="auto"/>
        <w:ind w:left="4956" w:firstLine="708"/>
        <w:jc w:val="center"/>
        <w:outlineLvl w:val="0"/>
        <w:rPr>
          <w:rFonts w:ascii="Times New Roman" w:eastAsia="Calibri" w:hAnsi="Times New Roman" w:cs="Times New Roman"/>
          <w:bCs/>
          <w:kern w:val="28"/>
          <w:sz w:val="24"/>
          <w:szCs w:val="24"/>
          <w:lang w:eastAsia="ru-RU"/>
        </w:rPr>
      </w:pPr>
      <w:r w:rsidRPr="00B62135">
        <w:rPr>
          <w:rFonts w:ascii="Times New Roman" w:eastAsia="Calibri" w:hAnsi="Times New Roman" w:cs="Times New Roman"/>
          <w:bCs/>
          <w:kern w:val="28"/>
          <w:sz w:val="24"/>
          <w:szCs w:val="24"/>
          <w:lang w:eastAsia="ru-RU"/>
        </w:rPr>
        <w:t>Утверждаю</w:t>
      </w:r>
    </w:p>
    <w:p w:rsidR="00B62135" w:rsidRPr="00B62135" w:rsidRDefault="00B62135" w:rsidP="00B621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2135">
        <w:rPr>
          <w:rFonts w:ascii="Times New Roman" w:eastAsia="Calibri" w:hAnsi="Times New Roman" w:cs="Times New Roman"/>
          <w:sz w:val="24"/>
          <w:szCs w:val="24"/>
        </w:rPr>
        <w:tab/>
      </w:r>
      <w:r w:rsidRPr="00B62135">
        <w:rPr>
          <w:rFonts w:ascii="Times New Roman" w:eastAsia="Calibri" w:hAnsi="Times New Roman" w:cs="Times New Roman"/>
          <w:sz w:val="24"/>
          <w:szCs w:val="24"/>
        </w:rPr>
        <w:tab/>
      </w:r>
      <w:r w:rsidRPr="00B62135">
        <w:rPr>
          <w:rFonts w:ascii="Times New Roman" w:eastAsia="Calibri" w:hAnsi="Times New Roman" w:cs="Times New Roman"/>
          <w:sz w:val="24"/>
          <w:szCs w:val="24"/>
        </w:rPr>
        <w:tab/>
      </w:r>
      <w:r w:rsidRPr="00B62135">
        <w:rPr>
          <w:rFonts w:ascii="Times New Roman" w:eastAsia="Calibri" w:hAnsi="Times New Roman" w:cs="Times New Roman"/>
          <w:sz w:val="24"/>
          <w:szCs w:val="24"/>
        </w:rPr>
        <w:tab/>
      </w:r>
      <w:r w:rsidRPr="00B62135">
        <w:rPr>
          <w:rFonts w:ascii="Times New Roman" w:eastAsia="Calibri" w:hAnsi="Times New Roman" w:cs="Times New Roman"/>
          <w:sz w:val="24"/>
          <w:szCs w:val="24"/>
        </w:rPr>
        <w:tab/>
      </w:r>
      <w:r w:rsidRPr="00B62135">
        <w:rPr>
          <w:rFonts w:ascii="Times New Roman" w:eastAsia="Calibri" w:hAnsi="Times New Roman" w:cs="Times New Roman"/>
          <w:sz w:val="24"/>
          <w:szCs w:val="24"/>
        </w:rPr>
        <w:tab/>
      </w:r>
      <w:r w:rsidRPr="00B62135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B62135">
        <w:rPr>
          <w:rFonts w:ascii="Times New Roman" w:eastAsia="Calibri" w:hAnsi="Times New Roman" w:cs="Times New Roman"/>
          <w:sz w:val="24"/>
          <w:szCs w:val="24"/>
        </w:rPr>
        <w:t>И.о</w:t>
      </w:r>
      <w:proofErr w:type="spellEnd"/>
      <w:r w:rsidRPr="00B62135">
        <w:rPr>
          <w:rFonts w:ascii="Times New Roman" w:eastAsia="Calibri" w:hAnsi="Times New Roman" w:cs="Times New Roman"/>
          <w:sz w:val="24"/>
          <w:szCs w:val="24"/>
        </w:rPr>
        <w:t>. директора ГБПОУ РА «КАПТ»</w:t>
      </w:r>
    </w:p>
    <w:p w:rsidR="00B62135" w:rsidRPr="00B62135" w:rsidRDefault="00B62135" w:rsidP="00B621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2135">
        <w:rPr>
          <w:rFonts w:ascii="Times New Roman" w:eastAsia="Calibri" w:hAnsi="Times New Roman" w:cs="Times New Roman"/>
          <w:sz w:val="24"/>
          <w:szCs w:val="24"/>
        </w:rPr>
        <w:tab/>
      </w:r>
      <w:r w:rsidRPr="00B62135">
        <w:rPr>
          <w:rFonts w:ascii="Times New Roman" w:eastAsia="Calibri" w:hAnsi="Times New Roman" w:cs="Times New Roman"/>
          <w:sz w:val="24"/>
          <w:szCs w:val="24"/>
        </w:rPr>
        <w:tab/>
      </w:r>
      <w:r w:rsidRPr="00B62135">
        <w:rPr>
          <w:rFonts w:ascii="Times New Roman" w:eastAsia="Calibri" w:hAnsi="Times New Roman" w:cs="Times New Roman"/>
          <w:sz w:val="24"/>
          <w:szCs w:val="24"/>
        </w:rPr>
        <w:tab/>
      </w:r>
      <w:r w:rsidRPr="00B62135">
        <w:rPr>
          <w:rFonts w:ascii="Times New Roman" w:eastAsia="Calibri" w:hAnsi="Times New Roman" w:cs="Times New Roman"/>
          <w:sz w:val="24"/>
          <w:szCs w:val="24"/>
        </w:rPr>
        <w:tab/>
      </w:r>
      <w:r w:rsidRPr="00B62135">
        <w:rPr>
          <w:rFonts w:ascii="Times New Roman" w:eastAsia="Calibri" w:hAnsi="Times New Roman" w:cs="Times New Roman"/>
          <w:sz w:val="24"/>
          <w:szCs w:val="24"/>
        </w:rPr>
        <w:tab/>
      </w:r>
      <w:r w:rsidRPr="00B62135">
        <w:rPr>
          <w:rFonts w:ascii="Times New Roman" w:eastAsia="Calibri" w:hAnsi="Times New Roman" w:cs="Times New Roman"/>
          <w:sz w:val="24"/>
          <w:szCs w:val="24"/>
        </w:rPr>
        <w:tab/>
      </w:r>
      <w:r w:rsidRPr="00B62135">
        <w:rPr>
          <w:rFonts w:ascii="Times New Roman" w:eastAsia="Calibri" w:hAnsi="Times New Roman" w:cs="Times New Roman"/>
          <w:sz w:val="24"/>
          <w:szCs w:val="24"/>
        </w:rPr>
        <w:tab/>
      </w:r>
      <w:r w:rsidRPr="00B62135">
        <w:rPr>
          <w:rFonts w:ascii="Times New Roman" w:eastAsia="Calibri" w:hAnsi="Times New Roman" w:cs="Times New Roman"/>
          <w:sz w:val="24"/>
          <w:szCs w:val="24"/>
        </w:rPr>
        <w:tab/>
        <w:t>__________________</w:t>
      </w:r>
      <w:proofErr w:type="spellStart"/>
      <w:r w:rsidRPr="00B62135">
        <w:rPr>
          <w:rFonts w:ascii="Times New Roman" w:eastAsia="Calibri" w:hAnsi="Times New Roman" w:cs="Times New Roman"/>
          <w:sz w:val="24"/>
          <w:szCs w:val="24"/>
        </w:rPr>
        <w:t>А.К.Пчихачев</w:t>
      </w:r>
      <w:proofErr w:type="spellEnd"/>
    </w:p>
    <w:p w:rsidR="00B62135" w:rsidRPr="00B62135" w:rsidRDefault="00B62135" w:rsidP="00B621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2135">
        <w:rPr>
          <w:rFonts w:ascii="Times New Roman" w:eastAsia="Calibri" w:hAnsi="Times New Roman" w:cs="Times New Roman"/>
          <w:sz w:val="24"/>
          <w:szCs w:val="24"/>
        </w:rPr>
        <w:tab/>
      </w:r>
      <w:r w:rsidRPr="00B62135">
        <w:rPr>
          <w:rFonts w:ascii="Times New Roman" w:eastAsia="Calibri" w:hAnsi="Times New Roman" w:cs="Times New Roman"/>
          <w:sz w:val="24"/>
          <w:szCs w:val="24"/>
        </w:rPr>
        <w:tab/>
      </w:r>
      <w:r w:rsidRPr="00B62135">
        <w:rPr>
          <w:rFonts w:ascii="Times New Roman" w:eastAsia="Calibri" w:hAnsi="Times New Roman" w:cs="Times New Roman"/>
          <w:sz w:val="24"/>
          <w:szCs w:val="24"/>
        </w:rPr>
        <w:tab/>
      </w:r>
      <w:r w:rsidRPr="00B62135">
        <w:rPr>
          <w:rFonts w:ascii="Times New Roman" w:eastAsia="Calibri" w:hAnsi="Times New Roman" w:cs="Times New Roman"/>
          <w:sz w:val="24"/>
          <w:szCs w:val="24"/>
        </w:rPr>
        <w:tab/>
      </w:r>
      <w:r w:rsidRPr="00B62135">
        <w:rPr>
          <w:rFonts w:ascii="Times New Roman" w:eastAsia="Calibri" w:hAnsi="Times New Roman" w:cs="Times New Roman"/>
          <w:sz w:val="24"/>
          <w:szCs w:val="24"/>
        </w:rPr>
        <w:tab/>
      </w:r>
      <w:r w:rsidRPr="00B62135">
        <w:rPr>
          <w:rFonts w:ascii="Times New Roman" w:eastAsia="Calibri" w:hAnsi="Times New Roman" w:cs="Times New Roman"/>
          <w:sz w:val="24"/>
          <w:szCs w:val="24"/>
        </w:rPr>
        <w:tab/>
      </w:r>
      <w:r w:rsidRPr="00B62135">
        <w:rPr>
          <w:rFonts w:ascii="Times New Roman" w:eastAsia="Calibri" w:hAnsi="Times New Roman" w:cs="Times New Roman"/>
          <w:sz w:val="24"/>
          <w:szCs w:val="24"/>
        </w:rPr>
        <w:tab/>
      </w:r>
      <w:r w:rsidRPr="00B62135">
        <w:rPr>
          <w:rFonts w:ascii="Times New Roman" w:eastAsia="Calibri" w:hAnsi="Times New Roman" w:cs="Times New Roman"/>
          <w:sz w:val="24"/>
          <w:szCs w:val="24"/>
        </w:rPr>
        <w:tab/>
        <w:t>«____»  ________________2015г.</w:t>
      </w:r>
    </w:p>
    <w:p w:rsidR="00B62135" w:rsidRPr="00B62135" w:rsidRDefault="00B62135" w:rsidP="00B621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62135" w:rsidRPr="00B62135" w:rsidRDefault="00B62135" w:rsidP="00B621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62135" w:rsidRPr="00B62135" w:rsidRDefault="00B62135" w:rsidP="00B621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62135" w:rsidRPr="00B62135" w:rsidRDefault="00B62135" w:rsidP="00B621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62135" w:rsidRPr="00B62135" w:rsidRDefault="00B62135" w:rsidP="00B621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62135" w:rsidRPr="00B62135" w:rsidRDefault="00B62135" w:rsidP="00B621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62135" w:rsidRPr="00B62135" w:rsidRDefault="00B62135" w:rsidP="00B621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62135" w:rsidRPr="00B62135" w:rsidRDefault="00B62135" w:rsidP="00B621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62135" w:rsidRPr="00B62135" w:rsidRDefault="00B62135" w:rsidP="00B621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62135" w:rsidRPr="00B62135" w:rsidRDefault="00B62135" w:rsidP="00B62135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62135">
        <w:rPr>
          <w:rFonts w:ascii="Times New Roman" w:eastAsia="Calibri" w:hAnsi="Times New Roman" w:cs="Times New Roman"/>
          <w:b/>
          <w:sz w:val="24"/>
          <w:szCs w:val="24"/>
        </w:rPr>
        <w:t xml:space="preserve">Рабочая программа </w:t>
      </w:r>
    </w:p>
    <w:p w:rsidR="00B62135" w:rsidRDefault="00B62135" w:rsidP="00B62135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B62135">
        <w:rPr>
          <w:rFonts w:ascii="Times New Roman" w:eastAsia="Calibri" w:hAnsi="Times New Roman" w:cs="Times New Roman"/>
          <w:b/>
          <w:sz w:val="24"/>
          <w:szCs w:val="24"/>
        </w:rPr>
        <w:t>по дисциплине</w:t>
      </w:r>
      <w:r w:rsidRPr="00B62135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B62135">
        <w:rPr>
          <w:rFonts w:ascii="Times New Roman" w:eastAsia="Calibri" w:hAnsi="Times New Roman" w:cs="Times New Roman"/>
          <w:sz w:val="24"/>
          <w:szCs w:val="24"/>
          <w:u w:val="single"/>
        </w:rPr>
        <w:t>МДК 04.02  «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Основные методы и формы </w:t>
      </w:r>
    </w:p>
    <w:p w:rsidR="00B62135" w:rsidRPr="00B62135" w:rsidRDefault="00B62135" w:rsidP="00B62135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санитарн</w:t>
      </w:r>
      <w:proofErr w:type="gramStart"/>
      <w:r>
        <w:rPr>
          <w:rFonts w:ascii="Times New Roman" w:eastAsia="Calibri" w:hAnsi="Times New Roman" w:cs="Times New Roman"/>
          <w:sz w:val="24"/>
          <w:szCs w:val="24"/>
          <w:u w:val="single"/>
        </w:rPr>
        <w:t>о-</w:t>
      </w:r>
      <w:proofErr w:type="gramEnd"/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просветительной  деятельности</w:t>
      </w:r>
      <w:r w:rsidRPr="00B62135">
        <w:rPr>
          <w:rFonts w:ascii="Times New Roman" w:eastAsia="Calibri" w:hAnsi="Times New Roman" w:cs="Times New Roman"/>
          <w:sz w:val="24"/>
          <w:szCs w:val="24"/>
          <w:u w:val="single"/>
        </w:rPr>
        <w:t>»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  </w:t>
      </w:r>
      <w:r w:rsidRPr="00B621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</w:p>
    <w:p w:rsidR="00B62135" w:rsidRPr="00B62135" w:rsidRDefault="00B62135" w:rsidP="00B62135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62135">
        <w:rPr>
          <w:rFonts w:ascii="Times New Roman" w:eastAsia="Calibri" w:hAnsi="Times New Roman" w:cs="Times New Roman"/>
          <w:b/>
          <w:sz w:val="24"/>
          <w:szCs w:val="24"/>
        </w:rPr>
        <w:t xml:space="preserve">по программе базовой подготовки </w:t>
      </w:r>
    </w:p>
    <w:p w:rsidR="00B62135" w:rsidRPr="00B62135" w:rsidRDefault="00B62135" w:rsidP="00B62135">
      <w:pPr>
        <w:spacing w:after="0" w:line="360" w:lineRule="auto"/>
        <w:rPr>
          <w:rFonts w:ascii="Times New Roman" w:eastAsia="Calibri" w:hAnsi="Times New Roman" w:cs="Times New Roman"/>
          <w:bCs/>
          <w:sz w:val="24"/>
          <w:szCs w:val="24"/>
          <w:u w:val="single"/>
        </w:rPr>
      </w:pPr>
      <w:r w:rsidRPr="00B62135">
        <w:rPr>
          <w:rFonts w:ascii="Times New Roman" w:eastAsia="Calibri" w:hAnsi="Times New Roman" w:cs="Times New Roman"/>
          <w:b/>
          <w:sz w:val="24"/>
          <w:szCs w:val="24"/>
        </w:rPr>
        <w:t>специальности</w:t>
      </w:r>
      <w:r w:rsidRPr="00B62135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B62135">
        <w:rPr>
          <w:rFonts w:ascii="Times New Roman" w:eastAsia="Calibri" w:hAnsi="Times New Roman" w:cs="Times New Roman"/>
          <w:bCs/>
          <w:sz w:val="24"/>
          <w:szCs w:val="24"/>
          <w:u w:val="single"/>
        </w:rPr>
        <w:t>36.02.01 Ветеринария</w:t>
      </w:r>
    </w:p>
    <w:p w:rsidR="00B62135" w:rsidRPr="00B62135" w:rsidRDefault="00B62135" w:rsidP="00B62135">
      <w:pPr>
        <w:spacing w:after="0" w:line="360" w:lineRule="auto"/>
        <w:rPr>
          <w:rFonts w:ascii="Times New Roman" w:eastAsia="Calibri" w:hAnsi="Times New Roman" w:cs="Times New Roman"/>
          <w:bCs/>
          <w:sz w:val="24"/>
          <w:szCs w:val="24"/>
          <w:u w:val="single"/>
        </w:rPr>
      </w:pPr>
      <w:r w:rsidRPr="00B62135">
        <w:rPr>
          <w:rFonts w:ascii="Times New Roman" w:eastAsia="Calibri" w:hAnsi="Times New Roman" w:cs="Times New Roman"/>
          <w:b/>
          <w:bCs/>
          <w:sz w:val="24"/>
          <w:szCs w:val="24"/>
        </w:rPr>
        <w:t>квалификация выпускника</w:t>
      </w:r>
      <w:r w:rsidRPr="00B62135">
        <w:rPr>
          <w:rFonts w:ascii="Times New Roman" w:eastAsia="Calibri" w:hAnsi="Times New Roman" w:cs="Times New Roman"/>
          <w:bCs/>
          <w:sz w:val="24"/>
          <w:szCs w:val="24"/>
        </w:rPr>
        <w:t xml:space="preserve">      </w:t>
      </w:r>
      <w:r w:rsidRPr="00B62135">
        <w:rPr>
          <w:rFonts w:ascii="Times New Roman" w:eastAsia="Calibri" w:hAnsi="Times New Roman" w:cs="Times New Roman"/>
          <w:bCs/>
          <w:sz w:val="24"/>
          <w:szCs w:val="24"/>
          <w:u w:val="single"/>
        </w:rPr>
        <w:t xml:space="preserve">             ветеринарный фельдшер </w:t>
      </w:r>
    </w:p>
    <w:p w:rsidR="00B62135" w:rsidRPr="00B62135" w:rsidRDefault="00B62135" w:rsidP="00B62135">
      <w:pPr>
        <w:spacing w:after="0" w:line="360" w:lineRule="auto"/>
        <w:rPr>
          <w:rFonts w:ascii="Times New Roman" w:eastAsia="Calibri" w:hAnsi="Times New Roman" w:cs="Times New Roman"/>
          <w:bCs/>
          <w:sz w:val="24"/>
          <w:szCs w:val="24"/>
          <w:u w:val="single"/>
        </w:rPr>
      </w:pPr>
      <w:r w:rsidRPr="00B62135">
        <w:rPr>
          <w:rFonts w:ascii="Times New Roman" w:eastAsia="Calibri" w:hAnsi="Times New Roman" w:cs="Times New Roman"/>
          <w:b/>
          <w:bCs/>
          <w:sz w:val="24"/>
          <w:szCs w:val="24"/>
        </w:rPr>
        <w:t>форма обучения</w:t>
      </w:r>
      <w:r w:rsidRPr="00B62135">
        <w:rPr>
          <w:rFonts w:ascii="Times New Roman" w:eastAsia="Calibri" w:hAnsi="Times New Roman" w:cs="Times New Roman"/>
          <w:bCs/>
          <w:sz w:val="24"/>
          <w:szCs w:val="24"/>
        </w:rPr>
        <w:t xml:space="preserve">     </w:t>
      </w:r>
      <w:r w:rsidRPr="00B62135">
        <w:rPr>
          <w:rFonts w:ascii="Times New Roman" w:eastAsia="Calibri" w:hAnsi="Times New Roman" w:cs="Times New Roman"/>
          <w:bCs/>
          <w:sz w:val="24"/>
          <w:szCs w:val="24"/>
          <w:u w:val="single"/>
        </w:rPr>
        <w:t xml:space="preserve">   очная    </w:t>
      </w:r>
    </w:p>
    <w:p w:rsidR="00B62135" w:rsidRPr="00B62135" w:rsidRDefault="00B62135" w:rsidP="00B62135">
      <w:pPr>
        <w:spacing w:after="0" w:line="360" w:lineRule="auto"/>
        <w:rPr>
          <w:rFonts w:ascii="Times New Roman" w:eastAsia="Calibri" w:hAnsi="Times New Roman" w:cs="Times New Roman"/>
          <w:bCs/>
          <w:sz w:val="24"/>
          <w:szCs w:val="24"/>
          <w:u w:val="single"/>
        </w:rPr>
      </w:pPr>
    </w:p>
    <w:p w:rsidR="00B62135" w:rsidRPr="00B62135" w:rsidRDefault="00B62135" w:rsidP="00B62135">
      <w:pPr>
        <w:spacing w:after="0" w:line="360" w:lineRule="auto"/>
        <w:rPr>
          <w:rFonts w:ascii="Times New Roman" w:eastAsia="Calibri" w:hAnsi="Times New Roman" w:cs="Times New Roman"/>
          <w:bCs/>
          <w:sz w:val="24"/>
          <w:szCs w:val="24"/>
          <w:u w:val="single"/>
        </w:rPr>
      </w:pPr>
    </w:p>
    <w:p w:rsidR="00B62135" w:rsidRPr="00B62135" w:rsidRDefault="00B62135" w:rsidP="00B62135">
      <w:pPr>
        <w:spacing w:after="0" w:line="360" w:lineRule="auto"/>
        <w:rPr>
          <w:rFonts w:ascii="Times New Roman" w:eastAsia="Calibri" w:hAnsi="Times New Roman" w:cs="Times New Roman"/>
          <w:bCs/>
          <w:sz w:val="24"/>
          <w:szCs w:val="24"/>
          <w:u w:val="single"/>
        </w:rPr>
      </w:pPr>
    </w:p>
    <w:p w:rsidR="00B62135" w:rsidRPr="00B62135" w:rsidRDefault="00B62135" w:rsidP="00B62135">
      <w:pPr>
        <w:spacing w:after="0" w:line="360" w:lineRule="auto"/>
        <w:rPr>
          <w:rFonts w:ascii="Times New Roman" w:eastAsia="Calibri" w:hAnsi="Times New Roman" w:cs="Times New Roman"/>
          <w:bCs/>
          <w:sz w:val="24"/>
          <w:szCs w:val="24"/>
          <w:u w:val="single"/>
        </w:rPr>
      </w:pPr>
    </w:p>
    <w:p w:rsidR="00B62135" w:rsidRPr="00B62135" w:rsidRDefault="00B62135" w:rsidP="00B62135">
      <w:pPr>
        <w:spacing w:after="0" w:line="360" w:lineRule="auto"/>
        <w:rPr>
          <w:rFonts w:ascii="Times New Roman" w:eastAsia="Calibri" w:hAnsi="Times New Roman" w:cs="Times New Roman"/>
          <w:bCs/>
          <w:sz w:val="24"/>
          <w:szCs w:val="24"/>
          <w:u w:val="single"/>
        </w:rPr>
      </w:pPr>
    </w:p>
    <w:p w:rsidR="00B62135" w:rsidRPr="00B62135" w:rsidRDefault="00B62135" w:rsidP="00B62135">
      <w:pPr>
        <w:keepNext/>
        <w:spacing w:before="120" w:after="120" w:line="36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B62135" w:rsidRPr="00B62135" w:rsidRDefault="00B62135" w:rsidP="00B621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62135" w:rsidRPr="00B62135" w:rsidRDefault="00B62135" w:rsidP="00B621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62135" w:rsidRPr="00B62135" w:rsidRDefault="00B62135" w:rsidP="00B621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62135" w:rsidRPr="00B62135" w:rsidRDefault="00B62135" w:rsidP="00B621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62135" w:rsidRPr="00B62135" w:rsidRDefault="00B62135" w:rsidP="00B621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62135" w:rsidRPr="00B62135" w:rsidRDefault="00B62135" w:rsidP="00B621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62135" w:rsidRPr="00B62135" w:rsidRDefault="00B62135" w:rsidP="00B62135">
      <w:pPr>
        <w:keepNext/>
        <w:spacing w:before="120" w:after="120" w:line="36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28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kern w:val="28"/>
          <w:sz w:val="24"/>
          <w:szCs w:val="24"/>
          <w:lang w:eastAsia="ru-RU"/>
        </w:rPr>
        <w:t>2016</w:t>
      </w:r>
      <w:r w:rsidRPr="00B62135">
        <w:rPr>
          <w:rFonts w:ascii="Times New Roman" w:eastAsia="Calibri" w:hAnsi="Times New Roman" w:cs="Times New Roman"/>
          <w:b/>
          <w:bCs/>
          <w:kern w:val="28"/>
          <w:sz w:val="24"/>
          <w:szCs w:val="24"/>
          <w:lang w:eastAsia="ru-RU"/>
        </w:rPr>
        <w:t>г.</w:t>
      </w:r>
    </w:p>
    <w:p w:rsidR="00B62135" w:rsidRPr="00B62135" w:rsidRDefault="00B62135" w:rsidP="00B62135">
      <w:pPr>
        <w:keepNext/>
        <w:spacing w:before="120" w:after="120" w:line="240" w:lineRule="auto"/>
        <w:outlineLvl w:val="0"/>
        <w:rPr>
          <w:rFonts w:ascii="Times New Roman" w:eastAsia="Calibri" w:hAnsi="Times New Roman" w:cs="Times New Roman"/>
          <w:bCs/>
          <w:kern w:val="28"/>
          <w:sz w:val="24"/>
          <w:szCs w:val="24"/>
          <w:lang w:eastAsia="ru-RU"/>
        </w:rPr>
      </w:pPr>
      <w:r w:rsidRPr="00B62135">
        <w:rPr>
          <w:rFonts w:ascii="Times New Roman" w:eastAsia="Calibri" w:hAnsi="Times New Roman" w:cs="Times New Roman"/>
          <w:b/>
          <w:bCs/>
          <w:kern w:val="28"/>
          <w:sz w:val="24"/>
          <w:szCs w:val="24"/>
          <w:lang w:eastAsia="ru-RU"/>
        </w:rPr>
        <w:br w:type="page"/>
      </w:r>
      <w:proofErr w:type="gramStart"/>
      <w:r w:rsidRPr="00B62135">
        <w:rPr>
          <w:rFonts w:ascii="Times New Roman" w:eastAsia="Calibri" w:hAnsi="Times New Roman" w:cs="Times New Roman"/>
          <w:bCs/>
          <w:kern w:val="28"/>
          <w:sz w:val="24"/>
          <w:szCs w:val="24"/>
          <w:lang w:eastAsia="ru-RU"/>
        </w:rPr>
        <w:lastRenderedPageBreak/>
        <w:t>Одобрена</w:t>
      </w:r>
      <w:proofErr w:type="gramEnd"/>
      <w:r w:rsidRPr="00B62135">
        <w:rPr>
          <w:rFonts w:ascii="Times New Roman" w:eastAsia="Calibri" w:hAnsi="Times New Roman" w:cs="Times New Roman"/>
          <w:bCs/>
          <w:kern w:val="28"/>
          <w:sz w:val="24"/>
          <w:szCs w:val="24"/>
          <w:lang w:eastAsia="ru-RU"/>
        </w:rPr>
        <w:t xml:space="preserve"> </w:t>
      </w:r>
      <w:r w:rsidRPr="00B62135">
        <w:rPr>
          <w:rFonts w:ascii="Times New Roman" w:eastAsia="Calibri" w:hAnsi="Times New Roman" w:cs="Times New Roman"/>
          <w:bCs/>
          <w:kern w:val="28"/>
          <w:sz w:val="24"/>
          <w:szCs w:val="24"/>
          <w:lang w:eastAsia="ru-RU"/>
        </w:rPr>
        <w:tab/>
      </w:r>
      <w:r w:rsidRPr="00B62135">
        <w:rPr>
          <w:rFonts w:ascii="Times New Roman" w:eastAsia="Calibri" w:hAnsi="Times New Roman" w:cs="Times New Roman"/>
          <w:bCs/>
          <w:kern w:val="28"/>
          <w:sz w:val="24"/>
          <w:szCs w:val="24"/>
          <w:lang w:eastAsia="ru-RU"/>
        </w:rPr>
        <w:tab/>
      </w:r>
      <w:r w:rsidRPr="00B62135">
        <w:rPr>
          <w:rFonts w:ascii="Times New Roman" w:eastAsia="Calibri" w:hAnsi="Times New Roman" w:cs="Times New Roman"/>
          <w:bCs/>
          <w:kern w:val="28"/>
          <w:sz w:val="24"/>
          <w:szCs w:val="24"/>
          <w:lang w:eastAsia="ru-RU"/>
        </w:rPr>
        <w:tab/>
      </w:r>
      <w:r w:rsidRPr="00B62135">
        <w:rPr>
          <w:rFonts w:ascii="Times New Roman" w:eastAsia="Calibri" w:hAnsi="Times New Roman" w:cs="Times New Roman"/>
          <w:bCs/>
          <w:kern w:val="28"/>
          <w:sz w:val="24"/>
          <w:szCs w:val="24"/>
          <w:lang w:eastAsia="ru-RU"/>
        </w:rPr>
        <w:tab/>
      </w:r>
      <w:r w:rsidRPr="00B62135">
        <w:rPr>
          <w:rFonts w:ascii="Times New Roman" w:eastAsia="Calibri" w:hAnsi="Times New Roman" w:cs="Times New Roman"/>
          <w:bCs/>
          <w:kern w:val="28"/>
          <w:sz w:val="24"/>
          <w:szCs w:val="24"/>
          <w:lang w:eastAsia="ru-RU"/>
        </w:rPr>
        <w:tab/>
      </w:r>
      <w:r w:rsidRPr="00B62135">
        <w:rPr>
          <w:rFonts w:ascii="Times New Roman" w:eastAsia="Calibri" w:hAnsi="Times New Roman" w:cs="Times New Roman"/>
          <w:bCs/>
          <w:kern w:val="28"/>
          <w:sz w:val="24"/>
          <w:szCs w:val="24"/>
          <w:lang w:eastAsia="ru-RU"/>
        </w:rPr>
        <w:tab/>
      </w:r>
      <w:r w:rsidRPr="00B62135">
        <w:rPr>
          <w:rFonts w:ascii="Times New Roman" w:eastAsia="Calibri" w:hAnsi="Times New Roman" w:cs="Times New Roman"/>
          <w:bCs/>
          <w:kern w:val="28"/>
          <w:sz w:val="24"/>
          <w:szCs w:val="24"/>
          <w:lang w:eastAsia="ru-RU"/>
        </w:rPr>
        <w:tab/>
        <w:t xml:space="preserve">Составлена на основе </w:t>
      </w:r>
    </w:p>
    <w:p w:rsidR="00B62135" w:rsidRPr="00B62135" w:rsidRDefault="00B62135" w:rsidP="00B621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2135">
        <w:rPr>
          <w:rFonts w:ascii="Times New Roman" w:eastAsia="Calibri" w:hAnsi="Times New Roman" w:cs="Times New Roman"/>
          <w:sz w:val="24"/>
          <w:szCs w:val="24"/>
        </w:rPr>
        <w:t xml:space="preserve">На заседании ПЦК </w:t>
      </w:r>
      <w:r w:rsidRPr="00B62135">
        <w:rPr>
          <w:rFonts w:ascii="Times New Roman" w:eastAsia="Calibri" w:hAnsi="Times New Roman" w:cs="Times New Roman"/>
          <w:sz w:val="24"/>
          <w:szCs w:val="24"/>
        </w:rPr>
        <w:tab/>
      </w:r>
      <w:r w:rsidRPr="00B62135">
        <w:rPr>
          <w:rFonts w:ascii="Times New Roman" w:eastAsia="Calibri" w:hAnsi="Times New Roman" w:cs="Times New Roman"/>
          <w:sz w:val="24"/>
          <w:szCs w:val="24"/>
        </w:rPr>
        <w:tab/>
      </w:r>
      <w:r w:rsidRPr="00B62135">
        <w:rPr>
          <w:rFonts w:ascii="Times New Roman" w:eastAsia="Calibri" w:hAnsi="Times New Roman" w:cs="Times New Roman"/>
          <w:sz w:val="24"/>
          <w:szCs w:val="24"/>
        </w:rPr>
        <w:tab/>
      </w:r>
      <w:r w:rsidRPr="00B62135">
        <w:rPr>
          <w:rFonts w:ascii="Times New Roman" w:eastAsia="Calibri" w:hAnsi="Times New Roman" w:cs="Times New Roman"/>
          <w:sz w:val="24"/>
          <w:szCs w:val="24"/>
        </w:rPr>
        <w:tab/>
      </w:r>
      <w:r w:rsidRPr="00B62135">
        <w:rPr>
          <w:rFonts w:ascii="Times New Roman" w:eastAsia="Calibri" w:hAnsi="Times New Roman" w:cs="Times New Roman"/>
          <w:sz w:val="24"/>
          <w:szCs w:val="24"/>
        </w:rPr>
        <w:tab/>
      </w:r>
      <w:r w:rsidRPr="00B62135">
        <w:rPr>
          <w:rFonts w:ascii="Times New Roman" w:eastAsia="Calibri" w:hAnsi="Times New Roman" w:cs="Times New Roman"/>
          <w:sz w:val="24"/>
          <w:szCs w:val="24"/>
        </w:rPr>
        <w:tab/>
      </w:r>
      <w:proofErr w:type="gramStart"/>
      <w:r w:rsidRPr="00B62135">
        <w:rPr>
          <w:rFonts w:ascii="Times New Roman" w:eastAsia="Calibri" w:hAnsi="Times New Roman" w:cs="Times New Roman"/>
          <w:sz w:val="24"/>
          <w:szCs w:val="24"/>
        </w:rPr>
        <w:t>государственного</w:t>
      </w:r>
      <w:proofErr w:type="gramEnd"/>
      <w:r w:rsidRPr="00B62135">
        <w:rPr>
          <w:rFonts w:ascii="Times New Roman" w:eastAsia="Calibri" w:hAnsi="Times New Roman" w:cs="Times New Roman"/>
          <w:sz w:val="24"/>
          <w:szCs w:val="24"/>
        </w:rPr>
        <w:t xml:space="preserve"> образовательного</w:t>
      </w:r>
    </w:p>
    <w:p w:rsidR="00B62135" w:rsidRPr="00B62135" w:rsidRDefault="00B62135" w:rsidP="00B621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2135">
        <w:rPr>
          <w:rFonts w:ascii="Times New Roman" w:eastAsia="Calibri" w:hAnsi="Times New Roman" w:cs="Times New Roman"/>
          <w:sz w:val="24"/>
          <w:szCs w:val="24"/>
        </w:rPr>
        <w:t>«Ветеринария и зоотехния</w:t>
      </w:r>
      <w:r w:rsidRPr="00B62135">
        <w:rPr>
          <w:rFonts w:ascii="Times New Roman" w:eastAsia="Calibri" w:hAnsi="Times New Roman" w:cs="Times New Roman"/>
          <w:sz w:val="24"/>
          <w:szCs w:val="24"/>
        </w:rPr>
        <w:tab/>
      </w:r>
      <w:r w:rsidRPr="00B62135">
        <w:rPr>
          <w:rFonts w:ascii="Times New Roman" w:eastAsia="Calibri" w:hAnsi="Times New Roman" w:cs="Times New Roman"/>
          <w:sz w:val="24"/>
          <w:szCs w:val="24"/>
        </w:rPr>
        <w:tab/>
      </w:r>
      <w:r w:rsidRPr="00B62135">
        <w:rPr>
          <w:rFonts w:ascii="Times New Roman" w:eastAsia="Calibri" w:hAnsi="Times New Roman" w:cs="Times New Roman"/>
          <w:sz w:val="24"/>
          <w:szCs w:val="24"/>
        </w:rPr>
        <w:tab/>
        <w:t xml:space="preserve">  </w:t>
      </w:r>
      <w:r w:rsidRPr="00B62135">
        <w:rPr>
          <w:rFonts w:ascii="Times New Roman" w:eastAsia="Calibri" w:hAnsi="Times New Roman" w:cs="Times New Roman"/>
          <w:sz w:val="24"/>
          <w:szCs w:val="24"/>
        </w:rPr>
        <w:tab/>
      </w:r>
      <w:r w:rsidRPr="00B62135">
        <w:rPr>
          <w:rFonts w:ascii="Times New Roman" w:eastAsia="Calibri" w:hAnsi="Times New Roman" w:cs="Times New Roman"/>
          <w:sz w:val="24"/>
          <w:szCs w:val="24"/>
        </w:rPr>
        <w:tab/>
        <w:t>стандарта СПО по специальности:</w:t>
      </w:r>
    </w:p>
    <w:p w:rsidR="00B62135" w:rsidRPr="00B62135" w:rsidRDefault="00B62135" w:rsidP="00B62135">
      <w:pPr>
        <w:spacing w:after="0" w:line="240" w:lineRule="auto"/>
        <w:ind w:left="5670" w:hanging="567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Протокол № </w:t>
      </w:r>
      <w:r w:rsidRPr="00B62135">
        <w:rPr>
          <w:rFonts w:ascii="Times New Roman" w:eastAsia="Calibri" w:hAnsi="Times New Roman" w:cs="Times New Roman"/>
          <w:sz w:val="24"/>
          <w:szCs w:val="24"/>
        </w:rPr>
        <w:t xml:space="preserve"> от «___»______________2015г.</w:t>
      </w:r>
      <w:r w:rsidRPr="00B62135">
        <w:rPr>
          <w:rFonts w:ascii="Times New Roman" w:eastAsia="Calibri" w:hAnsi="Times New Roman" w:cs="Times New Roman"/>
          <w:sz w:val="24"/>
          <w:szCs w:val="24"/>
        </w:rPr>
        <w:tab/>
      </w:r>
      <w:r w:rsidRPr="00B62135">
        <w:rPr>
          <w:rFonts w:ascii="Times New Roman" w:eastAsia="Calibri" w:hAnsi="Times New Roman" w:cs="Times New Roman"/>
          <w:b/>
          <w:sz w:val="24"/>
          <w:szCs w:val="24"/>
        </w:rPr>
        <w:t>23.02.03</w:t>
      </w:r>
      <w:r w:rsidRPr="00B62135">
        <w:rPr>
          <w:rFonts w:ascii="Times New Roman" w:eastAsia="Calibri" w:hAnsi="Times New Roman" w:cs="Times New Roman"/>
          <w:sz w:val="24"/>
          <w:szCs w:val="24"/>
        </w:rPr>
        <w:t xml:space="preserve"> «Ветеринария и зоотехния»</w:t>
      </w:r>
    </w:p>
    <w:p w:rsidR="00B62135" w:rsidRPr="00B62135" w:rsidRDefault="00B62135" w:rsidP="00B62135">
      <w:pPr>
        <w:spacing w:after="0" w:line="240" w:lineRule="auto"/>
        <w:ind w:left="5670" w:hanging="5670"/>
        <w:rPr>
          <w:rFonts w:ascii="Times New Roman" w:eastAsia="Calibri" w:hAnsi="Times New Roman" w:cs="Times New Roman"/>
          <w:sz w:val="24"/>
          <w:szCs w:val="24"/>
        </w:rPr>
      </w:pPr>
      <w:r w:rsidRPr="00B62135">
        <w:rPr>
          <w:rFonts w:ascii="Times New Roman" w:eastAsia="Calibri" w:hAnsi="Times New Roman" w:cs="Times New Roman"/>
          <w:sz w:val="24"/>
          <w:szCs w:val="24"/>
        </w:rPr>
        <w:t>Председатель ПЦК</w:t>
      </w:r>
    </w:p>
    <w:p w:rsidR="00B62135" w:rsidRPr="00B62135" w:rsidRDefault="00B62135" w:rsidP="00B62135">
      <w:pPr>
        <w:spacing w:after="0" w:line="240" w:lineRule="auto"/>
        <w:ind w:left="5670" w:hanging="5670"/>
        <w:rPr>
          <w:rFonts w:ascii="Times New Roman" w:eastAsia="Calibri" w:hAnsi="Times New Roman" w:cs="Times New Roman"/>
          <w:sz w:val="24"/>
          <w:szCs w:val="24"/>
        </w:rPr>
      </w:pPr>
      <w:r w:rsidRPr="00B62135">
        <w:rPr>
          <w:rFonts w:ascii="Times New Roman" w:eastAsia="Calibri" w:hAnsi="Times New Roman" w:cs="Times New Roman"/>
          <w:sz w:val="24"/>
          <w:szCs w:val="24"/>
        </w:rPr>
        <w:t>_________________</w:t>
      </w:r>
      <w:proofErr w:type="spellStart"/>
      <w:r w:rsidRPr="00B62135">
        <w:rPr>
          <w:rFonts w:ascii="Times New Roman" w:eastAsia="Calibri" w:hAnsi="Times New Roman" w:cs="Times New Roman"/>
          <w:sz w:val="24"/>
          <w:szCs w:val="24"/>
        </w:rPr>
        <w:t>А.Г.Тлишева</w:t>
      </w:r>
      <w:proofErr w:type="spellEnd"/>
      <w:r w:rsidRPr="00B6213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B62135" w:rsidRPr="00B62135" w:rsidRDefault="00B62135" w:rsidP="00B62135">
      <w:pPr>
        <w:spacing w:after="0" w:line="240" w:lineRule="auto"/>
        <w:ind w:left="5670" w:hanging="5670"/>
        <w:rPr>
          <w:rFonts w:ascii="Times New Roman" w:eastAsia="Calibri" w:hAnsi="Times New Roman" w:cs="Times New Roman"/>
          <w:sz w:val="24"/>
          <w:szCs w:val="24"/>
        </w:rPr>
      </w:pPr>
    </w:p>
    <w:p w:rsidR="00B62135" w:rsidRPr="00B62135" w:rsidRDefault="00B62135" w:rsidP="00B62135">
      <w:pPr>
        <w:spacing w:after="0" w:line="240" w:lineRule="auto"/>
        <w:ind w:left="5670" w:hanging="5670"/>
        <w:rPr>
          <w:rFonts w:ascii="Times New Roman" w:eastAsia="Calibri" w:hAnsi="Times New Roman" w:cs="Times New Roman"/>
          <w:sz w:val="24"/>
          <w:szCs w:val="24"/>
        </w:rPr>
      </w:pPr>
    </w:p>
    <w:p w:rsidR="00B62135" w:rsidRPr="00B62135" w:rsidRDefault="00B62135" w:rsidP="00B62135">
      <w:pPr>
        <w:spacing w:after="0" w:line="240" w:lineRule="auto"/>
        <w:ind w:left="5670" w:hanging="5670"/>
        <w:rPr>
          <w:rFonts w:ascii="Times New Roman" w:eastAsia="Calibri" w:hAnsi="Times New Roman" w:cs="Times New Roman"/>
          <w:sz w:val="24"/>
          <w:szCs w:val="24"/>
        </w:rPr>
      </w:pPr>
    </w:p>
    <w:p w:rsidR="00B62135" w:rsidRPr="00B62135" w:rsidRDefault="00B62135" w:rsidP="00B62135">
      <w:pPr>
        <w:spacing w:after="0" w:line="240" w:lineRule="auto"/>
        <w:ind w:left="5670" w:hanging="5670"/>
        <w:rPr>
          <w:rFonts w:ascii="Times New Roman" w:eastAsia="Calibri" w:hAnsi="Times New Roman" w:cs="Times New Roman"/>
          <w:sz w:val="24"/>
          <w:szCs w:val="24"/>
        </w:rPr>
      </w:pPr>
    </w:p>
    <w:p w:rsidR="00B62135" w:rsidRPr="00B62135" w:rsidRDefault="00B62135" w:rsidP="00B62135">
      <w:pPr>
        <w:spacing w:after="0" w:line="240" w:lineRule="auto"/>
        <w:ind w:left="5670" w:hanging="5670"/>
        <w:rPr>
          <w:rFonts w:ascii="Times New Roman" w:eastAsia="Calibri" w:hAnsi="Times New Roman" w:cs="Times New Roman"/>
          <w:sz w:val="24"/>
          <w:szCs w:val="24"/>
        </w:rPr>
      </w:pPr>
      <w:r w:rsidRPr="00B62135">
        <w:rPr>
          <w:rFonts w:ascii="Times New Roman" w:eastAsia="Calibri" w:hAnsi="Times New Roman" w:cs="Times New Roman"/>
          <w:sz w:val="24"/>
          <w:szCs w:val="24"/>
        </w:rPr>
        <w:t xml:space="preserve">Составители: </w:t>
      </w:r>
      <w:proofErr w:type="spellStart"/>
      <w:r w:rsidRPr="00B62135">
        <w:rPr>
          <w:rFonts w:ascii="Times New Roman" w:eastAsia="Calibri" w:hAnsi="Times New Roman" w:cs="Times New Roman"/>
          <w:sz w:val="24"/>
          <w:szCs w:val="24"/>
        </w:rPr>
        <w:t>А.Г.Тлишева</w:t>
      </w:r>
      <w:proofErr w:type="spellEnd"/>
      <w:r w:rsidRPr="00B621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62135">
        <w:rPr>
          <w:rFonts w:ascii="Times New Roman" w:eastAsia="Calibri" w:hAnsi="Times New Roman" w:cs="Times New Roman"/>
          <w:sz w:val="24"/>
          <w:szCs w:val="24"/>
        </w:rPr>
        <w:tab/>
        <w:t xml:space="preserve">преподаватель </w:t>
      </w:r>
      <w:proofErr w:type="spellStart"/>
      <w:r w:rsidRPr="00B62135">
        <w:rPr>
          <w:rFonts w:ascii="Times New Roman" w:eastAsia="Calibri" w:hAnsi="Times New Roman" w:cs="Times New Roman"/>
          <w:sz w:val="24"/>
          <w:szCs w:val="24"/>
        </w:rPr>
        <w:t>спецдисциплин</w:t>
      </w:r>
      <w:proofErr w:type="spellEnd"/>
      <w:r w:rsidRPr="00B62135">
        <w:rPr>
          <w:rFonts w:ascii="Times New Roman" w:eastAsia="Calibri" w:hAnsi="Times New Roman" w:cs="Times New Roman"/>
          <w:sz w:val="24"/>
          <w:szCs w:val="24"/>
        </w:rPr>
        <w:t xml:space="preserve"> ГБПОУ РА «КАПТ»</w:t>
      </w:r>
    </w:p>
    <w:p w:rsidR="00B62135" w:rsidRPr="00B62135" w:rsidRDefault="00B62135" w:rsidP="00B62135">
      <w:pPr>
        <w:keepNext/>
        <w:spacing w:before="120" w:after="120" w:line="360" w:lineRule="auto"/>
        <w:outlineLvl w:val="0"/>
        <w:rPr>
          <w:rFonts w:ascii="Times New Roman" w:eastAsia="Calibri" w:hAnsi="Times New Roman" w:cs="Times New Roman"/>
          <w:b/>
          <w:bCs/>
          <w:kern w:val="28"/>
          <w:sz w:val="24"/>
          <w:szCs w:val="24"/>
          <w:lang w:eastAsia="ru-RU"/>
        </w:rPr>
      </w:pPr>
    </w:p>
    <w:p w:rsidR="00B62135" w:rsidRPr="00B62135" w:rsidRDefault="00B62135" w:rsidP="00B62135">
      <w:pPr>
        <w:keepNext/>
        <w:spacing w:before="120" w:after="120" w:line="360" w:lineRule="auto"/>
        <w:outlineLvl w:val="0"/>
        <w:rPr>
          <w:rFonts w:ascii="Times New Roman" w:eastAsia="Calibri" w:hAnsi="Times New Roman" w:cs="Times New Roman"/>
          <w:b/>
          <w:bCs/>
          <w:kern w:val="28"/>
          <w:sz w:val="24"/>
          <w:szCs w:val="24"/>
          <w:lang w:eastAsia="ru-RU"/>
        </w:rPr>
      </w:pPr>
    </w:p>
    <w:p w:rsidR="00B62135" w:rsidRPr="00B62135" w:rsidRDefault="00B62135" w:rsidP="00B62135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B62135">
        <w:rPr>
          <w:rFonts w:ascii="Times New Roman" w:eastAsia="Calibri" w:hAnsi="Times New Roman" w:cs="Times New Roman"/>
          <w:sz w:val="24"/>
          <w:szCs w:val="24"/>
        </w:rPr>
        <w:t>Рецензент:</w:t>
      </w:r>
      <w:r w:rsidRPr="00B62135">
        <w:rPr>
          <w:rFonts w:ascii="Times New Roman" w:eastAsia="Calibri" w:hAnsi="Times New Roman" w:cs="Times New Roman"/>
          <w:sz w:val="24"/>
          <w:szCs w:val="24"/>
        </w:rPr>
        <w:tab/>
      </w:r>
      <w:r w:rsidR="00B13C54">
        <w:rPr>
          <w:rFonts w:ascii="Times New Roman" w:eastAsia="Calibri" w:hAnsi="Times New Roman" w:cs="Times New Roman"/>
          <w:sz w:val="24"/>
          <w:szCs w:val="24"/>
        </w:rPr>
        <w:t>Сущенко В. И.</w:t>
      </w:r>
      <w:r w:rsidR="00B13C54">
        <w:rPr>
          <w:rFonts w:ascii="Times New Roman" w:eastAsia="Calibri" w:hAnsi="Times New Roman" w:cs="Times New Roman"/>
          <w:sz w:val="24"/>
          <w:szCs w:val="24"/>
        </w:rPr>
        <w:tab/>
      </w:r>
      <w:r w:rsidR="00B13C54">
        <w:rPr>
          <w:rFonts w:ascii="Times New Roman" w:eastAsia="Calibri" w:hAnsi="Times New Roman" w:cs="Times New Roman"/>
          <w:sz w:val="24"/>
          <w:szCs w:val="24"/>
        </w:rPr>
        <w:tab/>
      </w:r>
      <w:r w:rsidR="00B13C54">
        <w:rPr>
          <w:rFonts w:ascii="Times New Roman" w:eastAsia="Calibri" w:hAnsi="Times New Roman" w:cs="Times New Roman"/>
          <w:sz w:val="24"/>
          <w:szCs w:val="24"/>
        </w:rPr>
        <w:tab/>
        <w:t xml:space="preserve"> Главный ветврач ГБУ РА КРСББЖ</w:t>
      </w:r>
      <w:r w:rsidRPr="00B62135">
        <w:rPr>
          <w:rFonts w:ascii="Times New Roman" w:eastAsia="Calibri" w:hAnsi="Times New Roman" w:cs="Times New Roman"/>
          <w:sz w:val="24"/>
          <w:szCs w:val="24"/>
        </w:rPr>
        <w:tab/>
      </w:r>
      <w:r w:rsidRPr="00B62135">
        <w:rPr>
          <w:rFonts w:ascii="Times New Roman" w:eastAsia="Calibri" w:hAnsi="Times New Roman" w:cs="Times New Roman"/>
          <w:sz w:val="24"/>
          <w:szCs w:val="24"/>
        </w:rPr>
        <w:tab/>
      </w:r>
      <w:r w:rsidRPr="00B62135">
        <w:rPr>
          <w:rFonts w:ascii="Times New Roman" w:eastAsia="Calibri" w:hAnsi="Times New Roman" w:cs="Times New Roman"/>
          <w:sz w:val="24"/>
          <w:szCs w:val="24"/>
        </w:rPr>
        <w:tab/>
      </w:r>
      <w:r w:rsidRPr="00B62135">
        <w:rPr>
          <w:rFonts w:ascii="Times New Roman" w:eastAsia="Calibri" w:hAnsi="Times New Roman" w:cs="Times New Roman"/>
          <w:sz w:val="24"/>
          <w:szCs w:val="24"/>
        </w:rPr>
        <w:tab/>
      </w:r>
    </w:p>
    <w:p w:rsidR="00B62135" w:rsidRPr="00B62135" w:rsidRDefault="00B62135" w:rsidP="00B62135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vertAlign w:val="superscript"/>
        </w:rPr>
      </w:pPr>
    </w:p>
    <w:p w:rsidR="00B62135" w:rsidRPr="00B62135" w:rsidRDefault="00B62135" w:rsidP="00B62135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vertAlign w:val="superscript"/>
        </w:rPr>
      </w:pPr>
    </w:p>
    <w:p w:rsidR="00B62135" w:rsidRPr="00B62135" w:rsidRDefault="00B62135" w:rsidP="00B62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Calibri" w:eastAsia="Calibri" w:hAnsi="Calibri" w:cs="Times New Roman"/>
          <w:i/>
          <w:iCs/>
          <w:sz w:val="24"/>
          <w:szCs w:val="24"/>
        </w:rPr>
      </w:pPr>
    </w:p>
    <w:p w:rsidR="00B62135" w:rsidRPr="00B62135" w:rsidRDefault="00B62135" w:rsidP="00B621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62135" w:rsidRPr="00B62135" w:rsidRDefault="00B62135" w:rsidP="00B62135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B62135" w:rsidRPr="00B62135" w:rsidRDefault="00B62135" w:rsidP="00B62135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B62135" w:rsidRPr="00B62135" w:rsidRDefault="00B62135" w:rsidP="00B62135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B62135" w:rsidRPr="00B62135" w:rsidRDefault="00B62135" w:rsidP="00B62135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B62135" w:rsidRPr="00B62135" w:rsidRDefault="00B62135" w:rsidP="00B62135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B62135" w:rsidRPr="00B62135" w:rsidRDefault="00B62135" w:rsidP="00B62135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B62135" w:rsidRPr="00B62135" w:rsidRDefault="00B62135" w:rsidP="00B62135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B62135" w:rsidRPr="00B62135" w:rsidRDefault="00B62135" w:rsidP="00B62135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B62135" w:rsidRPr="00B62135" w:rsidRDefault="00B62135" w:rsidP="00B62135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B62135" w:rsidRPr="00B62135" w:rsidRDefault="00B62135" w:rsidP="00B62135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B62135" w:rsidRPr="00B62135" w:rsidRDefault="00B62135" w:rsidP="00B62135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B62135" w:rsidRPr="00B62135" w:rsidRDefault="00B62135" w:rsidP="00B62135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B62135" w:rsidRPr="00B62135" w:rsidRDefault="00B62135" w:rsidP="00B62135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B62135" w:rsidRPr="00B62135" w:rsidRDefault="00B62135" w:rsidP="00B6213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B62135" w:rsidRPr="00B62135" w:rsidRDefault="00B62135" w:rsidP="00B6213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B62135" w:rsidRPr="00B62135" w:rsidRDefault="00B62135" w:rsidP="00B6213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B62135" w:rsidRPr="00B62135" w:rsidRDefault="00B62135" w:rsidP="00B6213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B62135" w:rsidRPr="00B62135" w:rsidRDefault="00B62135" w:rsidP="00B6213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B62135" w:rsidRPr="00B62135" w:rsidRDefault="00B62135" w:rsidP="00B6213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B62135" w:rsidRPr="00B62135" w:rsidRDefault="00B62135" w:rsidP="00B6213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B62135" w:rsidRDefault="00B62135" w:rsidP="00B62135">
      <w:pPr>
        <w:shd w:val="clear" w:color="auto" w:fill="FFFFFF"/>
        <w:spacing w:after="0" w:line="780" w:lineRule="atLeast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B62135" w:rsidRDefault="00B62135" w:rsidP="00B62135">
      <w:pPr>
        <w:shd w:val="clear" w:color="auto" w:fill="FFFFFF"/>
        <w:spacing w:after="0" w:line="780" w:lineRule="atLeast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B62135" w:rsidRDefault="00B62135" w:rsidP="00B62135">
      <w:pPr>
        <w:shd w:val="clear" w:color="auto" w:fill="FFFFFF"/>
        <w:spacing w:after="0" w:line="780" w:lineRule="atLeast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021BB" w:rsidRPr="00B62135" w:rsidRDefault="00F021BB" w:rsidP="00B62135">
      <w:pPr>
        <w:shd w:val="clear" w:color="auto" w:fill="FFFFFF"/>
        <w:spacing w:after="0" w:line="780" w:lineRule="atLeast"/>
        <w:jc w:val="center"/>
        <w:rPr>
          <w:rFonts w:ascii="Arial" w:eastAsia="Times New Roman" w:hAnsi="Arial" w:cs="Arial"/>
          <w:iCs/>
          <w:color w:val="7D7D7D"/>
          <w:sz w:val="19"/>
          <w:szCs w:val="19"/>
          <w:lang w:eastAsia="ru-RU"/>
        </w:rPr>
      </w:pPr>
      <w:r w:rsidRPr="00F021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СОДЕРЖАНИЕ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07"/>
        <w:gridCol w:w="778"/>
      </w:tblGrid>
      <w:tr w:rsidR="00F021BB" w:rsidRPr="00F021BB" w:rsidTr="00F021BB">
        <w:trPr>
          <w:trHeight w:val="667"/>
        </w:trPr>
        <w:tc>
          <w:tcPr>
            <w:tcW w:w="9006" w:type="dxa"/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F021BB" w:rsidRPr="00F021BB" w:rsidTr="00F021BB">
        <w:trPr>
          <w:trHeight w:val="704"/>
        </w:trPr>
        <w:tc>
          <w:tcPr>
            <w:tcW w:w="9006" w:type="dxa"/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>1. ПАСПОРТ ПРОГРАММЫ ПРОФЕССИОНАЛЬНОГО МОДУЛЯ</w:t>
            </w:r>
          </w:p>
        </w:tc>
        <w:tc>
          <w:tcPr>
            <w:tcW w:w="799" w:type="dxa"/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021BB" w:rsidRPr="00F021BB" w:rsidTr="00F021BB">
        <w:trPr>
          <w:trHeight w:val="700"/>
        </w:trPr>
        <w:tc>
          <w:tcPr>
            <w:tcW w:w="9006" w:type="dxa"/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>2. РЕЗУЛЬТАТЫ ОСВОЕНИЯ ПРОФЕССИОНАЛЬНОГО МОДУЛЯ</w:t>
            </w:r>
          </w:p>
        </w:tc>
        <w:tc>
          <w:tcPr>
            <w:tcW w:w="799" w:type="dxa"/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021BB" w:rsidRPr="00F021BB" w:rsidTr="00F021BB">
        <w:trPr>
          <w:trHeight w:val="838"/>
        </w:trPr>
        <w:tc>
          <w:tcPr>
            <w:tcW w:w="9006" w:type="dxa"/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>3. СТРУКТУРА И СОДЕРЖАНИЕ ПРОФЕССИОНАЛЬНОГО МОДУЛЯ</w:t>
            </w:r>
          </w:p>
        </w:tc>
        <w:tc>
          <w:tcPr>
            <w:tcW w:w="799" w:type="dxa"/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F021BB" w:rsidRPr="00F021BB" w:rsidTr="00F021BB">
        <w:trPr>
          <w:trHeight w:val="1119"/>
        </w:trPr>
        <w:tc>
          <w:tcPr>
            <w:tcW w:w="9006" w:type="dxa"/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>4 УСЛОВИЯ РЕАЛИЗАЦИИ ПРОГРАММЫ ПРОФЕССИОНАЛЬНОГО МОДУЛЯ</w:t>
            </w:r>
          </w:p>
        </w:tc>
        <w:tc>
          <w:tcPr>
            <w:tcW w:w="799" w:type="dxa"/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</w:tr>
      <w:tr w:rsidR="00F021BB" w:rsidRPr="00F021BB" w:rsidTr="00F021BB">
        <w:trPr>
          <w:trHeight w:val="1418"/>
        </w:trPr>
        <w:tc>
          <w:tcPr>
            <w:tcW w:w="9006" w:type="dxa"/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F021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99" w:type="dxa"/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</w:tbl>
    <w:p w:rsidR="00F021BB" w:rsidRPr="00F021BB" w:rsidRDefault="00F021BB" w:rsidP="00F021BB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2D7C09" w:rsidRDefault="002D7C09" w:rsidP="00F021B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2D7C09" w:rsidRDefault="002D7C09" w:rsidP="00F021B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2D7C09" w:rsidRDefault="002D7C09" w:rsidP="00F021B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2D7C09" w:rsidRDefault="002D7C09" w:rsidP="00F021B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2D7C09" w:rsidRDefault="002D7C09" w:rsidP="00F021B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2D7C09" w:rsidRDefault="002D7C09" w:rsidP="00F021B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2D7C09" w:rsidRDefault="002D7C09" w:rsidP="00F021B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2D7C09" w:rsidRDefault="002D7C09" w:rsidP="00F021B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2D7C09" w:rsidRDefault="002D7C09" w:rsidP="00F021B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2D7C09" w:rsidRDefault="002D7C09" w:rsidP="00F021B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2D7C09" w:rsidRDefault="002D7C09" w:rsidP="00F021B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2D7C09" w:rsidRDefault="002D7C09" w:rsidP="00F021B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lastRenderedPageBreak/>
        <w:t>1. ПАСПОРТ ПРОГРАММЫ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ПРОФЕССИОНАЛЬНОГО МОДУЛЯ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Проведение санитарно-просветительской деятельности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right="12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1.1. Область применения программы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firstLine="7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профессионального модуля (далее программа) – является частью основной профессиональной образовательной программы в соответствии с ФГОС по специальности СПО </w:t>
      </w:r>
      <w:r w:rsidRPr="00F021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111801 Ветеринария</w:t>
      </w: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базовой подготовки в части освоения основного вида профессиональной деятельности (ВПД) </w:t>
      </w:r>
      <w:r w:rsidRPr="00F021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Проведение санитарно-просветительской деятельности</w:t>
      </w: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соответствующих профессиональных компетенций (ПК):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Готовить и проводить консультации для работников животноводства и владельцев сельскохозяйственных животных по вопросам санитарных норм содержания животных, профилактики инфекционных болезней животных и зоонозных инфекционных и инвазивных болезней, а также их лечения.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Готовить информационные материалы о возбудителях, переносчиках, симптомах, методах профилактики и лечения инфекционных болезней животных и зоонозных инфекционных и инвазивных болезней.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Знакомить работников животноводства и владельцев сельскохозяйственных животных с приемами первой помощи животным.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Давать рекомендации по особенностям содержания, кормления и использования животных-производителей.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Информировать население о планирующихся и проводимых ветеринарно-санитарных, профилактических и зоогигиенических мероприятиях.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Использовать в профессиональной деятельности законодательные документы в области ветеринарии.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Организовывать ветеринарную службу на предприятиях агропромышленного комплекса.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Планировать и организовывать проведение ветеринарных мероприятий на животноводческих предприятиях агропромышленного комплекса.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Вести ветеринарный учет и составлять отчетность по заразным и незаразным болезням животных.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10. Осуществлять ветеринарный надзор.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right="1266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профессионального модуля может быть использована</w:t>
      </w:r>
      <w:r w:rsidRPr="00F021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профессиональной подготовке: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right="1266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15808 Оператор по ветеринарной обработке животных;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right="1266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15830 Оператор по искусственному осеменению животных и птицы;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right="1266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18111 Санитар ветеринарный.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Уровень образования: основное общее, среднее (полное) общее образование.</w:t>
      </w:r>
    </w:p>
    <w:p w:rsidR="002D7C09" w:rsidRDefault="002D7C09" w:rsidP="002D7C0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Опыт работы не требуется</w:t>
      </w:r>
    </w:p>
    <w:p w:rsidR="00F021BB" w:rsidRPr="00F021BB" w:rsidRDefault="00F021BB" w:rsidP="002D7C0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1.2. Цели и задачи модуля – требования к результатам освоения модуля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обучающийся</w:t>
      </w:r>
      <w:proofErr w:type="gramEnd"/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ходе освоения профессионального модуля должен: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иметь практический опыт: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проведения информационно-просветительских бесед с населением;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подготовки информационных материалов ветеринарной тематики;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планирования и организации ветеринарных мероприятий;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составления и ведения документов ветеринарного учета и ветеринарной отчетности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уметь: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определять задачи, содержание, методы и формы санитарно-просветительской деятельности;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составлять договоры на ветеринарное обслуживание животноводческой фермы, крестьянского (фермерского) хозяйства;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разрабатывать планы ветеринарных мероприятий и оформлять документы по ветеринарному учету и ветеринарной отчетности;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организовывать и проводить производственный ветеринарный надзор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знать: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направления, методы и формы санитарно-просветительской деятельности;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организацию государственной ветеринарной и производственной ветеринарной служб;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планирование и организацию ветеринарных мероприятий;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виды, методы и формы организации и проведения ветеринарного надзора.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1.3. Рекомендуемое количество часов на освоение программы профессионального модуля: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всего – 192 часов, в том числе: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максимальной учебной нагрузки </w:t>
      </w:r>
      <w:proofErr w:type="gramStart"/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обучающегося</w:t>
      </w:r>
      <w:proofErr w:type="gramEnd"/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132 часов, включая: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left="27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обязательной аудиторной уч</w:t>
      </w:r>
      <w:r w:rsidR="002D7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ебной нагрузки </w:t>
      </w:r>
      <w:proofErr w:type="gramStart"/>
      <w:r w:rsidR="002D7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обучающегося</w:t>
      </w:r>
      <w:proofErr w:type="gramEnd"/>
      <w:r w:rsidR="002D7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90</w:t>
      </w: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часов;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left="27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самостоятельной работы обучающегося – 44 часа;</w:t>
      </w:r>
    </w:p>
    <w:p w:rsidR="00F021BB" w:rsidRPr="00F021BB" w:rsidRDefault="00B13C54" w:rsidP="00F021B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</w:t>
      </w:r>
      <w:r w:rsidR="00BB05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курсовое проектирование – 20</w:t>
      </w:r>
      <w:r w:rsidR="00F021BB"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часов;</w:t>
      </w:r>
    </w:p>
    <w:p w:rsidR="00F021BB" w:rsidRPr="00F021BB" w:rsidRDefault="00B13C54" w:rsidP="00F021B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</w:t>
      </w:r>
      <w:r w:rsidR="00F021BB"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учебной и производственной практики – 42 часа.</w:t>
      </w:r>
    </w:p>
    <w:p w:rsidR="00F021BB" w:rsidRPr="00F021BB" w:rsidRDefault="00F021BB" w:rsidP="00F021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2. РЕЗУЛЬТАТЫ ОСВОЕНИЯ ПРОФЕССИОНАЛЬНОГО МОДУЛЯ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Результатом освоения программы профессионального модуля является овладение обучающимися видом профессиональной деятельности </w:t>
      </w:r>
      <w:r w:rsidRPr="00F021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Проведение санитарно-просветительской деятельности </w:t>
      </w: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(ВПД), в том числе профессиональными (ПК) и общими (</w:t>
      </w:r>
      <w:proofErr w:type="gramStart"/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компетенциями: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2"/>
        <w:gridCol w:w="7823"/>
      </w:tblGrid>
      <w:tr w:rsidR="00F021BB" w:rsidRPr="00F021BB" w:rsidTr="00F021BB">
        <w:trPr>
          <w:trHeight w:val="651"/>
        </w:trPr>
        <w:tc>
          <w:tcPr>
            <w:tcW w:w="16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821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результата обучения</w:t>
            </w:r>
          </w:p>
        </w:tc>
      </w:tr>
      <w:tr w:rsidR="00F021BB" w:rsidRPr="00F021BB" w:rsidTr="00F021BB">
        <w:trPr>
          <w:trHeight w:val="252"/>
        </w:trPr>
        <w:tc>
          <w:tcPr>
            <w:tcW w:w="1642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5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</w:t>
            </w:r>
          </w:p>
        </w:tc>
        <w:tc>
          <w:tcPr>
            <w:tcW w:w="821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52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Готовить и проводить консультации для работников животноводства и владельцев сельскохозяйственных животных по вопросам санитарных норм содержания животных, профилактики инфекционных болезней животных и зоонозных инфекционных и инвазивных болезней, а также их лечения.</w:t>
            </w:r>
          </w:p>
        </w:tc>
      </w:tr>
      <w:tr w:rsidR="00F021BB" w:rsidRPr="00F021BB" w:rsidTr="00F021BB">
        <w:tc>
          <w:tcPr>
            <w:tcW w:w="16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2</w:t>
            </w:r>
          </w:p>
        </w:tc>
        <w:tc>
          <w:tcPr>
            <w:tcW w:w="8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Готовить информационные материалы о возбудителях, переносчиках, симптомах, методах профилактики и лечения инфекционных болезней животных и зоонозных инфекционных </w:t>
            </w:r>
            <w:r w:rsidRPr="00F02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 инвазивных болезней.</w:t>
            </w:r>
          </w:p>
        </w:tc>
      </w:tr>
      <w:tr w:rsidR="00F021BB" w:rsidRPr="00F021BB" w:rsidTr="00F021BB">
        <w:tc>
          <w:tcPr>
            <w:tcW w:w="16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ПК 3</w:t>
            </w:r>
          </w:p>
        </w:tc>
        <w:tc>
          <w:tcPr>
            <w:tcW w:w="8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Знакомить работников животноводства и владельцев сельскохозяйственных животных с приемами первой помощи животным.</w:t>
            </w:r>
          </w:p>
        </w:tc>
      </w:tr>
      <w:tr w:rsidR="00F021BB" w:rsidRPr="00F021BB" w:rsidTr="00F021BB">
        <w:tc>
          <w:tcPr>
            <w:tcW w:w="16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4</w:t>
            </w:r>
          </w:p>
        </w:tc>
        <w:tc>
          <w:tcPr>
            <w:tcW w:w="8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Давать рекомендации по особенностям содержания, кормления и использования животных-производителей.</w:t>
            </w:r>
          </w:p>
        </w:tc>
      </w:tr>
      <w:tr w:rsidR="00F021BB" w:rsidRPr="00F021BB" w:rsidTr="00F021BB">
        <w:tc>
          <w:tcPr>
            <w:tcW w:w="16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5</w:t>
            </w:r>
          </w:p>
        </w:tc>
        <w:tc>
          <w:tcPr>
            <w:tcW w:w="8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Информировать население о планирующихся и проводимых ветеринарно-санитарных, профилактических и зоогигиенических мероприятиях.</w:t>
            </w:r>
          </w:p>
        </w:tc>
      </w:tr>
      <w:tr w:rsidR="00F021BB" w:rsidRPr="00F021BB" w:rsidTr="00F021BB">
        <w:tc>
          <w:tcPr>
            <w:tcW w:w="16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</w:t>
            </w:r>
          </w:p>
        </w:tc>
        <w:tc>
          <w:tcPr>
            <w:tcW w:w="8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в профессиональной деятельности законодательные документы в области ветеринарии.</w:t>
            </w:r>
          </w:p>
        </w:tc>
      </w:tr>
      <w:tr w:rsidR="00F021BB" w:rsidRPr="00F021BB" w:rsidTr="00F021BB">
        <w:tc>
          <w:tcPr>
            <w:tcW w:w="16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7</w:t>
            </w:r>
          </w:p>
        </w:tc>
        <w:tc>
          <w:tcPr>
            <w:tcW w:w="8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Организовывать ветеринарную службу на предприятиях агропромышленного комплекса.</w:t>
            </w:r>
          </w:p>
        </w:tc>
      </w:tr>
      <w:tr w:rsidR="00F021BB" w:rsidRPr="00F021BB" w:rsidTr="00F021BB">
        <w:tc>
          <w:tcPr>
            <w:tcW w:w="16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8</w:t>
            </w:r>
          </w:p>
        </w:tc>
        <w:tc>
          <w:tcPr>
            <w:tcW w:w="8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Планировать и организовывать проведение ветеринарных мероприятий на животноводческих предприятиях агропромышленного комплекса.</w:t>
            </w:r>
          </w:p>
        </w:tc>
      </w:tr>
      <w:tr w:rsidR="00F021BB" w:rsidRPr="00F021BB" w:rsidTr="00F021BB">
        <w:tc>
          <w:tcPr>
            <w:tcW w:w="16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9</w:t>
            </w:r>
          </w:p>
        </w:tc>
        <w:tc>
          <w:tcPr>
            <w:tcW w:w="8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Вести ветеринарный учет и составлять отчетность по заразным и незаразным болезням животных.</w:t>
            </w:r>
          </w:p>
        </w:tc>
      </w:tr>
      <w:tr w:rsidR="00F021BB" w:rsidRPr="00F021BB" w:rsidTr="00F021BB">
        <w:tc>
          <w:tcPr>
            <w:tcW w:w="16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10</w:t>
            </w:r>
          </w:p>
        </w:tc>
        <w:tc>
          <w:tcPr>
            <w:tcW w:w="8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ветеринарный надзор.</w:t>
            </w:r>
          </w:p>
        </w:tc>
      </w:tr>
      <w:tr w:rsidR="00F021BB" w:rsidRPr="00F021BB" w:rsidTr="00F021BB">
        <w:tc>
          <w:tcPr>
            <w:tcW w:w="16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02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F02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</w:t>
            </w:r>
          </w:p>
        </w:tc>
        <w:tc>
          <w:tcPr>
            <w:tcW w:w="8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F021BB" w:rsidRPr="00F021BB" w:rsidTr="00F021BB">
        <w:tc>
          <w:tcPr>
            <w:tcW w:w="16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02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F02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</w:t>
            </w:r>
          </w:p>
        </w:tc>
        <w:tc>
          <w:tcPr>
            <w:tcW w:w="8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F021BB" w:rsidRPr="00F021BB" w:rsidTr="00F021BB">
        <w:tc>
          <w:tcPr>
            <w:tcW w:w="16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02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F02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</w:t>
            </w:r>
          </w:p>
        </w:tc>
        <w:tc>
          <w:tcPr>
            <w:tcW w:w="8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F021BB" w:rsidRPr="00F021BB" w:rsidTr="00F021BB">
        <w:tc>
          <w:tcPr>
            <w:tcW w:w="16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02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F02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4</w:t>
            </w:r>
          </w:p>
        </w:tc>
        <w:tc>
          <w:tcPr>
            <w:tcW w:w="8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F021BB" w:rsidRPr="00F021BB" w:rsidTr="00F021BB">
        <w:tc>
          <w:tcPr>
            <w:tcW w:w="16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02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F02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5</w:t>
            </w:r>
          </w:p>
        </w:tc>
        <w:tc>
          <w:tcPr>
            <w:tcW w:w="8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F021BB" w:rsidRPr="00F021BB" w:rsidTr="00F021BB">
        <w:tc>
          <w:tcPr>
            <w:tcW w:w="16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02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F02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6</w:t>
            </w:r>
          </w:p>
        </w:tc>
        <w:tc>
          <w:tcPr>
            <w:tcW w:w="8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F021BB" w:rsidRPr="00F021BB" w:rsidTr="00F021BB">
        <w:tc>
          <w:tcPr>
            <w:tcW w:w="16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02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F02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7</w:t>
            </w:r>
          </w:p>
        </w:tc>
        <w:tc>
          <w:tcPr>
            <w:tcW w:w="8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Брать на себя ответственность за работу членов команды (подчиненных), за результат выполнения заданий.</w:t>
            </w:r>
          </w:p>
        </w:tc>
      </w:tr>
      <w:tr w:rsidR="00F021BB" w:rsidRPr="00F021BB" w:rsidTr="00F021BB">
        <w:tc>
          <w:tcPr>
            <w:tcW w:w="16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02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F02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8</w:t>
            </w:r>
          </w:p>
        </w:tc>
        <w:tc>
          <w:tcPr>
            <w:tcW w:w="8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F021BB" w:rsidRPr="00F021BB" w:rsidTr="00F021BB">
        <w:tc>
          <w:tcPr>
            <w:tcW w:w="16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02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F02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9</w:t>
            </w:r>
          </w:p>
        </w:tc>
        <w:tc>
          <w:tcPr>
            <w:tcW w:w="8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  <w:tr w:rsidR="00F021BB" w:rsidRPr="00F021BB" w:rsidTr="00F021BB">
        <w:trPr>
          <w:trHeight w:val="672"/>
        </w:trPr>
        <w:tc>
          <w:tcPr>
            <w:tcW w:w="1642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02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F02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</w:t>
            </w:r>
          </w:p>
        </w:tc>
        <w:tc>
          <w:tcPr>
            <w:tcW w:w="821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F021BB" w:rsidRPr="002D7C09" w:rsidRDefault="00F021BB" w:rsidP="002D7C09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21BB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lastRenderedPageBreak/>
        <w:t>3. СТРУКТУРА И ПРИМЕРНОЕ СОДЕРЖАНИЕ ПРОФЕССИОНАЛЬНОГО МОДУЛЯ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3.1. Тематический план профессионального модуля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62"/>
        <w:gridCol w:w="1543"/>
        <w:gridCol w:w="462"/>
        <w:gridCol w:w="498"/>
        <w:gridCol w:w="1126"/>
        <w:gridCol w:w="735"/>
        <w:gridCol w:w="584"/>
        <w:gridCol w:w="811"/>
        <w:gridCol w:w="726"/>
        <w:gridCol w:w="1238"/>
      </w:tblGrid>
      <w:tr w:rsidR="00F021BB" w:rsidRPr="00F021BB" w:rsidTr="00F021BB">
        <w:trPr>
          <w:trHeight w:val="435"/>
        </w:trPr>
        <w:tc>
          <w:tcPr>
            <w:tcW w:w="214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Коды профессиональных компетенций</w:t>
            </w:r>
          </w:p>
        </w:tc>
        <w:tc>
          <w:tcPr>
            <w:tcW w:w="359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115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часов</w:t>
            </w:r>
          </w:p>
        </w:tc>
        <w:tc>
          <w:tcPr>
            <w:tcW w:w="5468" w:type="dxa"/>
            <w:gridSpan w:val="5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298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Практика</w:t>
            </w:r>
          </w:p>
        </w:tc>
      </w:tr>
      <w:tr w:rsidR="00F021BB" w:rsidRPr="00F021BB" w:rsidTr="00F021BB">
        <w:trPr>
          <w:trHeight w:val="435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Обязательная аудиторная учебная нагрузка </w:t>
            </w:r>
            <w:proofErr w:type="gramStart"/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обучающегося</w:t>
            </w:r>
            <w:proofErr w:type="gramEnd"/>
          </w:p>
        </w:tc>
        <w:tc>
          <w:tcPr>
            <w:tcW w:w="196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обучающегося</w:t>
            </w:r>
            <w:proofErr w:type="gramEnd"/>
          </w:p>
        </w:tc>
        <w:tc>
          <w:tcPr>
            <w:tcW w:w="1341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Учебная,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164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Производст</w:t>
            </w:r>
            <w:proofErr w:type="spellEnd"/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-венная</w:t>
            </w:r>
            <w:proofErr w:type="gramEnd"/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(по профилю специальности)</w:t>
            </w:r>
          </w:p>
        </w:tc>
      </w:tr>
      <w:tr w:rsidR="00F021BB" w:rsidRPr="00F021BB" w:rsidTr="00F021BB">
        <w:trPr>
          <w:trHeight w:val="389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Всего,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159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лабораторные работы и практические занятия,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114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., курсовая работа (проект),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8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Всего,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114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., курсовая работа (проект),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0" w:type="auto"/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21BB" w:rsidRPr="00F021BB" w:rsidTr="00F021BB">
        <w:trPr>
          <w:trHeight w:val="389"/>
        </w:trPr>
        <w:tc>
          <w:tcPr>
            <w:tcW w:w="2146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99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9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4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4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</w:tr>
      <w:tr w:rsidR="00F021BB" w:rsidRPr="00F021BB" w:rsidTr="00F021BB">
        <w:tc>
          <w:tcPr>
            <w:tcW w:w="2146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ПК 1 -2</w:t>
            </w:r>
          </w:p>
        </w:tc>
        <w:tc>
          <w:tcPr>
            <w:tcW w:w="3599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1.</w:t>
            </w:r>
            <w:r w:rsidRPr="00F021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Профилактические и ветеринарно-санитарные мероприятия в животноводстве</w:t>
            </w:r>
          </w:p>
        </w:tc>
        <w:tc>
          <w:tcPr>
            <w:tcW w:w="1155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68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9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42" w:type="dxa"/>
            <w:vMerge w:val="restar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25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42" w:type="dxa"/>
            <w:vMerge w:val="restar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41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42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F021BB" w:rsidRPr="00F021BB" w:rsidTr="00F021BB">
        <w:tc>
          <w:tcPr>
            <w:tcW w:w="214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ПК 3-5</w:t>
            </w:r>
          </w:p>
        </w:tc>
        <w:tc>
          <w:tcPr>
            <w:tcW w:w="359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2.</w:t>
            </w:r>
            <w:r w:rsidRPr="00F021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Приемы первой помощи животным при различных заболеваниях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F021BB" w:rsidRPr="00F021BB" w:rsidTr="00F021BB">
        <w:tc>
          <w:tcPr>
            <w:tcW w:w="214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ПК 6-7</w:t>
            </w:r>
          </w:p>
        </w:tc>
        <w:tc>
          <w:tcPr>
            <w:tcW w:w="359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3.</w:t>
            </w:r>
            <w:r w:rsidRPr="00F021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ветеринарного обслуживания на предприятиях АПК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F021BB" w:rsidRPr="00F021BB" w:rsidTr="00F021BB">
        <w:tc>
          <w:tcPr>
            <w:tcW w:w="214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ПК 4.8</w:t>
            </w:r>
          </w:p>
        </w:tc>
        <w:tc>
          <w:tcPr>
            <w:tcW w:w="359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4.</w:t>
            </w:r>
            <w:r w:rsidRPr="00F021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Планирование и организация ветеринарных мероприятий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F021BB" w:rsidRPr="00F021BB" w:rsidTr="00F021BB">
        <w:tc>
          <w:tcPr>
            <w:tcW w:w="214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ПК 9-10</w:t>
            </w:r>
          </w:p>
        </w:tc>
        <w:tc>
          <w:tcPr>
            <w:tcW w:w="359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5.</w:t>
            </w:r>
            <w:r w:rsidRPr="00F021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ветеринарного надзора. Ветеринарный учет и отчетность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F021BB" w:rsidRPr="00F021BB" w:rsidTr="00F021BB">
        <w:tc>
          <w:tcPr>
            <w:tcW w:w="214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9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Курсовое проектирование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F021BB" w:rsidRPr="00F021BB" w:rsidTr="00F021BB">
        <w:tc>
          <w:tcPr>
            <w:tcW w:w="2146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99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Производственная практика (по </w:t>
            </w:r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профилю специальности)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6810" w:type="dxa"/>
            <w:gridSpan w:val="6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F021BB" w:rsidRPr="00F021BB" w:rsidTr="00F021BB">
        <w:trPr>
          <w:trHeight w:val="45"/>
        </w:trPr>
        <w:tc>
          <w:tcPr>
            <w:tcW w:w="21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24"/>
                <w:lang w:eastAsia="ru-RU"/>
              </w:rPr>
            </w:pPr>
          </w:p>
        </w:tc>
        <w:tc>
          <w:tcPr>
            <w:tcW w:w="359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45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1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7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3D79FB" w:rsidP="00F021BB">
            <w:pPr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  <w:r w:rsidR="00F021BB"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3D79FB" w:rsidP="00F021BB">
            <w:pPr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4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3D79FB" w:rsidP="00F021BB">
            <w:pPr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4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6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</w:tr>
    </w:tbl>
    <w:p w:rsidR="00F021BB" w:rsidRPr="00F021BB" w:rsidRDefault="00F021BB" w:rsidP="00F021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left="1734"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3.2. </w:t>
      </w:r>
      <w:r w:rsidR="002D7C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Содержание: </w:t>
      </w:r>
      <w:proofErr w:type="gramStart"/>
      <w:r w:rsidR="002D7C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обучение</w:t>
      </w:r>
      <w:r w:rsidRPr="00F021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</w:t>
      </w:r>
      <w:proofErr w:type="gramEnd"/>
      <w:r w:rsidRPr="00F021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профессиональному модулю (ПМ)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29"/>
        <w:gridCol w:w="299"/>
        <w:gridCol w:w="8"/>
        <w:gridCol w:w="19"/>
        <w:gridCol w:w="4564"/>
        <w:gridCol w:w="850"/>
        <w:gridCol w:w="1016"/>
      </w:tblGrid>
      <w:tr w:rsidR="00F021BB" w:rsidRPr="00F021BB" w:rsidTr="00F021BB">
        <w:tc>
          <w:tcPr>
            <w:tcW w:w="3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6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021B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  <w:proofErr w:type="gramEnd"/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Объем часов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Уровень освоения</w:t>
            </w:r>
          </w:p>
        </w:tc>
      </w:tr>
      <w:tr w:rsidR="00F021BB" w:rsidRPr="00F021BB" w:rsidTr="00F021BB">
        <w:tc>
          <w:tcPr>
            <w:tcW w:w="3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96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tr w:rsidR="00F021BB" w:rsidRPr="00F021BB" w:rsidTr="00F021BB">
        <w:tc>
          <w:tcPr>
            <w:tcW w:w="3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МДК 04.01.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Основные методы и формы санитарно-просветительской деятельности</w:t>
            </w:r>
          </w:p>
        </w:tc>
        <w:tc>
          <w:tcPr>
            <w:tcW w:w="96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11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21BB" w:rsidRPr="00F021BB" w:rsidTr="00F021BB">
        <w:tc>
          <w:tcPr>
            <w:tcW w:w="3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1 ПМ 04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Профилактические и ветеринарно-санитарные мероприятия в животноводстве</w:t>
            </w:r>
          </w:p>
        </w:tc>
        <w:tc>
          <w:tcPr>
            <w:tcW w:w="96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21BB" w:rsidRPr="00F021BB" w:rsidTr="00F021BB">
        <w:tc>
          <w:tcPr>
            <w:tcW w:w="33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1.1.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Организация и проведение консультаций для работников животноводства и владельцев сельскохозяйственных животных</w:t>
            </w:r>
          </w:p>
        </w:tc>
        <w:tc>
          <w:tcPr>
            <w:tcW w:w="96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21BB" w:rsidRPr="00F021BB" w:rsidTr="00F021BB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9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Подготовка и проведение консультаций для работников животноводства по вопросам санитарных норм содержания животных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21BB" w:rsidRPr="00F021BB" w:rsidTr="00F021BB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9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Подготовка и проведение консультаций для владельцев сельскохозяйственных животных по вопросам профилактики инфекционных, зоонозных инфекционных и инвазионных болезней животных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21BB" w:rsidRPr="00F021BB" w:rsidTr="00F021BB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9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Консультации для работников животноводства, владельцев сельскохозяйственных животных по вопросам лечения инфекционных, зоонозных инфекционных и инвазионных болезней животных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21BB" w:rsidRPr="00F021BB" w:rsidTr="00F021BB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Практическое занятие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21BB" w:rsidRPr="00F021BB" w:rsidTr="00F021BB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9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Освоение навыков консультирования владельцев животных по вопросам профилактики и лечения животных</w:t>
            </w:r>
          </w:p>
        </w:tc>
        <w:tc>
          <w:tcPr>
            <w:tcW w:w="0" w:type="auto"/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21BB" w:rsidRPr="00F021BB" w:rsidTr="00F021BB">
        <w:tc>
          <w:tcPr>
            <w:tcW w:w="33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1.2.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Подготовка информационных материалов по болезням животных</w:t>
            </w:r>
          </w:p>
        </w:tc>
        <w:tc>
          <w:tcPr>
            <w:tcW w:w="96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21BB" w:rsidRPr="00F021BB" w:rsidTr="00F021BB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9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Подготовка информационных материалов о возбудителях, переносчиках, симптомах, методах профилактики и лечения инфекционных и зоонозных инфекционных болезней животных.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21BB" w:rsidRPr="00F021BB" w:rsidTr="00F021BB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9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 xml:space="preserve">Подготовка информационных материалов о возбудителях, переносчиках, симптомах, </w:t>
            </w: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методах профилактики и лечения инвазионных болезней животных.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21BB" w:rsidRPr="00F021BB" w:rsidTr="00F021BB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9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Подготовка информационных материалов для размещения в средствах массовой информации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21BB" w:rsidRPr="00F021BB" w:rsidTr="00F021BB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Практические занятия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21BB" w:rsidRPr="00F021BB" w:rsidTr="00F021BB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9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Подготовка информационных материалов о методах профилактики и лечения инфекционных и инвазионных болезней животных.</w:t>
            </w:r>
          </w:p>
        </w:tc>
        <w:tc>
          <w:tcPr>
            <w:tcW w:w="0" w:type="auto"/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21BB" w:rsidRPr="00F021BB" w:rsidTr="00F021BB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9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Подготовка информационного материала о возбудителях и переносчиках инфекционных и инвазионных болезней животных.</w:t>
            </w:r>
          </w:p>
        </w:tc>
        <w:tc>
          <w:tcPr>
            <w:tcW w:w="0" w:type="auto"/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21BB" w:rsidRPr="00F021BB" w:rsidTr="00F021BB">
        <w:tc>
          <w:tcPr>
            <w:tcW w:w="130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Самостоятельная работа обучающихся при изучении раздела 1 ПМ 04</w:t>
            </w:r>
          </w:p>
        </w:tc>
        <w:tc>
          <w:tcPr>
            <w:tcW w:w="11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21BB" w:rsidRPr="00F021BB" w:rsidTr="00F021BB">
        <w:tc>
          <w:tcPr>
            <w:tcW w:w="130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Примерная тематика домашних заданий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Систематическая проработка конспектов, учебной и специальной литературы. Подготовка к практическим занятиям.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21BB" w:rsidRPr="00F021BB" w:rsidTr="00F021BB">
        <w:tc>
          <w:tcPr>
            <w:tcW w:w="130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Тематика внеаудиторной самостоятельной работы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 xml:space="preserve">Разработка плана и тезисов проведения консультации владельцу животного по вопросу профилактики и лечения </w:t>
            </w:r>
            <w:proofErr w:type="spellStart"/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гиподерматоза</w:t>
            </w:r>
            <w:proofErr w:type="spellEnd"/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 xml:space="preserve"> крупного рогатого скота.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 xml:space="preserve">Подготовка информационного бюллетеня по профилактике и лечению </w:t>
            </w:r>
            <w:proofErr w:type="gramStart"/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рожи</w:t>
            </w:r>
            <w:proofErr w:type="gramEnd"/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 xml:space="preserve"> свиней.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Подготовка информационного бюллетеня по профилактике и лечению аскаридоза у животных.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21BB" w:rsidRPr="00F021BB" w:rsidTr="00F021BB">
        <w:trPr>
          <w:trHeight w:val="166"/>
        </w:trPr>
        <w:tc>
          <w:tcPr>
            <w:tcW w:w="3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2 ПМ 04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Первая помощь животным.</w:t>
            </w:r>
          </w:p>
          <w:p w:rsidR="00F021BB" w:rsidRPr="00F021BB" w:rsidRDefault="00F021BB" w:rsidP="00F021BB">
            <w:pPr>
              <w:spacing w:before="100" w:beforeAutospacing="1" w:after="100" w:afterAutospacing="1" w:line="166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Использование производителей.</w:t>
            </w:r>
          </w:p>
        </w:tc>
        <w:tc>
          <w:tcPr>
            <w:tcW w:w="96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166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11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F021BB" w:rsidRPr="00F021BB" w:rsidTr="00F021BB">
        <w:trPr>
          <w:trHeight w:val="71"/>
        </w:trPr>
        <w:tc>
          <w:tcPr>
            <w:tcW w:w="33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2.1.</w:t>
            </w:r>
          </w:p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Приемы первой помощи животным. Информирование населения о проводимых ветеринарных мероприятиях</w:t>
            </w:r>
          </w:p>
        </w:tc>
        <w:tc>
          <w:tcPr>
            <w:tcW w:w="96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F021BB" w:rsidRPr="00F021BB" w:rsidTr="00F021BB">
        <w:trPr>
          <w:trHeight w:val="7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91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Приемы безопасной работы с животными разных видов. Правила техники безопасности и производственной санитарии при работе с животными.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F021BB" w:rsidRPr="00F021BB" w:rsidTr="00F021BB">
        <w:trPr>
          <w:trHeight w:val="7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91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Приемы первой помощи животным при заразных болезнях животных.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F021BB" w:rsidRPr="00F021BB" w:rsidTr="00F021BB">
        <w:trPr>
          <w:trHeight w:val="7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91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Приемы первой помощи животным при незаразных болезнях животных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F021BB" w:rsidRPr="00F021BB" w:rsidTr="00F021BB">
        <w:trPr>
          <w:trHeight w:val="7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91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Информирование населения о планирующихся и проводимых ветеринарно-санитарных, профилактических и зоогигиенических мероприятиях.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021BB" w:rsidRPr="00F021BB" w:rsidTr="00F021BB">
        <w:trPr>
          <w:trHeight w:val="7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Практические занятия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F021BB" w:rsidRPr="00F021BB" w:rsidTr="00F021BB">
        <w:trPr>
          <w:trHeight w:val="7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91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Освоение приемов общего клинического обследования животных.</w:t>
            </w:r>
          </w:p>
        </w:tc>
        <w:tc>
          <w:tcPr>
            <w:tcW w:w="0" w:type="auto"/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F021BB" w:rsidRPr="00F021BB" w:rsidTr="00F021BB">
        <w:trPr>
          <w:trHeight w:val="7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91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Освоение методов введения животным лекарственных форм, препаратов.</w:t>
            </w:r>
          </w:p>
        </w:tc>
        <w:tc>
          <w:tcPr>
            <w:tcW w:w="0" w:type="auto"/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F021BB" w:rsidRPr="00F021BB" w:rsidTr="00F021BB">
        <w:trPr>
          <w:trHeight w:val="7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91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 xml:space="preserve">Освоение приемов первичной (доврачебной) обработки ран и повреждений. Обработка и </w:t>
            </w: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расчистка копыт и копытец у животных</w:t>
            </w:r>
          </w:p>
        </w:tc>
        <w:tc>
          <w:tcPr>
            <w:tcW w:w="0" w:type="auto"/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F021BB" w:rsidRPr="00F021BB" w:rsidTr="00F021BB">
        <w:trPr>
          <w:trHeight w:val="71"/>
        </w:trPr>
        <w:tc>
          <w:tcPr>
            <w:tcW w:w="33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Тема 2.2.</w:t>
            </w:r>
          </w:p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Содержание, кормление и использование животных - производителей</w:t>
            </w:r>
          </w:p>
        </w:tc>
        <w:tc>
          <w:tcPr>
            <w:tcW w:w="96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F021BB" w:rsidRPr="00F021BB" w:rsidTr="00F021BB">
        <w:trPr>
          <w:trHeight w:val="7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91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Способы и режимы содержания животных – производителей.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F021BB" w:rsidRPr="00F021BB" w:rsidTr="00F021BB">
        <w:trPr>
          <w:trHeight w:val="7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91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Особенности кормления и содержания племенных животных – производителей.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F021BB" w:rsidRPr="00F021BB" w:rsidTr="00F021BB">
        <w:trPr>
          <w:trHeight w:val="7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91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Использование животных – производителей. Ветеринарно-санитарные правила при использовании производителей.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F021BB" w:rsidRPr="00F021BB" w:rsidTr="00F021BB">
        <w:trPr>
          <w:trHeight w:val="7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Практические занятия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F021BB" w:rsidRPr="00F021BB" w:rsidTr="00F021BB">
        <w:trPr>
          <w:trHeight w:val="7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91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Выполнение ветеринарно-санитарных правил при кормлении, обслуживании и использовании животных – производителей.</w:t>
            </w:r>
          </w:p>
        </w:tc>
        <w:tc>
          <w:tcPr>
            <w:tcW w:w="0" w:type="auto"/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F021BB" w:rsidRPr="00F021BB" w:rsidTr="00F021BB">
        <w:trPr>
          <w:trHeight w:val="7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91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Освоение приемов использования животных - производителей</w:t>
            </w:r>
          </w:p>
        </w:tc>
        <w:tc>
          <w:tcPr>
            <w:tcW w:w="0" w:type="auto"/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F021BB" w:rsidRPr="00F021BB" w:rsidTr="00F021BB">
        <w:trPr>
          <w:trHeight w:val="71"/>
        </w:trPr>
        <w:tc>
          <w:tcPr>
            <w:tcW w:w="130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Самостоятельная работа обучающихся при изучении раздела 2 ПМ 04</w:t>
            </w:r>
          </w:p>
        </w:tc>
        <w:tc>
          <w:tcPr>
            <w:tcW w:w="11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21BB" w:rsidRPr="00F021BB" w:rsidTr="00F021BB">
        <w:trPr>
          <w:trHeight w:val="71"/>
        </w:trPr>
        <w:tc>
          <w:tcPr>
            <w:tcW w:w="130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Примерная тематика домашних заданий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теме 2.1: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Изучение теоретического материала в соответствии с дидактическими единицами темы и подготовка ответов на контрольные вопросы, выданные преподавателем.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Составление схемы проведения общего клинического обследования животного.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Подготовка информационного листа для информирования граждан населенного пункта о проводимых ветеринарных мероприятиях.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теме 2.2: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Изучение теоретического материала в соответствии с дидактическими единицами темы и подготовка ответов на контрольные вопросы, выданные преподавателем.</w:t>
            </w:r>
          </w:p>
          <w:p w:rsidR="00F021BB" w:rsidRPr="00F021BB" w:rsidRDefault="00F021BB" w:rsidP="00F021BB">
            <w:pPr>
              <w:spacing w:before="100" w:beforeAutospacing="1" w:after="100" w:afterAutospacing="1" w:line="7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Подготовка рекомендаций по содержанию, кормлению и использованию хряков производителей.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21BB" w:rsidRPr="00F021BB" w:rsidTr="00F021BB">
        <w:trPr>
          <w:trHeight w:val="71"/>
        </w:trPr>
        <w:tc>
          <w:tcPr>
            <w:tcW w:w="130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Тематика внеаудиторной самостоятельной работы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Разработка общей схемы оказания первой помощи больным животным заразным заболеванием.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Разработка общей схемы оказания первой помощи больным животным незаразным заболеванием.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Подготовка информационного бюллетеня о проводимом мероприятии по взятию проб крови от животных, принадлежащих гражданам населенного пункта для исследования на бруцеллез.</w:t>
            </w:r>
          </w:p>
          <w:p w:rsidR="00F021BB" w:rsidRPr="00F021BB" w:rsidRDefault="00F021BB" w:rsidP="00F021BB">
            <w:pPr>
              <w:spacing w:before="100" w:beforeAutospacing="1" w:after="100" w:afterAutospacing="1" w:line="71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Подготовка рекомендаций по содержанию, кормлению и использованию быков производителей.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21BB" w:rsidRPr="00F021BB" w:rsidTr="00F021BB">
        <w:trPr>
          <w:trHeight w:val="71"/>
        </w:trPr>
        <w:tc>
          <w:tcPr>
            <w:tcW w:w="130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Учебная практика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работ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Освоение приемов санитарной обработки и лечения ран.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Оказание первой помощи больным животным при различных заболеваниях.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Оказание неотложной помощи при тяжелых поражениях у животных разных видов.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Составление рационов для животных – производителей.</w:t>
            </w:r>
          </w:p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Подготовка рекомендаций по содержанию и использованию животных – производителей.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21BB" w:rsidRPr="00F021BB" w:rsidTr="00F021BB">
        <w:trPr>
          <w:trHeight w:val="71"/>
        </w:trPr>
        <w:tc>
          <w:tcPr>
            <w:tcW w:w="3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МДК 04.02.</w:t>
            </w:r>
          </w:p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Организация ветеринарного дела и оформление учетно-отчетной документации по ветеринарии</w:t>
            </w:r>
          </w:p>
        </w:tc>
        <w:tc>
          <w:tcPr>
            <w:tcW w:w="96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21BB" w:rsidRPr="00F021BB" w:rsidTr="00F021BB">
        <w:trPr>
          <w:trHeight w:val="71"/>
        </w:trPr>
        <w:tc>
          <w:tcPr>
            <w:tcW w:w="3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3 ПМ 04</w:t>
            </w:r>
          </w:p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Организация ветеринарного обслуживания на предприятиях АПК</w:t>
            </w:r>
          </w:p>
        </w:tc>
        <w:tc>
          <w:tcPr>
            <w:tcW w:w="96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21BB" w:rsidRPr="00F021BB" w:rsidTr="00F021BB">
        <w:trPr>
          <w:trHeight w:val="71"/>
        </w:trPr>
        <w:tc>
          <w:tcPr>
            <w:tcW w:w="33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3.1.</w:t>
            </w:r>
          </w:p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Законодательное регламентирование ветеринарной деятельности</w:t>
            </w:r>
          </w:p>
        </w:tc>
        <w:tc>
          <w:tcPr>
            <w:tcW w:w="96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21BB" w:rsidRPr="00F021BB" w:rsidTr="00F021BB">
        <w:trPr>
          <w:trHeight w:val="7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91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Закон РФ «О ветеринарии». Ветеринарное законодательство РФ, их использование в профессиональной деятельности. Ответственность за нарушение Ветеринарного законодательства РФ.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2D7C09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21BB" w:rsidRPr="00F021BB" w:rsidTr="00F021BB">
        <w:trPr>
          <w:trHeight w:val="7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91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Документы, издаваемые в соответствии с Законом РФ «О ветеринарии».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21BB" w:rsidRPr="00F021BB" w:rsidTr="00F021BB">
        <w:trPr>
          <w:trHeight w:val="7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91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Правила оказания ветеринарных услуг. Права потребителей ветеринарных услуг. Право заниматься ветеринарной деятельностью.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21BB" w:rsidRPr="00F021BB" w:rsidTr="00F021BB">
        <w:trPr>
          <w:trHeight w:val="71"/>
        </w:trPr>
        <w:tc>
          <w:tcPr>
            <w:tcW w:w="33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3.2</w:t>
            </w:r>
          </w:p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Организация и материально-техническое обеспечение ветеринарной службы</w:t>
            </w:r>
          </w:p>
        </w:tc>
        <w:tc>
          <w:tcPr>
            <w:tcW w:w="96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F021BB" w:rsidRPr="00F021BB" w:rsidTr="00F021BB">
        <w:trPr>
          <w:trHeight w:val="7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91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 xml:space="preserve">Ветеринарная служба в сельском районе, ее структура. Организация работы ветеринарных учреждений в сельском районе. Роль </w:t>
            </w:r>
            <w:proofErr w:type="spellStart"/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главгосветинспектора</w:t>
            </w:r>
            <w:proofErr w:type="spellEnd"/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 xml:space="preserve"> района в руководстве ветеринарной службой.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2D7C09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21BB" w:rsidRPr="00F021BB" w:rsidTr="00F021BB">
        <w:trPr>
          <w:trHeight w:val="7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91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Ветеринарная служба на предприятиях АПК, ее задачи. Ветеринарная служба в животноводческих предприятиях и на птицефабриках. Обязанности, права и ответственность ветеринарных фельдшеров на предприятиях агропромышленного комплекса.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21BB" w:rsidRPr="00F021BB" w:rsidTr="00F021BB">
        <w:trPr>
          <w:trHeight w:val="7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91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 xml:space="preserve">Понятие, принципы и виды ветеринарного </w:t>
            </w: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предпринимательства. Права и обязанности ветеринарных предпринимателей. Частная ветеринарная практика. Виды и организация работы различных ветеринарных предприятий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21BB" w:rsidRPr="00F021BB" w:rsidTr="00F021BB">
        <w:trPr>
          <w:trHeight w:val="7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91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Материально-техническое обеспечение ветеринарной службы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21BB" w:rsidRPr="00F021BB" w:rsidTr="00F021BB">
        <w:trPr>
          <w:trHeight w:val="7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Практические занятия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F021BB" w:rsidRPr="00F021BB" w:rsidTr="00F021BB">
        <w:trPr>
          <w:trHeight w:val="7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91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Расчет штатной численности ветеринарных специалистов в различных предприятиях и организациях</w:t>
            </w:r>
          </w:p>
        </w:tc>
        <w:tc>
          <w:tcPr>
            <w:tcW w:w="0" w:type="auto"/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F021BB" w:rsidRPr="00F021BB" w:rsidTr="00F021BB">
        <w:trPr>
          <w:trHeight w:val="7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91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Составление договора на ветеринарное обслуживание животноводческой фермы, КФХ</w:t>
            </w:r>
          </w:p>
        </w:tc>
        <w:tc>
          <w:tcPr>
            <w:tcW w:w="0" w:type="auto"/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F021BB" w:rsidRPr="00F021BB" w:rsidTr="00F021BB">
        <w:trPr>
          <w:trHeight w:val="71"/>
        </w:trPr>
        <w:tc>
          <w:tcPr>
            <w:tcW w:w="130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Самостоятельная работа обучающихся при изучении раздела 3 ПМ 04</w:t>
            </w:r>
          </w:p>
        </w:tc>
        <w:tc>
          <w:tcPr>
            <w:tcW w:w="11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21BB" w:rsidRPr="00F021BB" w:rsidTr="00F021BB">
        <w:trPr>
          <w:trHeight w:val="71"/>
        </w:trPr>
        <w:tc>
          <w:tcPr>
            <w:tcW w:w="130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Примерная тематика домашних заданий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теме 3.1: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Изучение теоретического материала в соответствии с дидактическими единицами темы и подготовка ответов на контрольные вопросы, выданные преподавателем.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Составление перечня оказываемых платных ветеринарных услуг населению государственным ветеринарным учреждением.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теме 3.2: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Изучение теоретического материала в соответствии с дидактическими единицами темы и подготовка ответов на контрольные вопросы, выданные преподавателем.</w:t>
            </w:r>
          </w:p>
          <w:p w:rsidR="00F021BB" w:rsidRPr="00F021BB" w:rsidRDefault="00F021BB" w:rsidP="00F021BB">
            <w:pPr>
              <w:spacing w:before="100" w:beforeAutospacing="1" w:after="100" w:afterAutospacing="1" w:line="7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Подготовка должностной инструкции ветеринарного фельдшера, обслуживающего животноводческую ферму.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21BB" w:rsidRPr="00F021BB" w:rsidTr="00F021BB">
        <w:trPr>
          <w:trHeight w:val="71"/>
        </w:trPr>
        <w:tc>
          <w:tcPr>
            <w:tcW w:w="130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Тематика внеаудиторной самостоятельной работы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Разработка структуры ветеринарной службы Калининградской области с описанием разграничений полномочий государственной ветеринарной службы, и службы по ветеринарному и фитосанитарному надзору.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Нормирование труда ветеринарных работников на предприятиях АПК.</w:t>
            </w:r>
          </w:p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Разработка схемы видов и типов коммерческих ветеринарных предприятий.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21BB" w:rsidRPr="00F021BB" w:rsidTr="00F021BB">
        <w:trPr>
          <w:trHeight w:val="71"/>
        </w:trPr>
        <w:tc>
          <w:tcPr>
            <w:tcW w:w="3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4 ПМ 04</w:t>
            </w:r>
          </w:p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Планирование и организация ветеринарных мероприятий</w:t>
            </w:r>
          </w:p>
        </w:tc>
        <w:tc>
          <w:tcPr>
            <w:tcW w:w="96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21BB" w:rsidRPr="00F021BB" w:rsidTr="00F021BB">
        <w:trPr>
          <w:trHeight w:val="71"/>
        </w:trPr>
        <w:tc>
          <w:tcPr>
            <w:tcW w:w="33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4.1.</w:t>
            </w:r>
          </w:p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 xml:space="preserve">Планирование и организация мероприятий по профилактике незаразных болезней и </w:t>
            </w: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лечению животных</w:t>
            </w:r>
          </w:p>
        </w:tc>
        <w:tc>
          <w:tcPr>
            <w:tcW w:w="96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21BB" w:rsidRPr="00F021BB" w:rsidTr="00F021BB">
        <w:trPr>
          <w:trHeight w:val="7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91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Принципы планирования, виды ветеринарных планов и требования к ним.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21BB" w:rsidRPr="00F021BB" w:rsidTr="00F021BB">
        <w:trPr>
          <w:trHeight w:val="7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91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Планирование и организация мероприятий по профилактике незаразных болезней животных.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21BB" w:rsidRPr="00F021BB" w:rsidTr="00F021BB">
        <w:trPr>
          <w:trHeight w:val="7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91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ветеринарной лечебной работы. </w:t>
            </w: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Экономическая эффективность ветеринарных мероприятий при незаразных болезнях животных.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21BB" w:rsidRPr="00F021BB" w:rsidTr="00F021BB">
        <w:trPr>
          <w:trHeight w:val="7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Практические занятия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F021BB" w:rsidRPr="00F021BB" w:rsidTr="00F021BB">
        <w:trPr>
          <w:trHeight w:val="7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91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ind w:right="-3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Составление плана по профилактике незаразных болезней животных на примере учебного хозяйства.</w:t>
            </w:r>
          </w:p>
        </w:tc>
        <w:tc>
          <w:tcPr>
            <w:tcW w:w="0" w:type="auto"/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F021BB" w:rsidRPr="00F021BB" w:rsidTr="00F021BB">
        <w:trPr>
          <w:trHeight w:val="7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91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Составление расчетов по материальному, трудовому и финансовому обеспечению реализации плана профилактики незаразных болезней животных.</w:t>
            </w:r>
          </w:p>
        </w:tc>
        <w:tc>
          <w:tcPr>
            <w:tcW w:w="0" w:type="auto"/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F021BB" w:rsidRPr="00F021BB" w:rsidTr="00F021BB">
        <w:trPr>
          <w:trHeight w:val="71"/>
        </w:trPr>
        <w:tc>
          <w:tcPr>
            <w:tcW w:w="33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4.2.</w:t>
            </w:r>
          </w:p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Планирование и организация противоэпизоотических мероприятий</w:t>
            </w:r>
          </w:p>
        </w:tc>
        <w:tc>
          <w:tcPr>
            <w:tcW w:w="96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F021BB" w:rsidRPr="00F021BB" w:rsidTr="00F021BB">
        <w:trPr>
          <w:trHeight w:val="7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91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Организация общих мер профилактики заразных болезней животных.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F021BB" w:rsidRPr="00F021BB" w:rsidTr="00F021BB">
        <w:trPr>
          <w:trHeight w:val="7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91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Планирование и организация специальных мер по предупреждению и ликвидации заразных болезней животных. Проведение ветеринарно-санитарных мероприятий.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F021BB" w:rsidRPr="00F021BB" w:rsidTr="00F021BB">
        <w:trPr>
          <w:trHeight w:val="7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91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Экономическая эффективность ветеринарных мероприятий при инфекционных, инвазионных болезнях животных.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021BB" w:rsidRPr="00F021BB" w:rsidTr="00F021BB">
        <w:trPr>
          <w:trHeight w:val="7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91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Материально-техническое и финансовое обеспечение мероприятий по профилактике и ликвидации инфекционных болезней животных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021BB" w:rsidRPr="00F021BB" w:rsidTr="00F021BB">
        <w:trPr>
          <w:trHeight w:val="7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Практические занятия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F021BB" w:rsidRPr="00F021BB" w:rsidTr="00F021BB">
        <w:trPr>
          <w:trHeight w:val="7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91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Разработка плана профилактических противоэпизоотических мероприятий для животноводческого предприятия.</w:t>
            </w:r>
          </w:p>
        </w:tc>
        <w:tc>
          <w:tcPr>
            <w:tcW w:w="0" w:type="auto"/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F021BB" w:rsidRPr="00F021BB" w:rsidTr="00F021BB">
        <w:trPr>
          <w:trHeight w:val="7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91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Разработка плана оздоровительных мероприятий при возникновении заразной болезни животных на примере животноводческой фермы.</w:t>
            </w:r>
          </w:p>
        </w:tc>
        <w:tc>
          <w:tcPr>
            <w:tcW w:w="0" w:type="auto"/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F021BB" w:rsidRPr="00F021BB" w:rsidTr="00F021BB">
        <w:trPr>
          <w:trHeight w:val="7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91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Составление акта на диагностическое исследование животных, срочное донесение о появлении и распространении заразной болезни животных.</w:t>
            </w:r>
          </w:p>
        </w:tc>
        <w:tc>
          <w:tcPr>
            <w:tcW w:w="0" w:type="auto"/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F021BB" w:rsidRPr="00F021BB" w:rsidTr="00F021BB">
        <w:trPr>
          <w:trHeight w:val="71"/>
        </w:trPr>
        <w:tc>
          <w:tcPr>
            <w:tcW w:w="130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Самостоятельная работа обучающихся при изучении раздела 4 ПМ 04</w:t>
            </w:r>
          </w:p>
        </w:tc>
        <w:tc>
          <w:tcPr>
            <w:tcW w:w="11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21BB" w:rsidRPr="00F021BB" w:rsidTr="00F021BB">
        <w:trPr>
          <w:trHeight w:val="71"/>
        </w:trPr>
        <w:tc>
          <w:tcPr>
            <w:tcW w:w="130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Примерная тематика домашних заданий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теме 4.1: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Изучение теоретического материала в соответствии с дидактическими единицами темы и подготовка ответов на контрольные вопросы, выданные преподавателем.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Составление схемы ветеринарной лечебной работы для крестьянского (фермерского) хозяйства.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теме 4.2: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Изучение теоретического материала в соответствии с дидактическими единицами темы и подготовка ответов на контрольные вопросы, </w:t>
            </w: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выданные преподавателем.</w:t>
            </w:r>
          </w:p>
          <w:p w:rsidR="00F021BB" w:rsidRPr="00F021BB" w:rsidRDefault="00F021BB" w:rsidP="00F021BB">
            <w:pPr>
              <w:spacing w:before="100" w:beforeAutospacing="1" w:after="100" w:afterAutospacing="1" w:line="7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Расчет экономической эффективности ветеринарных мероприятий по профилактике </w:t>
            </w:r>
            <w:proofErr w:type="gramStart"/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рожи</w:t>
            </w:r>
            <w:proofErr w:type="gramEnd"/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свиней.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21BB" w:rsidRPr="00F021BB" w:rsidTr="00F021BB">
        <w:trPr>
          <w:trHeight w:val="71"/>
        </w:trPr>
        <w:tc>
          <w:tcPr>
            <w:tcW w:w="130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Тематика внеаудиторной самостоятельной работы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Разработка плана противоэпизоотических мероприятий для крестьянского (фермерского) хозяйства скотоводческого направления.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Составление срочного донесения при возникновении ящура в одном населенном пункте у животных.</w:t>
            </w:r>
          </w:p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Разработка алгоритма действий ветеринарного фельдшера при возникновении заразного заболевания у животных в условиях пастбищного содержания.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21BB" w:rsidRPr="00F021BB" w:rsidTr="00F021BB">
        <w:trPr>
          <w:trHeight w:val="71"/>
        </w:trPr>
        <w:tc>
          <w:tcPr>
            <w:tcW w:w="130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Учебная практика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работ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Участие в разработке и проведении ветеринарных профилактических и противоэпизоотических мероприятиях на молочно-товарной ферме.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Участие в ветеринарно-санитарных, профилактических мероприятиях на свиноводческих комплексах.</w:t>
            </w:r>
          </w:p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Участие в организации и проведении ветеринарной лечебной работы на различных предприятиях АПК и в ветеринарных лечебницах.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21BB" w:rsidRPr="00F021BB" w:rsidTr="00F021BB">
        <w:trPr>
          <w:trHeight w:val="71"/>
        </w:trPr>
        <w:tc>
          <w:tcPr>
            <w:tcW w:w="3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5 ПМ 04</w:t>
            </w:r>
          </w:p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Организация ветеринарного надзора. Ветеринарный учет и отчетность</w:t>
            </w:r>
          </w:p>
        </w:tc>
        <w:tc>
          <w:tcPr>
            <w:tcW w:w="96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21BB" w:rsidRPr="00F021BB" w:rsidTr="00F021BB">
        <w:trPr>
          <w:trHeight w:val="71"/>
        </w:trPr>
        <w:tc>
          <w:tcPr>
            <w:tcW w:w="33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5.1.</w:t>
            </w:r>
          </w:p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Организация ветеринарного надзора</w:t>
            </w:r>
          </w:p>
        </w:tc>
        <w:tc>
          <w:tcPr>
            <w:tcW w:w="96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21BB" w:rsidRPr="00F021BB" w:rsidTr="00F021BB">
        <w:trPr>
          <w:trHeight w:val="7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91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ind w:right="-3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 xml:space="preserve">Ветеринарный надзор, его сущность, виды и методы. Организация и содержание государственного ветеринарного надзора. Права и обязанности лиц, осуществляющих </w:t>
            </w:r>
            <w:proofErr w:type="spellStart"/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госветнадзор</w:t>
            </w:r>
            <w:proofErr w:type="spellEnd"/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. Организация ветеринарного надзора в хозяйствах, на транспорте, государственных границах.</w:t>
            </w:r>
          </w:p>
          <w:p w:rsidR="00F021BB" w:rsidRPr="00F021BB" w:rsidRDefault="00F021BB" w:rsidP="00F021BB">
            <w:pPr>
              <w:spacing w:before="100" w:beforeAutospacing="1" w:after="100" w:afterAutospacing="1" w:line="71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Организация дезинфекции, дезинсекции, дератизации.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21BB" w:rsidRPr="00F021BB" w:rsidTr="00F021BB">
        <w:trPr>
          <w:trHeight w:val="7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ind w:right="-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91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ind w:right="-3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Организация ветеринарного надзора на рынках, при убое, переработке продуктов животноводства и сырья, утилизации и уничтожении трупов.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21BB" w:rsidRPr="00F021BB" w:rsidTr="00F021BB">
        <w:trPr>
          <w:trHeight w:val="7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91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ind w:right="-3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Выдача документов строгой отчетности: ветеринарных свидетельств и справок.</w:t>
            </w:r>
          </w:p>
          <w:p w:rsidR="00F021BB" w:rsidRPr="00F021BB" w:rsidRDefault="00F021BB" w:rsidP="00F021BB">
            <w:pPr>
              <w:spacing w:before="100" w:beforeAutospacing="1" w:after="100" w:afterAutospacing="1" w:line="71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Наложение штрафа за нарушение Ветеринарного законодательства РФ.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21BB" w:rsidRPr="00F021BB" w:rsidTr="00F021BB">
        <w:trPr>
          <w:trHeight w:val="7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Практические занятия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F021BB" w:rsidRPr="00F021BB" w:rsidTr="00F021BB">
        <w:trPr>
          <w:trHeight w:val="7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91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Оформление ветеринарных свидетельств и ветеринарных справок</w:t>
            </w:r>
          </w:p>
        </w:tc>
        <w:tc>
          <w:tcPr>
            <w:tcW w:w="0" w:type="auto"/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F021BB" w:rsidRPr="00F021BB" w:rsidTr="00F021BB">
        <w:trPr>
          <w:trHeight w:val="7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91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Проведение ветеринарно-санитарного обследования животноводческой фермы и составление акта.</w:t>
            </w:r>
          </w:p>
        </w:tc>
        <w:tc>
          <w:tcPr>
            <w:tcW w:w="0" w:type="auto"/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F021BB" w:rsidRPr="00F021BB" w:rsidTr="00F021BB">
        <w:trPr>
          <w:trHeight w:val="71"/>
        </w:trPr>
        <w:tc>
          <w:tcPr>
            <w:tcW w:w="33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5.2.</w:t>
            </w:r>
          </w:p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Ветеринарный учет и отчетность</w:t>
            </w:r>
          </w:p>
        </w:tc>
        <w:tc>
          <w:tcPr>
            <w:tcW w:w="96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F021BB" w:rsidRPr="00F021BB" w:rsidTr="00F021BB">
        <w:trPr>
          <w:trHeight w:val="7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91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Ветеринарный учет и отчетность в государственных ветеринарных учреждениях.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F021BB" w:rsidRPr="00F021BB" w:rsidTr="00F021BB">
        <w:trPr>
          <w:trHeight w:val="7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91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Ветеринарный учет и отчетность на предприятиях АПК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F021BB" w:rsidRPr="00F021BB" w:rsidTr="00F021BB">
        <w:trPr>
          <w:trHeight w:val="7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91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Ветеринарный учет и отчетность индивидуальных ветеринарных предпринимателей и в коммерческих ветеринарных предприятиях (</w:t>
            </w:r>
            <w:proofErr w:type="spellStart"/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ветклиниках</w:t>
            </w:r>
            <w:proofErr w:type="spellEnd"/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).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F021BB" w:rsidRPr="00F021BB" w:rsidTr="00F021BB">
        <w:trPr>
          <w:trHeight w:val="7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Практические занятия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F021BB" w:rsidRPr="00F021BB" w:rsidTr="00F021BB">
        <w:trPr>
          <w:trHeight w:val="7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91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Составление сведений (отчета) о заразных болезнях животных.</w:t>
            </w:r>
          </w:p>
          <w:p w:rsidR="00F021BB" w:rsidRPr="00F021BB" w:rsidRDefault="00F021BB" w:rsidP="00F021BB">
            <w:pPr>
              <w:spacing w:before="100" w:beforeAutospacing="1" w:after="100" w:afterAutospacing="1" w:line="71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Составление сведений (отчета) о незаразных болезнях животных.</w:t>
            </w:r>
          </w:p>
        </w:tc>
        <w:tc>
          <w:tcPr>
            <w:tcW w:w="0" w:type="auto"/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F021BB" w:rsidRPr="00F021BB" w:rsidTr="00F021BB">
        <w:trPr>
          <w:trHeight w:val="7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91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Составление сведений (отчета) о противоэпизоотических мероприятиях.</w:t>
            </w:r>
          </w:p>
        </w:tc>
        <w:tc>
          <w:tcPr>
            <w:tcW w:w="0" w:type="auto"/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F021BB" w:rsidRPr="00F021BB" w:rsidTr="00F021BB">
        <w:trPr>
          <w:trHeight w:val="71"/>
        </w:trPr>
        <w:tc>
          <w:tcPr>
            <w:tcW w:w="130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Самостоятельная работа обучающихся при изучении раздела 5 ПМ 04</w:t>
            </w:r>
          </w:p>
        </w:tc>
        <w:tc>
          <w:tcPr>
            <w:tcW w:w="11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21BB" w:rsidRPr="00F021BB" w:rsidTr="00F021BB">
        <w:trPr>
          <w:trHeight w:val="71"/>
        </w:trPr>
        <w:tc>
          <w:tcPr>
            <w:tcW w:w="130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Примерная тематика домашних заданий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теме 5.1: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Изучение теоретического материала в соответствии с дидактическими единицами темы и подготовка ответов на контрольные вопросы, выданные преподавателем.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Составление структуры ветеринарно-санитарных мероприятий для животноводческой фермы и </w:t>
            </w:r>
            <w:proofErr w:type="gramStart"/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сроках</w:t>
            </w:r>
            <w:proofErr w:type="gramEnd"/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их проведения.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теме 5.2: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Изучение теоретического материала в соответствии с дидактическими единицами темы и подготовка ответов на контрольные вопросы, выданные преподавателем.</w:t>
            </w:r>
          </w:p>
          <w:p w:rsidR="00F021BB" w:rsidRPr="00F021BB" w:rsidRDefault="00F021BB" w:rsidP="00F021BB">
            <w:pPr>
              <w:spacing w:before="100" w:beforeAutospacing="1" w:after="100" w:afterAutospacing="1" w:line="7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Составление структуры документов ветеринарного учета и ветеринарной отчетности для животноводческого предприятия и сроках их исполнения.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21BB" w:rsidRPr="00F021BB" w:rsidTr="00F021BB">
        <w:trPr>
          <w:trHeight w:val="71"/>
        </w:trPr>
        <w:tc>
          <w:tcPr>
            <w:tcW w:w="130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Тематика внеаудиторной самостоятельной работы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Описание порядка проведения производственного ветеринарного надзора на предприятии АПК.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Составление документа о нарушении должностным лицом требований ветеринарного законодательства и привлечения его к дисциплинарной ответственности.</w:t>
            </w:r>
          </w:p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Оформить перечень документов по ветеринарному учету и ветеринарной отчетности, обязательных для ведения в крестьянском (фермерском) хозяйстве.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21BB" w:rsidRPr="00F021BB" w:rsidTr="00F021BB">
        <w:trPr>
          <w:trHeight w:val="71"/>
        </w:trPr>
        <w:tc>
          <w:tcPr>
            <w:tcW w:w="130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Учебная практика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работ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Участие в проведении производственного ветеринарного надзора на предприятии АПК органами государственной ветеринарной службы.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Участие в оформлении и выдаче ветеринарных свидетельств и ветеринарных справок владельцам животных органами государственной ветеринарной службы.</w:t>
            </w:r>
          </w:p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Участие в оформлении документов по ветеринарному учету и ветеринарной отчетности на животноводческих предприятиях АПК.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7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21BB" w:rsidRPr="00F021BB" w:rsidTr="00F021BB">
        <w:tc>
          <w:tcPr>
            <w:tcW w:w="130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Примерная тематика курсовых работ (проектов)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1. Планирование работы ветеринарного фельдшера отделения (фермы) предприятия АПК.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2. Планирование работы ветеринарного фельдшера, обслуживающего отдельный цех животноводческого комплекса.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3. Составление плана мероприятий при возникновении инфекционной болезни животных на предприятии АПК.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4. Анализ эпизоотического состояния сельского района.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5. Анализ планирования и организации ветеринарных мероприятий на животноводческом предприятии АПК.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6. Составление годового плана профилактических и противоэпизоотических мероприятий.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7. Планирование ветеринарных мероприятий при инвазионных болезнях животных на предприятиях АПК.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8. Составление бизнес-плана ветеринарного специалиста-предпринимателя.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9. Анализ работы ветеринарной службы на предприятиях АПК.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10. Анализ работы ветеринарных специалистов одного цеха животноводческого комплекса.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11. Анализ деятельности ветеринарной службы в условиях ветеринарного предпринимательства.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12. Экономический анализ эффективности ветеринарных мероприятий.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13. Маркетинговые исследования ветеринарной службы.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14. Ветеринарный менеджмент.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15. Финансирование и организация ветеринарного снабжения.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16. Анализ организации ветеринарной лечебной работы.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17. Планирование и организация мероприятий по ликвидации заразного заболевания на предприятии АПК.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18. Оценка экономической эффективности противоэпизоотических мероприятий на предприятии АПК.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19. Организация ветеринарного надзора на транспорте и государственной границе.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20. Анализ организации государственного ветеринарного надзора на перерабатывающих продукты и сырье животного происхождения предприятиях.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6349C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20</w:t>
            </w:r>
          </w:p>
        </w:tc>
        <w:tc>
          <w:tcPr>
            <w:tcW w:w="11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21BB" w:rsidRPr="00F021BB" w:rsidTr="00F021BB">
        <w:tc>
          <w:tcPr>
            <w:tcW w:w="130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Обязательная аудиторная учебная нагрузка по курсовой работе (проекту)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21BB" w:rsidRPr="00F021BB" w:rsidTr="00F021BB">
        <w:tc>
          <w:tcPr>
            <w:tcW w:w="130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Самостоятельная работа </w:t>
            </w:r>
            <w:proofErr w:type="gramStart"/>
            <w:r w:rsidRPr="00F021B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  <w:r w:rsidRPr="00F021B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при выполнении курсовой работы</w:t>
            </w:r>
          </w:p>
        </w:tc>
        <w:tc>
          <w:tcPr>
            <w:tcW w:w="11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21BB" w:rsidRPr="00F021BB" w:rsidTr="00F021BB">
        <w:tc>
          <w:tcPr>
            <w:tcW w:w="130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Примерная тематика домашних заданий по выполнению курсовой работы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Оформление незаконченных разделов курсовой работы, выданных преподавателем.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Расчет экономических показателей, степени материально-технического обеспечения деятельности ветеринарной службы на примере конкретного предприятия АПК (по заданию к курсовой работе) с оформлением результатов в соответствующем разделе курсовой работы.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Подготовка курсовой работы к сдаче и ее защиты.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21BB" w:rsidRPr="00F021BB" w:rsidTr="00F021BB">
        <w:tc>
          <w:tcPr>
            <w:tcW w:w="130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lang w:eastAsia="ru-RU"/>
              </w:rPr>
              <w:t>192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lang w:eastAsia="ru-RU"/>
        </w:rPr>
        <w:t xml:space="preserve">1 – </w:t>
      </w:r>
      <w:proofErr w:type="gramStart"/>
      <w:r w:rsidRPr="00F021BB">
        <w:rPr>
          <w:rFonts w:ascii="Times New Roman" w:eastAsia="Times New Roman" w:hAnsi="Times New Roman" w:cs="Times New Roman"/>
          <w:color w:val="000000"/>
          <w:lang w:eastAsia="ru-RU"/>
        </w:rPr>
        <w:t>ознакомительный</w:t>
      </w:r>
      <w:proofErr w:type="gramEnd"/>
      <w:r w:rsidRPr="00F021BB">
        <w:rPr>
          <w:rFonts w:ascii="Times New Roman" w:eastAsia="Times New Roman" w:hAnsi="Times New Roman" w:cs="Times New Roman"/>
          <w:color w:val="000000"/>
          <w:lang w:eastAsia="ru-RU"/>
        </w:rPr>
        <w:t xml:space="preserve"> (узнавание ранее изученных объектов, свойств);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lang w:eastAsia="ru-RU"/>
        </w:rPr>
        <w:t>2 – </w:t>
      </w:r>
      <w:proofErr w:type="gramStart"/>
      <w:r w:rsidRPr="00F021BB">
        <w:rPr>
          <w:rFonts w:ascii="Times New Roman" w:eastAsia="Times New Roman" w:hAnsi="Times New Roman" w:cs="Times New Roman"/>
          <w:color w:val="000000"/>
          <w:lang w:eastAsia="ru-RU"/>
        </w:rPr>
        <w:t>репродуктивный</w:t>
      </w:r>
      <w:proofErr w:type="gramEnd"/>
      <w:r w:rsidRPr="00F021BB">
        <w:rPr>
          <w:rFonts w:ascii="Times New Roman" w:eastAsia="Times New Roman" w:hAnsi="Times New Roman" w:cs="Times New Roman"/>
          <w:color w:val="000000"/>
          <w:lang w:eastAsia="ru-RU"/>
        </w:rPr>
        <w:t xml:space="preserve"> (выполнение деятельности по образцу, инструкции или под руководством);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lang w:eastAsia="ru-RU"/>
        </w:rPr>
        <w:t xml:space="preserve">3 – </w:t>
      </w:r>
      <w:proofErr w:type="gramStart"/>
      <w:r w:rsidRPr="00F021BB">
        <w:rPr>
          <w:rFonts w:ascii="Times New Roman" w:eastAsia="Times New Roman" w:hAnsi="Times New Roman" w:cs="Times New Roman"/>
          <w:color w:val="000000"/>
          <w:lang w:eastAsia="ru-RU"/>
        </w:rPr>
        <w:t>продуктивный</w:t>
      </w:r>
      <w:proofErr w:type="gramEnd"/>
      <w:r w:rsidRPr="00F021BB">
        <w:rPr>
          <w:rFonts w:ascii="Times New Roman" w:eastAsia="Times New Roman" w:hAnsi="Times New Roman" w:cs="Times New Roman"/>
          <w:color w:val="000000"/>
          <w:lang w:eastAsia="ru-RU"/>
        </w:rPr>
        <w:t xml:space="preserve"> (планиро</w:t>
      </w:r>
      <w:bookmarkStart w:id="0" w:name="_GoBack"/>
      <w:bookmarkEnd w:id="0"/>
      <w:r w:rsidRPr="00F021BB">
        <w:rPr>
          <w:rFonts w:ascii="Times New Roman" w:eastAsia="Times New Roman" w:hAnsi="Times New Roman" w:cs="Times New Roman"/>
          <w:color w:val="000000"/>
          <w:lang w:eastAsia="ru-RU"/>
        </w:rPr>
        <w:t>вание и самостоятельное выполнение деятельности, решение проблемных задач).</w:t>
      </w:r>
    </w:p>
    <w:p w:rsidR="00F021BB" w:rsidRPr="00F021BB" w:rsidRDefault="00F021BB" w:rsidP="00F021BB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4. УСЛОВИЯ РЕАЛИЗАЦИИ ПРОГРАММЫ ПРОФЕССИОНАЛЬНОГО МОДУЛЯ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4.1. Требования к минимальному материально-техническому обеспечению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Реализация профессионального модуля предполагает наличие: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кабинета организации ветеринарного дела;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кабинета информационных технологий в профессиональной деятельности;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кабинета животноводства;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лаборатории кормления животных;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лаборатории внутренних незаразных болезней;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лаборатории эпизоотологии с микробиологией;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лаборатории акушерства, гинекологии и биотехники размножения.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Оборудование учебных кабинетов и рабочих мест кабинетов: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посадочные места по количеству </w:t>
      </w:r>
      <w:proofErr w:type="gramStart"/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рабочее место преподавателя;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комплект лекарственных веществ;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комплект диагностических и терапевтических инструментов;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комплект учебно-методических пособий по ПМ Проведение санитарно-просветительской деятельности;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спецодежда.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Оборудование лабораторий и рабочих мест лабораторий: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посадочные места по количеству </w:t>
      </w:r>
      <w:proofErr w:type="gramStart"/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рабочее место преподавателя;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лабораторная посуда;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инструменты для ведения лекарственных веществ;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дезинфицирующие средства.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Технические средства обучения: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компьютеры в комплекте с лицензионным программным обеспечением;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spellStart"/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медиапроектор</w:t>
      </w:r>
      <w:proofErr w:type="spellEnd"/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плазменная панель…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Реализация профессионального модуля предполагает обязательную учебную практику, которую рекомендуется проводить рассредоточено.</w:t>
      </w:r>
    </w:p>
    <w:p w:rsidR="00F021BB" w:rsidRPr="00F021BB" w:rsidRDefault="00F021BB" w:rsidP="00F021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4.2. Информационное обеспечение обучения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источники: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left="3021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1.​ Закон Российской Федерации от 14 мая 1993 г. «О ветеринарии» с изменениями и дополнениями.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left="3021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2.​ Постановление Правительства РФ от 14 декабря 2006 г. № 898 «Об утверждении Правил оказания платных ветеринарных услуг» с изменениями и дополнениями.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left="3021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3.​ Постановление Правительства РФ от 25 марта 2000 г. № 654 «Ветеринарно-санитарные требования к отдельным видам животноводческих объектов» с изменениями.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left="3021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4.​ Разведение сельскохозяйственных животных с основами частной зоотехнии [Текст]</w:t>
      </w:r>
      <w:proofErr w:type="gramStart"/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учебник / А.И. Жигачев, П.И. Уколов, А.В. </w:t>
      </w:r>
      <w:proofErr w:type="spellStart"/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Виль</w:t>
      </w:r>
      <w:proofErr w:type="spellEnd"/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– М.: </w:t>
      </w:r>
      <w:proofErr w:type="spellStart"/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КолосС</w:t>
      </w:r>
      <w:proofErr w:type="spellEnd"/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2009.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left="3021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5.​ Никитин, И.Н. Ветеринарное предпринимательство [Текст]</w:t>
      </w:r>
      <w:proofErr w:type="gramStart"/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учебное пособие. – М.: </w:t>
      </w:r>
      <w:proofErr w:type="spellStart"/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КолосС</w:t>
      </w:r>
      <w:proofErr w:type="spellEnd"/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2009.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left="3021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6.​ Никитин, И.Н. Организация ветеринарного дела [Текст]</w:t>
      </w:r>
      <w:proofErr w:type="gramStart"/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учебное пособие. – М.: </w:t>
      </w:r>
      <w:proofErr w:type="spellStart"/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КолосС</w:t>
      </w:r>
      <w:proofErr w:type="spellEnd"/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2008.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left="3021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7.​ Никитин, И.Н. Практикум по организации ветеринарного дела и ветеринарному предпринимательству [Текст]</w:t>
      </w:r>
      <w:proofErr w:type="gramStart"/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учебное пособие. – М.: </w:t>
      </w:r>
      <w:proofErr w:type="spellStart"/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КолосС</w:t>
      </w:r>
      <w:proofErr w:type="spellEnd"/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2009.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left="3021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8.​ Митин, В. Н. Доврачебная помощь домашним животным [Текст]</w:t>
      </w:r>
      <w:proofErr w:type="gramStart"/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справочное пособие. – М.: </w:t>
      </w:r>
      <w:proofErr w:type="spellStart"/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КолосС</w:t>
      </w:r>
      <w:proofErr w:type="spellEnd"/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2006.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Дополнительные источники: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left="3021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1.​ </w:t>
      </w:r>
      <w:proofErr w:type="spellStart"/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Кондрахин</w:t>
      </w:r>
      <w:proofErr w:type="spellEnd"/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И.П. Справочник ветеринарного терапевта и токсиколога [Текст]</w:t>
      </w:r>
      <w:proofErr w:type="gramStart"/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учебное пособие. – М.: </w:t>
      </w:r>
      <w:proofErr w:type="spellStart"/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КолосС</w:t>
      </w:r>
      <w:proofErr w:type="spellEnd"/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2008.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left="3021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2.​ Рабинович, М.И. Химиотерапевтические средства [Текст]</w:t>
      </w:r>
      <w:proofErr w:type="gramStart"/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справочное пособие. – М.: </w:t>
      </w:r>
      <w:proofErr w:type="spellStart"/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КолосС</w:t>
      </w:r>
      <w:proofErr w:type="spellEnd"/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2004.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left="3021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3.​ </w:t>
      </w:r>
      <w:proofErr w:type="spellStart"/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Уша</w:t>
      </w:r>
      <w:proofErr w:type="spellEnd"/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Б.В. Внутренние болезни животных [Текст]</w:t>
      </w:r>
      <w:proofErr w:type="gramStart"/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учебное пособие: - </w:t>
      </w:r>
      <w:proofErr w:type="spellStart"/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КолосС</w:t>
      </w:r>
      <w:proofErr w:type="spellEnd"/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2010.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left="3021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4.​ Семенов, Б.С. Частная ветеринарная хирургия [Текст]: учебное пособие. – М: </w:t>
      </w:r>
      <w:proofErr w:type="spellStart"/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КолосС</w:t>
      </w:r>
      <w:proofErr w:type="spellEnd"/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2006.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left="3021" w:hanging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5.​ Периодическое издание журнал «Ветеринария».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left="3021" w:hanging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6.​ Интернет-ресурс. Фармакология с рецептурой – книга. Режим доступа:</w:t>
      </w: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http://www.kodges.ru/53164-farmakologiya-s-recepturoj.html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left="3021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7.​ Справочно-правовая система «</w:t>
      </w:r>
      <w:proofErr w:type="spellStart"/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КонсультантПлюс</w:t>
      </w:r>
      <w:proofErr w:type="spellEnd"/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left="3021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8.​ Справочник ветеринарного врача. [Электронный учебник]. – Режим доступа:</w:t>
      </w:r>
      <w:hyperlink r:id="rId6" w:tgtFrame="_blank" w:history="1">
        <w:r w:rsidRPr="00F021BB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http://ru.wikibooks.org/wiki/Справочник_ветеринарного_врача</w:t>
        </w:r>
      </w:hyperlink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left="3021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9.​  Портал системы сельскохозяйственного консультирования [Электронный ресурс]. – Режим доступа: </w:t>
      </w:r>
      <w:hyperlink r:id="rId7" w:tgtFrame="_blank" w:history="1">
        <w:r w:rsidRPr="00F021BB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http://www.mcx-consult.ru</w:t>
        </w:r>
      </w:hyperlink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left="3021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10.​  Ассоциация практикующих ветеринарных врачей [Электронный ресурс]. – Режим доступа: </w:t>
      </w:r>
      <w:hyperlink r:id="rId8" w:tgtFrame="_blank" w:history="1">
        <w:r w:rsidRPr="00F021BB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http://www.vetdoctor.ru</w:t>
        </w:r>
      </w:hyperlink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4.3. Общие требования к организации образовательного процесса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Реализация программы профессионального модуля проводится при условии: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теоретические учебные занятия проводятся сдвоенными парами продолжительностью по 1 часу 20 минут, между парами перерыв 10 минут;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максимальная учебная нагрузка на </w:t>
      </w:r>
      <w:proofErr w:type="gramStart"/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обучающегося</w:t>
      </w:r>
      <w:proofErr w:type="gramEnd"/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составляет не более 54 часов в неделю;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обязательная учебная нагрузка не более 36 часов в неделю;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практические занятия и учебная практика проводится в ветеринарной клинике, а также на животноводческих фермах.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период выполнения курсовой работы </w:t>
      </w:r>
      <w:proofErr w:type="gramStart"/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обучающимся</w:t>
      </w:r>
      <w:proofErr w:type="gramEnd"/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проводятся групповые и индивидуальные консультации.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Реализация профессионального модуля 04 «Проведение санитарно-просветительской деятельности» проводится после реализации: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общепрофессиональных дисциплин: анатомия и физиология животных; основы зоотехнии; охрана труда.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ПМ 01 «Осуществление зоогигиенических, профилактических и ветеринарно-санитарных мероприятий»;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ПМ 02 «Участие в диагностике и лечении заболеваний сельскохозяйственных животных».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проведении практических занятий в зависимости от сложности изучаемой темы и технических условий возможно деление учебной группы на подгруппы численностью не менее 8 человек.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4.4. Кадровое обеспечение образовательного процесса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Требования к квалификации педагогических (инженерно-педагогических)</w:t>
      </w:r>
      <w:r w:rsidR="00F634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кадров, обеспечивающих </w:t>
      </w:r>
      <w:proofErr w:type="gramStart"/>
      <w:r w:rsidR="00F634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обучение</w:t>
      </w: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</w:t>
      </w:r>
      <w:proofErr w:type="gramEnd"/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междисциплинарным курсам: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наличие высшего профессионального образования, соответствующего профилю модуля Проведение санитарно-просветительской деятельности,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опыт деятельности в организациях соответствующей профессиональной сферы,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преподаватели должны проходить стажировку в профильных предприятиях и учреждениях не реже 1 раза в 3 года.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Требования к квалификации педагогических кадров, осуществляющих руководство практикой: дипломированные специалисты – преподаватели междисциплинарных курсов, а также общепрофессиональных дисциплин по профилю специальности Ветеринария.</w:t>
      </w:r>
    </w:p>
    <w:p w:rsidR="00F021BB" w:rsidRPr="00F021BB" w:rsidRDefault="00F021BB" w:rsidP="00F021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left="229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5. КОНТРОЛЬ И ОЦЕНКА РЕЗУЛЬТАТОВ ОСВОЕНИЯ ПРОФЕССИОНАЛЬНОГО МОДУЛЯ</w:t>
      </w:r>
    </w:p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lastRenderedPageBreak/>
        <w:t>(ВИДА ПРОФЕССИОНАЛЬНОЙ ДЕЯТЕЛЬНОСТИ)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15"/>
        <w:gridCol w:w="3040"/>
        <w:gridCol w:w="3030"/>
      </w:tblGrid>
      <w:tr w:rsidR="00F021BB" w:rsidRPr="00F021BB" w:rsidTr="00F021BB">
        <w:trPr>
          <w:trHeight w:val="435"/>
        </w:trPr>
        <w:tc>
          <w:tcPr>
            <w:tcW w:w="33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профессиональные компетенции)</w:t>
            </w:r>
          </w:p>
        </w:tc>
        <w:tc>
          <w:tcPr>
            <w:tcW w:w="310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310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контроля и оценки</w:t>
            </w:r>
          </w:p>
        </w:tc>
      </w:tr>
      <w:tr w:rsidR="00F021BB" w:rsidRPr="00F021BB" w:rsidTr="00F021BB">
        <w:trPr>
          <w:trHeight w:val="2733"/>
        </w:trPr>
        <w:tc>
          <w:tcPr>
            <w:tcW w:w="3368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4.1. Готовить и проводить консультации для работников животноводства и владельцев сельскохозяйственных животных по вопросам санитарных норм содержания животных, профилактики инфекционных болезней животных и зоонозных инфекционных и инвазивных болезней, а также их лечения.</w:t>
            </w:r>
          </w:p>
        </w:tc>
        <w:tc>
          <w:tcPr>
            <w:tcW w:w="310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навыками консультирования работников животноводства и граждан – владельцев животных по вопросам санитарных норм содержания животных, профилактики и лечения болезней животных. Актуальность выбираемых тем, доступность информации, доходчивость форм, профессиональная компетентность.</w:t>
            </w:r>
          </w:p>
        </w:tc>
        <w:tc>
          <w:tcPr>
            <w:tcW w:w="310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 в рамках текущего контроля на занятиях.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 выполнения индивидуальных домашних заданий.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 в рамках текущего контроля в ходе проведения учебной практики.</w:t>
            </w:r>
          </w:p>
        </w:tc>
      </w:tr>
      <w:tr w:rsidR="00F021BB" w:rsidRPr="00F021BB" w:rsidTr="00F021BB">
        <w:trPr>
          <w:trHeight w:val="985"/>
        </w:trPr>
        <w:tc>
          <w:tcPr>
            <w:tcW w:w="33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4.2. Готовить информационные материалы о возбудителях, переносчиках, симптомах, методах профилактики и лечения инфекционных болезней животных и зоонозных инфекционных и инвазивных болезней.</w:t>
            </w:r>
          </w:p>
        </w:tc>
        <w:tc>
          <w:tcPr>
            <w:tcW w:w="3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передового опыта по сохранению и увеличению поголовья скота, </w:t>
            </w:r>
            <w:proofErr w:type="gramStart"/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методах</w:t>
            </w:r>
            <w:proofErr w:type="gramEnd"/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профилактики и лечения болезней животных.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информационных материалов: профессиональная направленность, доступность, полнота, качество оформления</w:t>
            </w:r>
          </w:p>
        </w:tc>
        <w:tc>
          <w:tcPr>
            <w:tcW w:w="3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 в рамках текущего контроля на практических занятиях.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 выполнения индивидуальных домашних заданий.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 в рамках текущего контроля в ходе проведения учебной практики</w:t>
            </w:r>
          </w:p>
        </w:tc>
      </w:tr>
      <w:tr w:rsidR="00F021BB" w:rsidRPr="00F021BB" w:rsidTr="00F021BB">
        <w:trPr>
          <w:trHeight w:val="708"/>
        </w:trPr>
        <w:tc>
          <w:tcPr>
            <w:tcW w:w="33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4.3. Знакомить работников животноводства и владельцев сельскохозяйственных животных с приемами первой помощи животным.</w:t>
            </w:r>
          </w:p>
        </w:tc>
        <w:tc>
          <w:tcPr>
            <w:tcW w:w="3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простейшими навыками оказания лечебной помощи животным.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грамотно и профессионально использовать ветеринарный инструментарий, подручные средства при оказании первой помощи животным</w:t>
            </w:r>
          </w:p>
        </w:tc>
        <w:tc>
          <w:tcPr>
            <w:tcW w:w="3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 в рамках текущего контроля на практических занятиях.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 выполнения индивидуальных домашних заданий.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 в рамках текущего контроля в ходе проведения учебной практики.</w:t>
            </w:r>
          </w:p>
        </w:tc>
      </w:tr>
      <w:tr w:rsidR="00F021BB" w:rsidRPr="00F021BB" w:rsidTr="00F021BB">
        <w:trPr>
          <w:trHeight w:val="570"/>
        </w:trPr>
        <w:tc>
          <w:tcPr>
            <w:tcW w:w="33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4.4. Давать рекомендации по особенностям содержания, кормления и использования животных-производителей.</w:t>
            </w:r>
          </w:p>
        </w:tc>
        <w:tc>
          <w:tcPr>
            <w:tcW w:w="3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рационов и графика использования производителей</w:t>
            </w:r>
          </w:p>
        </w:tc>
        <w:tc>
          <w:tcPr>
            <w:tcW w:w="3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 в рамках текущего контроля на практических занятиях.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Экспертная оценка в рамках текущего контроля в ходе проведения учебной практики.</w:t>
            </w:r>
          </w:p>
        </w:tc>
      </w:tr>
      <w:tr w:rsidR="00F021BB" w:rsidRPr="00F021BB" w:rsidTr="00F021BB">
        <w:trPr>
          <w:trHeight w:val="708"/>
        </w:trPr>
        <w:tc>
          <w:tcPr>
            <w:tcW w:w="33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4.5. Информировать население о планирующихся и проводимых ветеринарно-санитарных, профилактических и зоогигиенических мероприятиях.</w:t>
            </w:r>
          </w:p>
        </w:tc>
        <w:tc>
          <w:tcPr>
            <w:tcW w:w="3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оформления информационного материала: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профессиональная тематика,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краткость и доступность изложения,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качество оформления</w:t>
            </w:r>
          </w:p>
        </w:tc>
        <w:tc>
          <w:tcPr>
            <w:tcW w:w="3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 в рамках текущего контроля на практических занятиях.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 выполнения индивидуальных домашних заданий.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 в рамках текущего контроля в ходе проведения учебной практики.</w:t>
            </w:r>
          </w:p>
        </w:tc>
      </w:tr>
      <w:tr w:rsidR="00F021BB" w:rsidRPr="00F021BB" w:rsidTr="00F021BB">
        <w:trPr>
          <w:trHeight w:val="570"/>
        </w:trPr>
        <w:tc>
          <w:tcPr>
            <w:tcW w:w="33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4.6. Использовать в профессиональной деятельности законодательные документы в области ветеринарии.</w:t>
            </w:r>
          </w:p>
        </w:tc>
        <w:tc>
          <w:tcPr>
            <w:tcW w:w="3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использовать в профессиональной деятельности законодательные документы в области ветеринарии</w:t>
            </w:r>
          </w:p>
        </w:tc>
        <w:tc>
          <w:tcPr>
            <w:tcW w:w="3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 в рамках текущего контроля на практических занятиях.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 выполнения индивидуальных домашних заданий.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 в рамках текущего контроля в ходе проведения учебной практики.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 в процессе защиты курсовой работы</w:t>
            </w:r>
          </w:p>
        </w:tc>
      </w:tr>
      <w:tr w:rsidR="00F021BB" w:rsidRPr="00F021BB" w:rsidTr="00F021BB">
        <w:trPr>
          <w:trHeight w:val="432"/>
        </w:trPr>
        <w:tc>
          <w:tcPr>
            <w:tcW w:w="33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4.7. Организовывать ветеринарную службу на предприятиях агропромышленного комплекса.</w:t>
            </w:r>
          </w:p>
        </w:tc>
        <w:tc>
          <w:tcPr>
            <w:tcW w:w="3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методиками организации ветеринарной службы на предприятиях АПК.</w:t>
            </w:r>
          </w:p>
        </w:tc>
        <w:tc>
          <w:tcPr>
            <w:tcW w:w="3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 в рамках текущего контроля на практических занятиях.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 в рамках текущего контроля в ходе проведения учебной практики.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 в процессе защиты курсовой работы</w:t>
            </w:r>
          </w:p>
        </w:tc>
      </w:tr>
      <w:tr w:rsidR="00F021BB" w:rsidRPr="00F021BB" w:rsidTr="00F021BB">
        <w:trPr>
          <w:trHeight w:val="432"/>
        </w:trPr>
        <w:tc>
          <w:tcPr>
            <w:tcW w:w="33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4.8. Планировать и организовывать проведение ветеринарных мероприятий на животноводческих предприятиях </w:t>
            </w: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агропромышленного комплекса.</w:t>
            </w:r>
          </w:p>
        </w:tc>
        <w:tc>
          <w:tcPr>
            <w:tcW w:w="3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Владение навыками планирования ветеринарных мероприятий на животноводческих предприятиях и в </w:t>
            </w: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ветеринарных учреждениях.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Полнота, соответствие ветеринарному законодательству, ресурсная обеспеченность, выполнимость, экономическая обоснованность ветеринарных планов</w:t>
            </w:r>
          </w:p>
        </w:tc>
        <w:tc>
          <w:tcPr>
            <w:tcW w:w="3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Экспертная оценка в рамках текущего контроля на практических занятиях.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Экспертная оценка </w:t>
            </w: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выполнения индивидуальных домашних заданий.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 в рамках текущего контроля в ходе проведения учебной практики.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 в процессе защиты курсовой работы</w:t>
            </w:r>
          </w:p>
        </w:tc>
      </w:tr>
      <w:tr w:rsidR="00F021BB" w:rsidRPr="00F021BB" w:rsidTr="00F021BB">
        <w:trPr>
          <w:trHeight w:val="432"/>
        </w:trPr>
        <w:tc>
          <w:tcPr>
            <w:tcW w:w="33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4.9. Вести ветеринарный учет и составлять отчетность по заразным и незаразным болезням животных.</w:t>
            </w:r>
          </w:p>
        </w:tc>
        <w:tc>
          <w:tcPr>
            <w:tcW w:w="3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навыками оформления документов по ветеринарному учету и ветеринарной отчетности: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качество оформления,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полнота заполнения,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соответствие требованиям к оформлению,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своевременность заполнения,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профессиональная компетентность,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аккуратность</w:t>
            </w:r>
          </w:p>
        </w:tc>
        <w:tc>
          <w:tcPr>
            <w:tcW w:w="3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 в рамках текущего контроля на практических занятиях.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 выполнения индивидуальных домашних заданий.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 в рамках текущего контроля в ходе проведения учебной практики.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 в процессе защиты курсовой работы</w:t>
            </w:r>
          </w:p>
        </w:tc>
      </w:tr>
      <w:tr w:rsidR="00F021BB" w:rsidRPr="00F021BB" w:rsidTr="00F021BB">
        <w:trPr>
          <w:trHeight w:val="432"/>
        </w:trPr>
        <w:tc>
          <w:tcPr>
            <w:tcW w:w="3368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4.10. Осуществлять ветеринарный надзор.</w:t>
            </w:r>
          </w:p>
        </w:tc>
        <w:tc>
          <w:tcPr>
            <w:tcW w:w="310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методиками организации ветеринарного надзора на животноводческих предприятиях АПК</w:t>
            </w:r>
          </w:p>
        </w:tc>
        <w:tc>
          <w:tcPr>
            <w:tcW w:w="310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 в рамках текущего контроля на практических занятиях.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 выполнения индивидуальных домашних заданий.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 в рамках текущего контроля в ходе проведения учебной практики.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 в процессе защиты курсовой работы</w:t>
            </w:r>
          </w:p>
        </w:tc>
      </w:tr>
    </w:tbl>
    <w:p w:rsidR="00F021BB" w:rsidRPr="00F021BB" w:rsidRDefault="00F021BB" w:rsidP="00F021BB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профессиональных компетенций, но и развитие общих компетенций и обеспечивающих их умений.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99"/>
        <w:gridCol w:w="3219"/>
        <w:gridCol w:w="2867"/>
      </w:tblGrid>
      <w:tr w:rsidR="00F021BB" w:rsidRPr="00F021BB" w:rsidTr="00F021BB">
        <w:tc>
          <w:tcPr>
            <w:tcW w:w="33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общие компетенции)</w:t>
            </w:r>
          </w:p>
        </w:tc>
        <w:tc>
          <w:tcPr>
            <w:tcW w:w="327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2929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контроля и оценки</w:t>
            </w:r>
          </w:p>
        </w:tc>
      </w:tr>
      <w:tr w:rsidR="00F021BB" w:rsidRPr="00F021BB" w:rsidTr="00F021BB">
        <w:trPr>
          <w:trHeight w:val="274"/>
        </w:trPr>
        <w:tc>
          <w:tcPr>
            <w:tcW w:w="3368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27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устойчивого интереса к будущей профессии</w:t>
            </w:r>
          </w:p>
        </w:tc>
        <w:tc>
          <w:tcPr>
            <w:tcW w:w="292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деятельности обучающегося в процессе освоения образовательной программы на практических занятиях, при выполнении работ на учебной практике</w:t>
            </w:r>
          </w:p>
        </w:tc>
      </w:tr>
      <w:tr w:rsidR="00F021BB" w:rsidRPr="00F021BB" w:rsidTr="00F021BB">
        <w:trPr>
          <w:trHeight w:val="274"/>
        </w:trPr>
        <w:tc>
          <w:tcPr>
            <w:tcW w:w="33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Мотивированное обоснование выбора и применения методов и способов решения профессиональных задач при осуществлении консультирования работников животноводства и владельцев животных по вопросам кормления, содержания и использования животных.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Точность, правильность и полнота выполнения профессиональных задач</w:t>
            </w:r>
          </w:p>
        </w:tc>
        <w:tc>
          <w:tcPr>
            <w:tcW w:w="2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деятельности обучающегося в процессе освоения образовательной программы на практических занятиях, при выполнении работ по учебной практике</w:t>
            </w:r>
          </w:p>
        </w:tc>
      </w:tr>
      <w:tr w:rsidR="00F021BB" w:rsidRPr="00F021BB" w:rsidTr="00F021BB">
        <w:trPr>
          <w:trHeight w:val="274"/>
        </w:trPr>
        <w:tc>
          <w:tcPr>
            <w:tcW w:w="33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способности принимать решения в стандартных и нестандартных ситуациях и нести за них ответственность при осуществлении санитарно-просветительной деятельности и организации деятельности ветеринарной службы</w:t>
            </w:r>
          </w:p>
        </w:tc>
        <w:tc>
          <w:tcPr>
            <w:tcW w:w="2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деятельности обучающегося в процессе освоения образовательной программы на практических занятиях, при выполнении работ по учебной практике</w:t>
            </w:r>
          </w:p>
        </w:tc>
      </w:tr>
      <w:tr w:rsidR="00F021BB" w:rsidRPr="00F021BB" w:rsidTr="00F021BB">
        <w:trPr>
          <w:trHeight w:val="274"/>
        </w:trPr>
        <w:tc>
          <w:tcPr>
            <w:tcW w:w="33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Оперативность поиска и использования необходимой информации для качественного выполнения профессиональных задач, профессионального и личностного развития.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Широта использования различных источников информации, включая электронные</w:t>
            </w:r>
          </w:p>
        </w:tc>
        <w:tc>
          <w:tcPr>
            <w:tcW w:w="2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деятельности обучающегося в процессе освоения образовательной программы на практических занятиях, при выполнении работ по учебной практике</w:t>
            </w:r>
          </w:p>
        </w:tc>
      </w:tr>
      <w:tr w:rsidR="00F021BB" w:rsidRPr="00F021BB" w:rsidTr="00F021BB">
        <w:trPr>
          <w:trHeight w:val="274"/>
        </w:trPr>
        <w:tc>
          <w:tcPr>
            <w:tcW w:w="33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05. Использовать </w:t>
            </w: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информационно-коммуникационные технологии в профессиональной деятельности.</w:t>
            </w:r>
          </w:p>
        </w:tc>
        <w:tc>
          <w:tcPr>
            <w:tcW w:w="3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Оперативность и широта </w:t>
            </w: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осуществления санитарно-просветительской и ветеринарной деятельности с использованием общего и специализированного программного обеспечения</w:t>
            </w:r>
          </w:p>
        </w:tc>
        <w:tc>
          <w:tcPr>
            <w:tcW w:w="2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Экспертное наблюдение и </w:t>
            </w: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оценка деятельности обучающегося в процессе освоения образовательной программы на практических занятиях, при выполнении работ по учебной практике</w:t>
            </w:r>
          </w:p>
        </w:tc>
      </w:tr>
      <w:tr w:rsidR="00F021BB" w:rsidRPr="00F021BB" w:rsidTr="00F021BB">
        <w:trPr>
          <w:trHeight w:val="274"/>
        </w:trPr>
        <w:tc>
          <w:tcPr>
            <w:tcW w:w="33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06. 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3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Контактность при взаимодействии с обучающимися, преподавателями и руководителями практики в ходе освоения образовательной программы модуля</w:t>
            </w:r>
          </w:p>
        </w:tc>
        <w:tc>
          <w:tcPr>
            <w:tcW w:w="2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деятельности обучающегося в процессе освоения образовательной программы на практических занятиях, при выполнении работ по учебной практике</w:t>
            </w:r>
          </w:p>
        </w:tc>
      </w:tr>
      <w:tr w:rsidR="00F021BB" w:rsidRPr="00F021BB" w:rsidTr="00F021BB">
        <w:trPr>
          <w:trHeight w:val="274"/>
        </w:trPr>
        <w:tc>
          <w:tcPr>
            <w:tcW w:w="33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07. Брать на 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3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Ответственность за результат выполнения заданий.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к самоанализу и коррекции результатов собственной работы</w:t>
            </w:r>
          </w:p>
        </w:tc>
        <w:tc>
          <w:tcPr>
            <w:tcW w:w="2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деятельности обучающегося в процессе освоения образовательной программы на практических занятиях, при выполнении работ по учебной практике</w:t>
            </w:r>
          </w:p>
        </w:tc>
      </w:tr>
      <w:tr w:rsidR="00F021BB" w:rsidRPr="00F021BB" w:rsidTr="00F021BB">
        <w:trPr>
          <w:trHeight w:val="274"/>
        </w:trPr>
        <w:tc>
          <w:tcPr>
            <w:tcW w:w="33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к организации и планированию самостоятельных занятий при изучении профессионального модуля</w:t>
            </w:r>
          </w:p>
        </w:tc>
        <w:tc>
          <w:tcPr>
            <w:tcW w:w="2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деятельности обучающегося в процессе освоения образовательной программы на практических занятиях, при выполнении работ по учебной практике</w:t>
            </w:r>
          </w:p>
        </w:tc>
      </w:tr>
      <w:tr w:rsidR="00F021BB" w:rsidRPr="00F021BB" w:rsidTr="00F021BB">
        <w:trPr>
          <w:trHeight w:val="274"/>
        </w:trPr>
        <w:tc>
          <w:tcPr>
            <w:tcW w:w="33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09. Ориентироваться в условиях частой смены технологий в профессиональной деятельности.</w:t>
            </w:r>
          </w:p>
        </w:tc>
        <w:tc>
          <w:tcPr>
            <w:tcW w:w="3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Проявление интереса к инновациям в области профессиональной деятельности</w:t>
            </w:r>
          </w:p>
        </w:tc>
        <w:tc>
          <w:tcPr>
            <w:tcW w:w="2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деятельности обучающегося в процессе освоения образовательной программы на практических занятиях, при выполнении работ по учебной практике</w:t>
            </w:r>
          </w:p>
        </w:tc>
      </w:tr>
      <w:tr w:rsidR="00F021BB" w:rsidRPr="00F021BB" w:rsidTr="00F021BB">
        <w:trPr>
          <w:trHeight w:val="274"/>
        </w:trPr>
        <w:tc>
          <w:tcPr>
            <w:tcW w:w="3368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10. 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327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Проявление интереса к исполнению гражданского долга и к службе в рядах вооруженных сил России.</w:t>
            </w:r>
          </w:p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Проявление волевых качеств, ответственности, патриотичности</w:t>
            </w:r>
          </w:p>
        </w:tc>
        <w:tc>
          <w:tcPr>
            <w:tcW w:w="292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021BB" w:rsidRPr="00F021BB" w:rsidRDefault="00F021BB" w:rsidP="00F021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деятельности обучающегося в процессе освоения образовательной программы</w:t>
            </w:r>
          </w:p>
        </w:tc>
      </w:tr>
    </w:tbl>
    <w:p w:rsidR="00C523E6" w:rsidRDefault="00C523E6"/>
    <w:sectPr w:rsidR="00C523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69F"/>
    <w:rsid w:val="002D7C09"/>
    <w:rsid w:val="003D79FB"/>
    <w:rsid w:val="00B0369F"/>
    <w:rsid w:val="00B13C54"/>
    <w:rsid w:val="00B62135"/>
    <w:rsid w:val="00BB0518"/>
    <w:rsid w:val="00C523E6"/>
    <w:rsid w:val="00F021BB"/>
    <w:rsid w:val="00F63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021BB"/>
  </w:style>
  <w:style w:type="character" w:customStyle="1" w:styleId="b-headertitle">
    <w:name w:val="b-header__title"/>
    <w:basedOn w:val="a0"/>
    <w:rsid w:val="00F021BB"/>
  </w:style>
  <w:style w:type="character" w:customStyle="1" w:styleId="apple-converted-space">
    <w:name w:val="apple-converted-space"/>
    <w:basedOn w:val="a0"/>
    <w:rsid w:val="00F021BB"/>
  </w:style>
  <w:style w:type="character" w:styleId="a3">
    <w:name w:val="Hyperlink"/>
    <w:basedOn w:val="a0"/>
    <w:uiPriority w:val="99"/>
    <w:semiHidden/>
    <w:unhideWhenUsed/>
    <w:rsid w:val="00F021B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021BB"/>
    <w:rPr>
      <w:color w:val="800080"/>
      <w:u w:val="single"/>
    </w:rPr>
  </w:style>
  <w:style w:type="paragraph" w:customStyle="1" w:styleId="p1">
    <w:name w:val="p1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F021BB"/>
  </w:style>
  <w:style w:type="paragraph" w:customStyle="1" w:styleId="p2">
    <w:name w:val="p2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F021BB"/>
  </w:style>
  <w:style w:type="character" w:customStyle="1" w:styleId="s3">
    <w:name w:val="s3"/>
    <w:basedOn w:val="a0"/>
    <w:rsid w:val="00F021BB"/>
  </w:style>
  <w:style w:type="paragraph" w:customStyle="1" w:styleId="p3">
    <w:name w:val="p3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F021BB"/>
  </w:style>
  <w:style w:type="paragraph" w:customStyle="1" w:styleId="p5">
    <w:name w:val="p5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">
    <w:name w:val="p10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">
    <w:name w:val="p11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">
    <w:name w:val="p12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">
    <w:name w:val="s5"/>
    <w:basedOn w:val="a0"/>
    <w:rsid w:val="00F021BB"/>
  </w:style>
  <w:style w:type="paragraph" w:customStyle="1" w:styleId="p13">
    <w:name w:val="p13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1">
    <w:name w:val="p21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2">
    <w:name w:val="p22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3">
    <w:name w:val="p23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6">
    <w:name w:val="s6"/>
    <w:basedOn w:val="a0"/>
    <w:rsid w:val="00F021BB"/>
  </w:style>
  <w:style w:type="paragraph" w:customStyle="1" w:styleId="p24">
    <w:name w:val="p24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5">
    <w:name w:val="p25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6">
    <w:name w:val="p26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7">
    <w:name w:val="p27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8">
    <w:name w:val="p28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9">
    <w:name w:val="p29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0">
    <w:name w:val="p30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1">
    <w:name w:val="p31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2">
    <w:name w:val="p32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3">
    <w:name w:val="p33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4">
    <w:name w:val="p34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5">
    <w:name w:val="p35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6">
    <w:name w:val="p36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7">
    <w:name w:val="p37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8">
    <w:name w:val="p38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9">
    <w:name w:val="p39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0">
    <w:name w:val="p40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1">
    <w:name w:val="p41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2">
    <w:name w:val="p42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3">
    <w:name w:val="p43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4">
    <w:name w:val="p44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5">
    <w:name w:val="p45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6">
    <w:name w:val="p46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7">
    <w:name w:val="p47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8">
    <w:name w:val="p48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9">
    <w:name w:val="p49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0">
    <w:name w:val="p50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7">
    <w:name w:val="s7"/>
    <w:basedOn w:val="a0"/>
    <w:rsid w:val="00F021BB"/>
  </w:style>
  <w:style w:type="paragraph" w:customStyle="1" w:styleId="p51">
    <w:name w:val="p51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2">
    <w:name w:val="p52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3">
    <w:name w:val="p53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4">
    <w:name w:val="p54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8">
    <w:name w:val="s8"/>
    <w:basedOn w:val="a0"/>
    <w:rsid w:val="00F021BB"/>
  </w:style>
  <w:style w:type="paragraph" w:customStyle="1" w:styleId="p55">
    <w:name w:val="p55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6">
    <w:name w:val="p56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9">
    <w:name w:val="s9"/>
    <w:basedOn w:val="a0"/>
    <w:rsid w:val="00F021BB"/>
  </w:style>
  <w:style w:type="character" w:customStyle="1" w:styleId="s10">
    <w:name w:val="s10"/>
    <w:basedOn w:val="a0"/>
    <w:rsid w:val="00F021BB"/>
  </w:style>
  <w:style w:type="paragraph" w:customStyle="1" w:styleId="p57">
    <w:name w:val="p57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8">
    <w:name w:val="p58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9">
    <w:name w:val="p59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021BB"/>
  </w:style>
  <w:style w:type="character" w:customStyle="1" w:styleId="b-headertitle">
    <w:name w:val="b-header__title"/>
    <w:basedOn w:val="a0"/>
    <w:rsid w:val="00F021BB"/>
  </w:style>
  <w:style w:type="character" w:customStyle="1" w:styleId="apple-converted-space">
    <w:name w:val="apple-converted-space"/>
    <w:basedOn w:val="a0"/>
    <w:rsid w:val="00F021BB"/>
  </w:style>
  <w:style w:type="character" w:styleId="a3">
    <w:name w:val="Hyperlink"/>
    <w:basedOn w:val="a0"/>
    <w:uiPriority w:val="99"/>
    <w:semiHidden/>
    <w:unhideWhenUsed/>
    <w:rsid w:val="00F021B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021BB"/>
    <w:rPr>
      <w:color w:val="800080"/>
      <w:u w:val="single"/>
    </w:rPr>
  </w:style>
  <w:style w:type="paragraph" w:customStyle="1" w:styleId="p1">
    <w:name w:val="p1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F021BB"/>
  </w:style>
  <w:style w:type="paragraph" w:customStyle="1" w:styleId="p2">
    <w:name w:val="p2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F021BB"/>
  </w:style>
  <w:style w:type="character" w:customStyle="1" w:styleId="s3">
    <w:name w:val="s3"/>
    <w:basedOn w:val="a0"/>
    <w:rsid w:val="00F021BB"/>
  </w:style>
  <w:style w:type="paragraph" w:customStyle="1" w:styleId="p3">
    <w:name w:val="p3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F021BB"/>
  </w:style>
  <w:style w:type="paragraph" w:customStyle="1" w:styleId="p5">
    <w:name w:val="p5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">
    <w:name w:val="p10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">
    <w:name w:val="p11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">
    <w:name w:val="p12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">
    <w:name w:val="s5"/>
    <w:basedOn w:val="a0"/>
    <w:rsid w:val="00F021BB"/>
  </w:style>
  <w:style w:type="paragraph" w:customStyle="1" w:styleId="p13">
    <w:name w:val="p13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1">
    <w:name w:val="p21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2">
    <w:name w:val="p22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3">
    <w:name w:val="p23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6">
    <w:name w:val="s6"/>
    <w:basedOn w:val="a0"/>
    <w:rsid w:val="00F021BB"/>
  </w:style>
  <w:style w:type="paragraph" w:customStyle="1" w:styleId="p24">
    <w:name w:val="p24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5">
    <w:name w:val="p25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6">
    <w:name w:val="p26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7">
    <w:name w:val="p27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8">
    <w:name w:val="p28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9">
    <w:name w:val="p29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0">
    <w:name w:val="p30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1">
    <w:name w:val="p31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2">
    <w:name w:val="p32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3">
    <w:name w:val="p33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4">
    <w:name w:val="p34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5">
    <w:name w:val="p35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6">
    <w:name w:val="p36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7">
    <w:name w:val="p37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8">
    <w:name w:val="p38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9">
    <w:name w:val="p39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0">
    <w:name w:val="p40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1">
    <w:name w:val="p41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2">
    <w:name w:val="p42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3">
    <w:name w:val="p43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4">
    <w:name w:val="p44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5">
    <w:name w:val="p45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6">
    <w:name w:val="p46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7">
    <w:name w:val="p47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8">
    <w:name w:val="p48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9">
    <w:name w:val="p49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0">
    <w:name w:val="p50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7">
    <w:name w:val="s7"/>
    <w:basedOn w:val="a0"/>
    <w:rsid w:val="00F021BB"/>
  </w:style>
  <w:style w:type="paragraph" w:customStyle="1" w:styleId="p51">
    <w:name w:val="p51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2">
    <w:name w:val="p52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3">
    <w:name w:val="p53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4">
    <w:name w:val="p54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8">
    <w:name w:val="s8"/>
    <w:basedOn w:val="a0"/>
    <w:rsid w:val="00F021BB"/>
  </w:style>
  <w:style w:type="paragraph" w:customStyle="1" w:styleId="p55">
    <w:name w:val="p55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6">
    <w:name w:val="p56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9">
    <w:name w:val="s9"/>
    <w:basedOn w:val="a0"/>
    <w:rsid w:val="00F021BB"/>
  </w:style>
  <w:style w:type="character" w:customStyle="1" w:styleId="s10">
    <w:name w:val="s10"/>
    <w:basedOn w:val="a0"/>
    <w:rsid w:val="00F021BB"/>
  </w:style>
  <w:style w:type="paragraph" w:customStyle="1" w:styleId="p57">
    <w:name w:val="p57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8">
    <w:name w:val="p58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9">
    <w:name w:val="p59"/>
    <w:basedOn w:val="a"/>
    <w:rsid w:val="00F0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2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38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03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92697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6809">
          <w:marLeft w:val="600"/>
          <w:marRight w:val="60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3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840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53366">
                      <w:marLeft w:val="1701"/>
                      <w:marRight w:val="850"/>
                      <w:marTop w:val="1133"/>
                      <w:marBottom w:val="113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821395">
                      <w:marLeft w:val="1417"/>
                      <w:marRight w:val="850"/>
                      <w:marTop w:val="1133"/>
                      <w:marBottom w:val="99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698332">
                      <w:marLeft w:val="850"/>
                      <w:marRight w:val="850"/>
                      <w:marTop w:val="1133"/>
                      <w:marBottom w:val="8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881411">
                      <w:marLeft w:val="1701"/>
                      <w:marRight w:val="850"/>
                      <w:marTop w:val="1133"/>
                      <w:marBottom w:val="113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yandex.ru/redir/dv/*data=url%3Dhttp%253A%252F%252Fwww.vetdoctor.ru%26ts%3D1472785287%26uid%3D8628859951444767152&amp;sign=097154fb2b44ce133fc8957df88ab816&amp;keyno=1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clck.yandex.ru/redir/dv/*data=url%3Dhttp%253A%252F%252Fwww.mcx-consult.ru%26ts%3D1472785287%26uid%3D8628859951444767152&amp;sign=2bca3f42ad2eb6a0d16edc0cc7dfd767&amp;keyno=1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clck.yandex.ru/redir/dv/*data=url%3Dhttp%253A%252F%252Fru.wikibooks.org%252Fwiki%252F%25D0%25A1%25D0%25BF%25D1%2580%25D0%25B0%25D0%25B2%25D0%25BE%25D1%2587%25D0%25BD%25D0%25B8%25D0%25BA_%25D0%25B2%25D0%25B5%25D1%2582%25D0%25B5%25D1%2580%25D0%25B8%25D0%25BD%25D0%25B0%25D1%2580%25D0%25BD%25D0%25BE%25D0%25B3%25D0%25BE_%25D0%25B2%25D1%2580%25D0%25B0%25D1%2587%25D0%25B0%26ts%3D1472785287%26uid%3D8628859951444767152&amp;sign=2a632b2cead9f034384b0f82e884fc09&amp;keyno=1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62BCE6-875E-4811-88D3-0A114FF24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27</Pages>
  <Words>6437</Words>
  <Characters>36692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2016-09-02T03:03:00Z</dcterms:created>
  <dcterms:modified xsi:type="dcterms:W3CDTF">2018-11-01T17:28:00Z</dcterms:modified>
</cp:coreProperties>
</file>