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5B" w:rsidRPr="00FD6852" w:rsidRDefault="00B11717" w:rsidP="0088015B">
      <w:pPr>
        <w:jc w:val="center"/>
        <w:rPr>
          <w:rFonts w:ascii="Monotype Corsiva" w:hAnsi="Monotype Corsiva"/>
          <w:sz w:val="36"/>
          <w:szCs w:val="28"/>
        </w:rPr>
      </w:pPr>
      <w:r w:rsidRPr="00FD6852">
        <w:rPr>
          <w:rFonts w:ascii="Monotype Corsiva" w:hAnsi="Monotype Corsiva"/>
          <w:sz w:val="36"/>
          <w:szCs w:val="28"/>
        </w:rPr>
        <w:t xml:space="preserve">МБОУ СОШ </w:t>
      </w:r>
      <w:r w:rsidR="00EF6489" w:rsidRPr="00FD6852">
        <w:rPr>
          <w:rFonts w:ascii="Monotype Corsiva" w:hAnsi="Monotype Corsiva"/>
          <w:sz w:val="36"/>
          <w:szCs w:val="28"/>
        </w:rPr>
        <w:t>№</w:t>
      </w:r>
      <w:r w:rsidRPr="00FD6852">
        <w:rPr>
          <w:rFonts w:ascii="Monotype Corsiva" w:hAnsi="Monotype Corsiva"/>
          <w:sz w:val="36"/>
          <w:szCs w:val="28"/>
        </w:rPr>
        <w:t>22</w:t>
      </w:r>
    </w:p>
    <w:p w:rsidR="00B11717" w:rsidRPr="00FD6852" w:rsidRDefault="00B11717" w:rsidP="0088015B">
      <w:pPr>
        <w:jc w:val="center"/>
        <w:rPr>
          <w:rFonts w:ascii="Monotype Corsiva" w:hAnsi="Monotype Corsiva"/>
          <w:sz w:val="36"/>
          <w:szCs w:val="28"/>
        </w:rPr>
      </w:pPr>
      <w:r w:rsidRPr="00FD6852">
        <w:rPr>
          <w:rFonts w:ascii="Monotype Corsiva" w:hAnsi="Monotype Corsiva"/>
          <w:sz w:val="36"/>
          <w:szCs w:val="28"/>
        </w:rPr>
        <w:t>п. Пересыпь, муниципального образования</w:t>
      </w:r>
      <w:r w:rsidR="00FD6852">
        <w:rPr>
          <w:rFonts w:ascii="Monotype Corsiva" w:hAnsi="Monotype Corsiva"/>
          <w:sz w:val="36"/>
          <w:szCs w:val="28"/>
        </w:rPr>
        <w:t xml:space="preserve"> Темрюкский район Краснодарский край</w:t>
      </w:r>
      <w:r w:rsidRPr="00FD6852">
        <w:rPr>
          <w:rFonts w:ascii="Monotype Corsiva" w:hAnsi="Monotype Corsiva"/>
          <w:sz w:val="36"/>
          <w:szCs w:val="28"/>
        </w:rPr>
        <w:t xml:space="preserve">. </w:t>
      </w:r>
    </w:p>
    <w:p w:rsidR="0088015B" w:rsidRPr="001A172C" w:rsidRDefault="0088015B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88015B" w:rsidRPr="001A172C" w:rsidRDefault="0088015B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CC4910" w:rsidRPr="001A172C" w:rsidRDefault="00CC4910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CC4910" w:rsidRPr="001A172C" w:rsidRDefault="00CC4910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4"/>
          <w:szCs w:val="40"/>
        </w:rPr>
      </w:pPr>
      <w:r w:rsidRPr="001A172C">
        <w:rPr>
          <w:rFonts w:ascii="Monotype Corsiva" w:hAnsi="Monotype Corsiva"/>
          <w:b/>
          <w:sz w:val="44"/>
          <w:szCs w:val="40"/>
        </w:rPr>
        <w:t xml:space="preserve">Опыт работы </w:t>
      </w: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4"/>
          <w:szCs w:val="40"/>
        </w:rPr>
      </w:pPr>
      <w:r w:rsidRPr="001A172C">
        <w:rPr>
          <w:rFonts w:ascii="Monotype Corsiva" w:hAnsi="Monotype Corsiva"/>
          <w:b/>
          <w:sz w:val="44"/>
          <w:szCs w:val="40"/>
        </w:rPr>
        <w:t xml:space="preserve">учителя математики </w:t>
      </w:r>
    </w:p>
    <w:p w:rsidR="0088015B" w:rsidRPr="001A172C" w:rsidRDefault="00B11717" w:rsidP="00B11717">
      <w:pPr>
        <w:jc w:val="center"/>
        <w:rPr>
          <w:rFonts w:ascii="Monotype Corsiva" w:hAnsi="Monotype Corsiva"/>
          <w:b/>
          <w:sz w:val="44"/>
          <w:szCs w:val="40"/>
        </w:rPr>
      </w:pPr>
      <w:r w:rsidRPr="001A172C">
        <w:rPr>
          <w:rFonts w:ascii="Monotype Corsiva" w:hAnsi="Monotype Corsiva"/>
          <w:b/>
          <w:sz w:val="44"/>
          <w:szCs w:val="40"/>
        </w:rPr>
        <w:t>Лисицыной Т.П.</w:t>
      </w: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B11717" w:rsidP="00B11717">
      <w:pPr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 xml:space="preserve"> </w:t>
      </w:r>
    </w:p>
    <w:p w:rsidR="00A630A9" w:rsidRDefault="0088015B" w:rsidP="0088015B">
      <w:pPr>
        <w:jc w:val="center"/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>«</w:t>
      </w:r>
      <w:r w:rsidR="00B11717" w:rsidRPr="001A172C">
        <w:rPr>
          <w:rFonts w:ascii="Monotype Corsiva" w:hAnsi="Monotype Corsiva"/>
          <w:sz w:val="72"/>
          <w:szCs w:val="72"/>
        </w:rPr>
        <w:t>Подготовка</w:t>
      </w:r>
      <w:r w:rsidR="0040035C" w:rsidRPr="001A172C">
        <w:rPr>
          <w:rFonts w:ascii="Monotype Corsiva" w:hAnsi="Monotype Corsiva"/>
          <w:sz w:val="72"/>
          <w:szCs w:val="72"/>
        </w:rPr>
        <w:t xml:space="preserve"> учащихся </w:t>
      </w:r>
    </w:p>
    <w:p w:rsidR="00B11717" w:rsidRPr="001A172C" w:rsidRDefault="0040035C" w:rsidP="0088015B">
      <w:pPr>
        <w:jc w:val="center"/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 xml:space="preserve">к </w:t>
      </w:r>
      <w:r w:rsidR="00A630A9">
        <w:rPr>
          <w:rFonts w:ascii="Monotype Corsiva" w:hAnsi="Monotype Corsiva"/>
          <w:sz w:val="72"/>
          <w:szCs w:val="72"/>
        </w:rPr>
        <w:t xml:space="preserve">успешной сдаче </w:t>
      </w:r>
      <w:r w:rsidRPr="001A172C">
        <w:rPr>
          <w:rFonts w:ascii="Monotype Corsiva" w:hAnsi="Monotype Corsiva"/>
          <w:sz w:val="72"/>
          <w:szCs w:val="72"/>
        </w:rPr>
        <w:t>ЕГЭ</w:t>
      </w:r>
      <w:r w:rsidR="0088015B" w:rsidRPr="001A172C">
        <w:rPr>
          <w:rFonts w:ascii="Monotype Corsiva" w:hAnsi="Monotype Corsiva"/>
          <w:sz w:val="72"/>
          <w:szCs w:val="72"/>
        </w:rPr>
        <w:t xml:space="preserve"> </w:t>
      </w:r>
    </w:p>
    <w:p w:rsidR="0040035C" w:rsidRPr="001A172C" w:rsidRDefault="0088015B" w:rsidP="0088015B">
      <w:pPr>
        <w:jc w:val="center"/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>по математике»</w:t>
      </w: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72"/>
          <w:szCs w:val="72"/>
        </w:rPr>
      </w:pP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432D28" w:rsidRPr="00294EAE" w:rsidRDefault="002E51B6" w:rsidP="00432D28">
      <w:pPr>
        <w:pStyle w:val="a8"/>
        <w:ind w:firstLine="454"/>
        <w:rPr>
          <w:sz w:val="28"/>
          <w:szCs w:val="28"/>
        </w:rPr>
      </w:pPr>
      <w:r w:rsidRPr="002E51B6">
        <w:rPr>
          <w:sz w:val="28"/>
          <w:szCs w:val="28"/>
        </w:rPr>
        <w:lastRenderedPageBreak/>
        <w:t>Ведущей целью школьного математического образования является интеллектуальное развитие и формирование качеств мышления учащихся, необходимых для полноценной жизни в обществе.</w:t>
      </w:r>
      <w:r w:rsidR="005E2A79">
        <w:rPr>
          <w:sz w:val="28"/>
          <w:szCs w:val="28"/>
        </w:rPr>
        <w:t xml:space="preserve"> Каждый школьник в процессе обучения должен иметь возможность получить полноценную подготовку к выпус</w:t>
      </w:r>
      <w:r w:rsidR="00ED7EE7">
        <w:rPr>
          <w:sz w:val="28"/>
          <w:szCs w:val="28"/>
        </w:rPr>
        <w:t>кным экзаменам, освоить тот объё</w:t>
      </w:r>
      <w:r w:rsidR="005E2A79">
        <w:rPr>
          <w:sz w:val="28"/>
          <w:szCs w:val="28"/>
        </w:rPr>
        <w:t>м знаний, умений и навыков, который необходим для успешной сдачи ЕГЭ и дальнейшего обучения в вузе.</w:t>
      </w:r>
      <w:r w:rsidR="00432D28" w:rsidRPr="00432D28">
        <w:rPr>
          <w:sz w:val="28"/>
          <w:szCs w:val="28"/>
        </w:rPr>
        <w:t xml:space="preserve"> </w:t>
      </w:r>
      <w:r w:rsidR="00432D28" w:rsidRPr="00294EAE">
        <w:rPr>
          <w:sz w:val="28"/>
          <w:szCs w:val="28"/>
        </w:rPr>
        <w:t>Развитие  ЕГЭ по математике определяется основными задачами, которые стоят перед образованием в связи со стратегическими направлениями социально-экономического развития России до 2020 года: «Приоритетной государственной задачей является обеспечение качественного базового уровня математических и естественнонаучных знаний у всех выпускников школы, не только будущих ученых, но и будущих квалифицированных рабочих. Сильное математическое и естественнонаучное образование, его фундаментальность являются конкурентным преимуществом России. В обучении математике и естественным наукам мы должны максимально использовать существующий потенциал и российские традиции, дополняя их последними научными достижениями, современными образовательными технологиями»</w:t>
      </w:r>
      <w:r w:rsidR="005D6AA5">
        <w:rPr>
          <w:sz w:val="28"/>
          <w:szCs w:val="28"/>
        </w:rPr>
        <w:t>.</w:t>
      </w:r>
    </w:p>
    <w:p w:rsidR="001F61DC" w:rsidRPr="00B11717" w:rsidRDefault="00DD747F" w:rsidP="00DD74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751A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>В</w:t>
      </w:r>
      <w:r w:rsidR="00907549" w:rsidRPr="00B11717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>своей работе в качестве средств формирования таких качеств у у</w:t>
      </w:r>
      <w:r w:rsidR="0000751A" w:rsidRPr="00B11717">
        <w:rPr>
          <w:sz w:val="28"/>
          <w:szCs w:val="28"/>
        </w:rPr>
        <w:t xml:space="preserve">чащихся </w:t>
      </w:r>
      <w:r w:rsidR="00ED7EE7">
        <w:rPr>
          <w:sz w:val="28"/>
          <w:szCs w:val="28"/>
        </w:rPr>
        <w:t xml:space="preserve">я </w:t>
      </w:r>
      <w:r w:rsidR="0000751A" w:rsidRPr="00B11717">
        <w:rPr>
          <w:sz w:val="28"/>
          <w:szCs w:val="28"/>
        </w:rPr>
        <w:t>использую различные формы и методы проведения учебных</w:t>
      </w:r>
      <w:r w:rsidR="00B11717">
        <w:rPr>
          <w:sz w:val="28"/>
          <w:szCs w:val="28"/>
        </w:rPr>
        <w:t xml:space="preserve"> занятий. Владею такими </w:t>
      </w:r>
      <w:r w:rsidR="00B11717" w:rsidRPr="000C0550">
        <w:rPr>
          <w:sz w:val="28"/>
          <w:szCs w:val="28"/>
        </w:rPr>
        <w:t xml:space="preserve">  образовательны</w:t>
      </w:r>
      <w:r w:rsidR="00B11717">
        <w:rPr>
          <w:sz w:val="28"/>
          <w:szCs w:val="28"/>
        </w:rPr>
        <w:t>ми   технологиями</w:t>
      </w:r>
      <w:r w:rsidR="00B11717" w:rsidRPr="000C0550">
        <w:rPr>
          <w:sz w:val="28"/>
          <w:szCs w:val="28"/>
        </w:rPr>
        <w:t xml:space="preserve">, </w:t>
      </w:r>
      <w:proofErr w:type="gramStart"/>
      <w:r w:rsidR="00B11717" w:rsidRPr="000C0550">
        <w:rPr>
          <w:sz w:val="28"/>
          <w:szCs w:val="28"/>
        </w:rPr>
        <w:t xml:space="preserve">как </w:t>
      </w:r>
      <w:r w:rsidR="00B11717">
        <w:rPr>
          <w:sz w:val="28"/>
          <w:szCs w:val="28"/>
        </w:rPr>
        <w:t xml:space="preserve"> технология</w:t>
      </w:r>
      <w:proofErr w:type="gramEnd"/>
      <w:r w:rsidR="00B11717">
        <w:rPr>
          <w:sz w:val="28"/>
          <w:szCs w:val="28"/>
        </w:rPr>
        <w:t xml:space="preserve"> проблемного диалога, технология</w:t>
      </w:r>
      <w:r w:rsidR="00B11717" w:rsidRPr="000C0550">
        <w:rPr>
          <w:sz w:val="28"/>
          <w:szCs w:val="28"/>
        </w:rPr>
        <w:t xml:space="preserve">  развития  критического мышления</w:t>
      </w:r>
      <w:r w:rsidR="00B11717">
        <w:rPr>
          <w:sz w:val="28"/>
          <w:szCs w:val="28"/>
        </w:rPr>
        <w:t>,  п</w:t>
      </w:r>
      <w:r w:rsidR="00B11717" w:rsidRPr="000C0550">
        <w:rPr>
          <w:sz w:val="28"/>
          <w:szCs w:val="28"/>
        </w:rPr>
        <w:t xml:space="preserve">рименяю сетевые </w:t>
      </w:r>
      <w:r w:rsidR="00B11717">
        <w:rPr>
          <w:sz w:val="28"/>
          <w:szCs w:val="28"/>
        </w:rPr>
        <w:t xml:space="preserve"> технологии в  учебной  и во внеурочной  деятельности</w:t>
      </w:r>
      <w:r w:rsidR="00B11717" w:rsidRPr="00F0032E">
        <w:rPr>
          <w:sz w:val="28"/>
          <w:szCs w:val="28"/>
        </w:rPr>
        <w:t>,</w:t>
      </w:r>
      <w:r w:rsidR="00B11717">
        <w:rPr>
          <w:sz w:val="28"/>
          <w:szCs w:val="28"/>
        </w:rPr>
        <w:t xml:space="preserve">  использую  </w:t>
      </w:r>
      <w:r w:rsidR="00B11717" w:rsidRPr="000C0550">
        <w:rPr>
          <w:sz w:val="28"/>
          <w:szCs w:val="28"/>
        </w:rPr>
        <w:t>цифровые образовательные ресурсы</w:t>
      </w:r>
      <w:r w:rsidR="00B11717">
        <w:rPr>
          <w:sz w:val="28"/>
          <w:szCs w:val="28"/>
        </w:rPr>
        <w:t xml:space="preserve">  Единой</w:t>
      </w:r>
      <w:r w:rsidR="00B11717" w:rsidRPr="009813AE">
        <w:rPr>
          <w:sz w:val="28"/>
          <w:szCs w:val="28"/>
        </w:rPr>
        <w:t xml:space="preserve"> коллекци</w:t>
      </w:r>
      <w:r w:rsidR="00B11717">
        <w:rPr>
          <w:sz w:val="28"/>
          <w:szCs w:val="28"/>
        </w:rPr>
        <w:t>и</w:t>
      </w:r>
      <w:r w:rsidR="00B11717" w:rsidRPr="009813AE">
        <w:rPr>
          <w:sz w:val="28"/>
          <w:szCs w:val="28"/>
        </w:rPr>
        <w:t xml:space="preserve"> цифровых </w:t>
      </w:r>
      <w:r w:rsidR="00B11717">
        <w:rPr>
          <w:sz w:val="28"/>
          <w:szCs w:val="28"/>
        </w:rPr>
        <w:t xml:space="preserve"> </w:t>
      </w:r>
      <w:r w:rsidR="00B11717" w:rsidRPr="009813AE">
        <w:rPr>
          <w:sz w:val="28"/>
          <w:szCs w:val="28"/>
        </w:rPr>
        <w:t>образовательных ресурсов</w:t>
      </w:r>
      <w:r w:rsidR="00B11717">
        <w:rPr>
          <w:sz w:val="28"/>
          <w:szCs w:val="28"/>
        </w:rPr>
        <w:t xml:space="preserve">, </w:t>
      </w:r>
      <w:r w:rsidR="00B11717" w:rsidRPr="00101C4D">
        <w:rPr>
          <w:sz w:val="28"/>
          <w:szCs w:val="28"/>
        </w:rPr>
        <w:t xml:space="preserve">социального сайта работников образования </w:t>
      </w:r>
      <w:r w:rsidR="00B11717" w:rsidRPr="009A56BD">
        <w:rPr>
          <w:sz w:val="28"/>
          <w:szCs w:val="28"/>
        </w:rPr>
        <w:t>«</w:t>
      </w:r>
      <w:proofErr w:type="spellStart"/>
      <w:r w:rsidR="00B11717" w:rsidRPr="009A56BD">
        <w:rPr>
          <w:sz w:val="28"/>
          <w:szCs w:val="28"/>
          <w:lang w:val="en-US"/>
        </w:rPr>
        <w:t>nsportal</w:t>
      </w:r>
      <w:proofErr w:type="spellEnd"/>
      <w:r w:rsidR="00B11717" w:rsidRPr="009A56BD">
        <w:rPr>
          <w:sz w:val="28"/>
          <w:szCs w:val="28"/>
        </w:rPr>
        <w:t>.</w:t>
      </w:r>
      <w:proofErr w:type="spellStart"/>
      <w:r w:rsidR="00B11717" w:rsidRPr="009A56BD">
        <w:rPr>
          <w:sz w:val="28"/>
          <w:szCs w:val="28"/>
          <w:lang w:val="en-US"/>
        </w:rPr>
        <w:t>ru</w:t>
      </w:r>
      <w:proofErr w:type="spellEnd"/>
      <w:r w:rsidR="00B11717" w:rsidRPr="009A56BD">
        <w:rPr>
          <w:sz w:val="28"/>
          <w:szCs w:val="28"/>
        </w:rPr>
        <w:t>»,</w:t>
      </w:r>
      <w:r w:rsidR="00B11717">
        <w:rPr>
          <w:sz w:val="28"/>
          <w:szCs w:val="28"/>
        </w:rPr>
        <w:t xml:space="preserve"> «Учительского портала», «Решу ЕГЭ»,  </w:t>
      </w:r>
      <w:r w:rsidR="00B11717" w:rsidRPr="006E735F">
        <w:rPr>
          <w:sz w:val="28"/>
          <w:szCs w:val="28"/>
        </w:rPr>
        <w:t xml:space="preserve">что позволяет обеспечивать  </w:t>
      </w:r>
      <w:r w:rsidR="00B11717">
        <w:rPr>
          <w:sz w:val="28"/>
          <w:szCs w:val="28"/>
        </w:rPr>
        <w:t xml:space="preserve">стопроцентный </w:t>
      </w:r>
      <w:r w:rsidR="004F1E75">
        <w:rPr>
          <w:sz w:val="28"/>
          <w:szCs w:val="28"/>
        </w:rPr>
        <w:t xml:space="preserve"> уровень сдачи ЕГЭ </w:t>
      </w:r>
      <w:r w:rsidR="00B11717">
        <w:rPr>
          <w:sz w:val="28"/>
          <w:szCs w:val="28"/>
        </w:rPr>
        <w:t xml:space="preserve"> по математике</w:t>
      </w:r>
      <w:r w:rsidR="004F1E75">
        <w:rPr>
          <w:sz w:val="28"/>
          <w:szCs w:val="28"/>
        </w:rPr>
        <w:t xml:space="preserve"> моими выпускниками</w:t>
      </w:r>
      <w:r w:rsidR="00B11717">
        <w:rPr>
          <w:sz w:val="28"/>
          <w:szCs w:val="28"/>
        </w:rPr>
        <w:t>.</w:t>
      </w:r>
      <w:r w:rsidR="00B11717" w:rsidRPr="009A56BD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 xml:space="preserve"> </w:t>
      </w:r>
    </w:p>
    <w:p w:rsidR="001F61DC" w:rsidRPr="002E51B6" w:rsidRDefault="00DD747F" w:rsidP="00DD747F">
      <w:pPr>
        <w:pStyle w:val="a3"/>
        <w:jc w:val="both"/>
        <w:rPr>
          <w:sz w:val="28"/>
          <w:szCs w:val="28"/>
        </w:rPr>
      </w:pPr>
      <w:r w:rsidRPr="00B11717">
        <w:rPr>
          <w:sz w:val="28"/>
          <w:szCs w:val="28"/>
        </w:rPr>
        <w:t xml:space="preserve">         </w:t>
      </w:r>
      <w:r w:rsidR="00506A01">
        <w:rPr>
          <w:sz w:val="28"/>
          <w:szCs w:val="28"/>
        </w:rPr>
        <w:t xml:space="preserve">Единый государственный экзамен </w:t>
      </w:r>
      <w:r w:rsidR="001F61DC" w:rsidRPr="00B11717">
        <w:rPr>
          <w:sz w:val="28"/>
          <w:szCs w:val="28"/>
        </w:rPr>
        <w:t>является новой формой итоговой аттестации. Для успешной его сдачи учащийся должен быть подготовлен не только практически, но и психологически. Прежде всего</w:t>
      </w:r>
      <w:r w:rsidR="007D5CA4" w:rsidRPr="00B11717">
        <w:rPr>
          <w:sz w:val="28"/>
          <w:szCs w:val="28"/>
        </w:rPr>
        <w:t xml:space="preserve">, </w:t>
      </w:r>
      <w:r w:rsidRPr="00B11717">
        <w:rPr>
          <w:sz w:val="28"/>
          <w:szCs w:val="28"/>
        </w:rPr>
        <w:t xml:space="preserve">выполняя </w:t>
      </w:r>
      <w:r w:rsidR="00506A01">
        <w:rPr>
          <w:sz w:val="28"/>
          <w:szCs w:val="28"/>
        </w:rPr>
        <w:t xml:space="preserve"> типовые задания</w:t>
      </w:r>
      <w:r w:rsidR="007D5CA4" w:rsidRPr="00B11717">
        <w:rPr>
          <w:sz w:val="28"/>
          <w:szCs w:val="28"/>
        </w:rPr>
        <w:t xml:space="preserve"> </w:t>
      </w:r>
      <w:r w:rsidR="00506A01" w:rsidRPr="00B11717">
        <w:rPr>
          <w:sz w:val="28"/>
          <w:szCs w:val="28"/>
        </w:rPr>
        <w:t>на уроках</w:t>
      </w:r>
      <w:r w:rsidR="00506A01">
        <w:rPr>
          <w:sz w:val="28"/>
          <w:szCs w:val="28"/>
        </w:rPr>
        <w:t>,</w:t>
      </w:r>
      <w:r w:rsidR="00506A01" w:rsidRPr="00B11717">
        <w:rPr>
          <w:sz w:val="28"/>
          <w:szCs w:val="28"/>
        </w:rPr>
        <w:t xml:space="preserve"> </w:t>
      </w:r>
      <w:r w:rsidR="00506A01">
        <w:rPr>
          <w:sz w:val="28"/>
          <w:szCs w:val="28"/>
        </w:rPr>
        <w:t>подчё</w:t>
      </w:r>
      <w:r w:rsidR="007D5CA4" w:rsidRPr="00B11717">
        <w:rPr>
          <w:sz w:val="28"/>
          <w:szCs w:val="28"/>
        </w:rPr>
        <w:t>ркиваю возможность и</w:t>
      </w:r>
      <w:r w:rsidR="00506A01">
        <w:rPr>
          <w:sz w:val="28"/>
          <w:szCs w:val="28"/>
        </w:rPr>
        <w:t>х решения каждым учеником, создавая ситуацию</w:t>
      </w:r>
      <w:r w:rsidR="007D5CA4" w:rsidRPr="00B11717">
        <w:rPr>
          <w:sz w:val="28"/>
          <w:szCs w:val="28"/>
        </w:rPr>
        <w:t xml:space="preserve"> успеха.</w:t>
      </w:r>
      <w:r w:rsidR="00192408" w:rsidRPr="00B11717">
        <w:rPr>
          <w:sz w:val="28"/>
          <w:szCs w:val="28"/>
        </w:rPr>
        <w:t xml:space="preserve"> Являясь классным </w:t>
      </w:r>
      <w:r w:rsidR="00D132C5" w:rsidRPr="00B11717">
        <w:rPr>
          <w:sz w:val="28"/>
          <w:szCs w:val="28"/>
        </w:rPr>
        <w:t xml:space="preserve"> </w:t>
      </w:r>
      <w:r w:rsidR="00CC4910" w:rsidRPr="00B11717">
        <w:rPr>
          <w:sz w:val="28"/>
          <w:szCs w:val="28"/>
        </w:rPr>
        <w:t>руководителем</w:t>
      </w:r>
      <w:r w:rsidR="00D132C5" w:rsidRPr="00B11717">
        <w:rPr>
          <w:sz w:val="28"/>
          <w:szCs w:val="28"/>
        </w:rPr>
        <w:t xml:space="preserve">, </w:t>
      </w:r>
      <w:r w:rsidR="00192408" w:rsidRPr="00B11717">
        <w:rPr>
          <w:sz w:val="28"/>
          <w:szCs w:val="28"/>
        </w:rPr>
        <w:t>провожу внек</w:t>
      </w:r>
      <w:r w:rsidR="00506A01">
        <w:rPr>
          <w:sz w:val="28"/>
          <w:szCs w:val="28"/>
        </w:rPr>
        <w:t>лассные мероприятия</w:t>
      </w:r>
      <w:r w:rsidR="00192408" w:rsidRPr="00B11717">
        <w:rPr>
          <w:sz w:val="28"/>
          <w:szCs w:val="28"/>
        </w:rPr>
        <w:t xml:space="preserve">, которые помогают преодолеть страхи учеников перед </w:t>
      </w:r>
      <w:r w:rsidR="007E65D0" w:rsidRPr="00B11717">
        <w:rPr>
          <w:sz w:val="28"/>
          <w:szCs w:val="28"/>
        </w:rPr>
        <w:t>предстоящими экзаменами ГИА и ЕГЭ уже заранее</w:t>
      </w:r>
      <w:r w:rsidR="00D132C5" w:rsidRPr="00B11717">
        <w:rPr>
          <w:sz w:val="28"/>
          <w:szCs w:val="28"/>
        </w:rPr>
        <w:t>.</w:t>
      </w:r>
      <w:r w:rsidR="00192408">
        <w:rPr>
          <w:sz w:val="28"/>
          <w:szCs w:val="28"/>
        </w:rPr>
        <w:t xml:space="preserve"> </w:t>
      </w:r>
    </w:p>
    <w:p w:rsidR="0040035C" w:rsidRDefault="00907549" w:rsidP="004003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06A01">
        <w:rPr>
          <w:sz w:val="28"/>
          <w:szCs w:val="28"/>
        </w:rPr>
        <w:t>М</w:t>
      </w:r>
      <w:r w:rsidR="002E51B6" w:rsidRPr="002E51B6">
        <w:rPr>
          <w:sz w:val="28"/>
          <w:szCs w:val="28"/>
        </w:rPr>
        <w:t>ожно</w:t>
      </w:r>
      <w:r w:rsidR="00506A01">
        <w:rPr>
          <w:sz w:val="28"/>
          <w:szCs w:val="28"/>
        </w:rPr>
        <w:t xml:space="preserve"> ли</w:t>
      </w:r>
      <w:r w:rsidR="002E51B6" w:rsidRPr="002E51B6">
        <w:rPr>
          <w:sz w:val="28"/>
          <w:szCs w:val="28"/>
        </w:rPr>
        <w:t xml:space="preserve"> заставить реб</w:t>
      </w:r>
      <w:r w:rsidR="00506A01">
        <w:rPr>
          <w:sz w:val="28"/>
          <w:szCs w:val="28"/>
        </w:rPr>
        <w:t>ё</w:t>
      </w:r>
      <w:r w:rsidR="002E51B6" w:rsidRPr="002E51B6">
        <w:rPr>
          <w:sz w:val="28"/>
          <w:szCs w:val="28"/>
        </w:rPr>
        <w:t>нка поверить в свои силы, в то, что всегда есть надежда на</w:t>
      </w:r>
      <w:r w:rsidR="00506A01">
        <w:rPr>
          <w:sz w:val="28"/>
          <w:szCs w:val="28"/>
        </w:rPr>
        <w:t xml:space="preserve"> успех</w:t>
      </w:r>
      <w:r w:rsidR="002E51B6" w:rsidRPr="002E51B6">
        <w:rPr>
          <w:sz w:val="28"/>
          <w:szCs w:val="28"/>
        </w:rPr>
        <w:t xml:space="preserve">? </w:t>
      </w:r>
      <w:r w:rsidR="00506A01">
        <w:rPr>
          <w:sz w:val="28"/>
          <w:szCs w:val="28"/>
        </w:rPr>
        <w:t>Оказывается можно. П</w:t>
      </w:r>
      <w:r w:rsidR="00D132C5">
        <w:rPr>
          <w:sz w:val="28"/>
          <w:szCs w:val="28"/>
        </w:rPr>
        <w:t>оказать ему то, что данные задания он способен выполнить, если будет использовать определенный алгоритм</w:t>
      </w:r>
      <w:r w:rsidR="00506A01">
        <w:rPr>
          <w:sz w:val="28"/>
          <w:szCs w:val="28"/>
        </w:rPr>
        <w:t xml:space="preserve"> сначала с помощью учителя, потом</w:t>
      </w:r>
      <w:r w:rsidR="003205EE">
        <w:rPr>
          <w:sz w:val="28"/>
          <w:szCs w:val="28"/>
        </w:rPr>
        <w:t xml:space="preserve"> сам с некоторой подсказкой, консультацией, а в дальнейшем и самостоятельно. </w:t>
      </w:r>
      <w:r w:rsidR="00D61CFF" w:rsidRPr="00E4525A">
        <w:rPr>
          <w:sz w:val="28"/>
          <w:szCs w:val="28"/>
        </w:rPr>
        <w:t>На занятиях</w:t>
      </w:r>
      <w:r w:rsidR="00D61CFF">
        <w:rPr>
          <w:sz w:val="28"/>
          <w:szCs w:val="28"/>
        </w:rPr>
        <w:t xml:space="preserve"> стараюсь</w:t>
      </w:r>
      <w:r w:rsidR="00D61CFF" w:rsidRPr="00E4525A">
        <w:rPr>
          <w:sz w:val="28"/>
          <w:szCs w:val="28"/>
        </w:rPr>
        <w:t xml:space="preserve"> созда</w:t>
      </w:r>
      <w:r w:rsidR="00D61CFF">
        <w:rPr>
          <w:sz w:val="28"/>
          <w:szCs w:val="28"/>
        </w:rPr>
        <w:t>ть атмосферу</w:t>
      </w:r>
      <w:r w:rsidR="003562DC">
        <w:rPr>
          <w:sz w:val="28"/>
          <w:szCs w:val="28"/>
        </w:rPr>
        <w:t xml:space="preserve"> комфортности, взаимопонимания. Использую</w:t>
      </w:r>
      <w:r w:rsidR="00D61CFF" w:rsidRPr="00E4525A">
        <w:rPr>
          <w:sz w:val="28"/>
          <w:szCs w:val="28"/>
        </w:rPr>
        <w:t xml:space="preserve"> сотрудничест</w:t>
      </w:r>
      <w:r w:rsidR="003562DC">
        <w:rPr>
          <w:sz w:val="28"/>
          <w:szCs w:val="28"/>
        </w:rPr>
        <w:t>во</w:t>
      </w:r>
      <w:r w:rsidR="001A172C">
        <w:rPr>
          <w:sz w:val="28"/>
          <w:szCs w:val="28"/>
        </w:rPr>
        <w:t xml:space="preserve"> «учитель – ученик» и «</w:t>
      </w:r>
      <w:r w:rsidR="00D61CFF">
        <w:rPr>
          <w:sz w:val="28"/>
          <w:szCs w:val="28"/>
        </w:rPr>
        <w:t>ученик</w:t>
      </w:r>
      <w:r w:rsidR="00DD747F">
        <w:rPr>
          <w:sz w:val="28"/>
          <w:szCs w:val="28"/>
        </w:rPr>
        <w:t xml:space="preserve"> </w:t>
      </w:r>
      <w:r w:rsidR="00D61CFF">
        <w:rPr>
          <w:sz w:val="28"/>
          <w:szCs w:val="28"/>
        </w:rPr>
        <w:t>- ученик»</w:t>
      </w:r>
      <w:r w:rsidR="003562DC">
        <w:rPr>
          <w:sz w:val="28"/>
          <w:szCs w:val="28"/>
        </w:rPr>
        <w:t>.</w:t>
      </w:r>
      <w:r w:rsidR="00A741B5">
        <w:rPr>
          <w:sz w:val="28"/>
          <w:szCs w:val="28"/>
        </w:rPr>
        <w:t xml:space="preserve"> На</w:t>
      </w:r>
      <w:r w:rsidR="004246BA">
        <w:rPr>
          <w:sz w:val="28"/>
          <w:szCs w:val="28"/>
        </w:rPr>
        <w:t xml:space="preserve"> своих уроках я </w:t>
      </w:r>
      <w:r w:rsidR="004246BA">
        <w:rPr>
          <w:sz w:val="28"/>
          <w:szCs w:val="28"/>
        </w:rPr>
        <w:lastRenderedPageBreak/>
        <w:t>делаю у</w:t>
      </w:r>
      <w:r w:rsidR="00506A01">
        <w:rPr>
          <w:sz w:val="28"/>
          <w:szCs w:val="28"/>
        </w:rPr>
        <w:t>становку на то, чтобы любой ребё</w:t>
      </w:r>
      <w:r w:rsidR="004246BA">
        <w:rPr>
          <w:sz w:val="28"/>
          <w:szCs w:val="28"/>
        </w:rPr>
        <w:t>нок должен быть</w:t>
      </w:r>
      <w:r w:rsidR="00D61CFF" w:rsidRPr="00E4525A">
        <w:rPr>
          <w:sz w:val="28"/>
          <w:szCs w:val="28"/>
        </w:rPr>
        <w:t xml:space="preserve"> </w:t>
      </w:r>
      <w:r w:rsidR="004246BA">
        <w:rPr>
          <w:sz w:val="28"/>
          <w:szCs w:val="28"/>
        </w:rPr>
        <w:t>понят и услышан учителем</w:t>
      </w:r>
      <w:r w:rsidR="007B7841">
        <w:rPr>
          <w:sz w:val="28"/>
          <w:szCs w:val="28"/>
        </w:rPr>
        <w:t xml:space="preserve">: учение должно проходить в </w:t>
      </w:r>
      <w:r w:rsidR="005C0F72">
        <w:rPr>
          <w:sz w:val="28"/>
          <w:szCs w:val="28"/>
        </w:rPr>
        <w:t xml:space="preserve">атмосфере </w:t>
      </w:r>
      <w:r w:rsidR="007B7841">
        <w:rPr>
          <w:sz w:val="28"/>
          <w:szCs w:val="28"/>
        </w:rPr>
        <w:t xml:space="preserve">деловитости, </w:t>
      </w:r>
      <w:r w:rsidR="005C0F72">
        <w:rPr>
          <w:sz w:val="28"/>
          <w:szCs w:val="28"/>
        </w:rPr>
        <w:t xml:space="preserve">непринужденности, чтобы </w:t>
      </w:r>
      <w:r w:rsidR="007B7841">
        <w:rPr>
          <w:sz w:val="28"/>
          <w:szCs w:val="28"/>
        </w:rPr>
        <w:t xml:space="preserve">и </w:t>
      </w:r>
      <w:r w:rsidR="005C0F72">
        <w:rPr>
          <w:sz w:val="28"/>
          <w:szCs w:val="28"/>
        </w:rPr>
        <w:t xml:space="preserve">дети и учитель </w:t>
      </w:r>
      <w:r w:rsidR="007B7841">
        <w:rPr>
          <w:sz w:val="28"/>
          <w:szCs w:val="28"/>
        </w:rPr>
        <w:t xml:space="preserve">чувствовали себя </w:t>
      </w:r>
      <w:r w:rsidR="005C0F72">
        <w:rPr>
          <w:sz w:val="28"/>
          <w:szCs w:val="28"/>
        </w:rPr>
        <w:t xml:space="preserve">свободно </w:t>
      </w:r>
      <w:r w:rsidR="007B7841">
        <w:rPr>
          <w:sz w:val="28"/>
          <w:szCs w:val="28"/>
        </w:rPr>
        <w:t>на уроках</w:t>
      </w:r>
      <w:r w:rsidR="005C0F72">
        <w:rPr>
          <w:sz w:val="28"/>
          <w:szCs w:val="28"/>
        </w:rPr>
        <w:t xml:space="preserve">. </w:t>
      </w:r>
      <w:r w:rsidR="003B55A3" w:rsidRPr="002E51B6">
        <w:rPr>
          <w:sz w:val="28"/>
          <w:szCs w:val="28"/>
        </w:rPr>
        <w:t>Но увеличение умственной нагрузки на уроках математики заставляет задуматься ещ</w:t>
      </w:r>
      <w:r w:rsidR="007B7841">
        <w:rPr>
          <w:sz w:val="28"/>
          <w:szCs w:val="28"/>
        </w:rPr>
        <w:t>ё</w:t>
      </w:r>
      <w:r w:rsidR="003B55A3" w:rsidRPr="002E51B6">
        <w:rPr>
          <w:sz w:val="28"/>
          <w:szCs w:val="28"/>
        </w:rPr>
        <w:t xml:space="preserve"> и над тем, как поддержать у детей интерес к изучаемому материалу и их активность на протяжении всего урока. </w:t>
      </w:r>
      <w:r w:rsidR="006647CB">
        <w:rPr>
          <w:sz w:val="28"/>
          <w:szCs w:val="28"/>
        </w:rPr>
        <w:t>Для реш</w:t>
      </w:r>
      <w:r w:rsidR="00164765">
        <w:rPr>
          <w:sz w:val="28"/>
          <w:szCs w:val="28"/>
        </w:rPr>
        <w:t>ения этой задач</w:t>
      </w:r>
      <w:r w:rsidR="00D132C5">
        <w:rPr>
          <w:sz w:val="28"/>
          <w:szCs w:val="28"/>
        </w:rPr>
        <w:t>и</w:t>
      </w:r>
      <w:r w:rsidR="00164765">
        <w:rPr>
          <w:sz w:val="28"/>
          <w:szCs w:val="28"/>
        </w:rPr>
        <w:t xml:space="preserve"> в своей работе</w:t>
      </w:r>
      <w:r w:rsidR="006647CB">
        <w:rPr>
          <w:sz w:val="28"/>
          <w:szCs w:val="28"/>
        </w:rPr>
        <w:t xml:space="preserve"> </w:t>
      </w:r>
      <w:r w:rsidR="00674700">
        <w:rPr>
          <w:sz w:val="28"/>
          <w:szCs w:val="28"/>
        </w:rPr>
        <w:t>использую различные виды и формы деятельности</w:t>
      </w:r>
      <w:r w:rsidR="00D93716">
        <w:rPr>
          <w:sz w:val="28"/>
          <w:szCs w:val="28"/>
        </w:rPr>
        <w:t xml:space="preserve"> учащихся на уроке, нетрадиционные формы проведения учебных занятий.</w:t>
      </w:r>
      <w:r w:rsidR="0040035C" w:rsidRPr="0040035C">
        <w:rPr>
          <w:sz w:val="28"/>
          <w:szCs w:val="28"/>
        </w:rPr>
        <w:t xml:space="preserve"> </w:t>
      </w:r>
    </w:p>
    <w:p w:rsidR="00F8196F" w:rsidRDefault="0040035C" w:rsidP="00F8196F">
      <w:pPr>
        <w:ind w:firstLine="540"/>
        <w:jc w:val="both"/>
        <w:rPr>
          <w:sz w:val="28"/>
          <w:szCs w:val="28"/>
        </w:rPr>
      </w:pPr>
      <w:r w:rsidRPr="00E4525A">
        <w:rPr>
          <w:sz w:val="28"/>
          <w:szCs w:val="28"/>
        </w:rPr>
        <w:t>Нестандартные формы организации уроков</w:t>
      </w:r>
      <w:r>
        <w:rPr>
          <w:sz w:val="28"/>
          <w:szCs w:val="28"/>
        </w:rPr>
        <w:t xml:space="preserve"> </w:t>
      </w:r>
      <w:r w:rsidRPr="00E4525A">
        <w:rPr>
          <w:sz w:val="28"/>
          <w:szCs w:val="28"/>
        </w:rPr>
        <w:t>позволяют</w:t>
      </w:r>
      <w:r w:rsidR="00D61CFF">
        <w:rPr>
          <w:sz w:val="28"/>
          <w:szCs w:val="28"/>
        </w:rPr>
        <w:t xml:space="preserve"> мне</w:t>
      </w:r>
      <w:r w:rsidRPr="00E4525A">
        <w:rPr>
          <w:sz w:val="28"/>
          <w:szCs w:val="28"/>
        </w:rPr>
        <w:t xml:space="preserve"> стимулировать активность учащихся, раскрывать творческие силы, скрытые возможности каждого школьника. Познавательный интерес  к предмету формиру</w:t>
      </w:r>
      <w:r w:rsidR="00D61CFF">
        <w:rPr>
          <w:sz w:val="28"/>
          <w:szCs w:val="28"/>
        </w:rPr>
        <w:t>ю</w:t>
      </w:r>
      <w:r w:rsidRPr="00E4525A">
        <w:rPr>
          <w:sz w:val="28"/>
          <w:szCs w:val="28"/>
        </w:rPr>
        <w:t xml:space="preserve"> у детей через  использо</w:t>
      </w:r>
      <w:r w:rsidR="003205EE">
        <w:rPr>
          <w:sz w:val="28"/>
          <w:szCs w:val="28"/>
        </w:rPr>
        <w:t>вание разнообразных форм, приё</w:t>
      </w:r>
      <w:r w:rsidRPr="00E4525A">
        <w:rPr>
          <w:sz w:val="28"/>
          <w:szCs w:val="28"/>
        </w:rPr>
        <w:t xml:space="preserve">мов и методов </w:t>
      </w:r>
      <w:r>
        <w:rPr>
          <w:sz w:val="28"/>
          <w:szCs w:val="28"/>
        </w:rPr>
        <w:t>об</w:t>
      </w:r>
      <w:r w:rsidRPr="00E4525A">
        <w:rPr>
          <w:sz w:val="28"/>
          <w:szCs w:val="28"/>
        </w:rPr>
        <w:t>учения, влияющих на личность ученика. Положительный учебный эффект достигается сочетанием интеллектуальности содержания с новизной формы ведения урока:</w:t>
      </w:r>
      <w:r>
        <w:rPr>
          <w:sz w:val="28"/>
          <w:szCs w:val="28"/>
        </w:rPr>
        <w:t xml:space="preserve"> уроки взаимного обучения</w:t>
      </w:r>
      <w:r w:rsidRPr="00E4525A">
        <w:rPr>
          <w:sz w:val="28"/>
          <w:szCs w:val="28"/>
        </w:rPr>
        <w:t>, уроки-</w:t>
      </w:r>
      <w:r>
        <w:rPr>
          <w:sz w:val="28"/>
          <w:szCs w:val="28"/>
        </w:rPr>
        <w:t>конс</w:t>
      </w:r>
      <w:r w:rsidR="00F8196F">
        <w:rPr>
          <w:sz w:val="28"/>
          <w:szCs w:val="28"/>
        </w:rPr>
        <w:t>ультации</w:t>
      </w:r>
      <w:r w:rsidRPr="00E4525A">
        <w:rPr>
          <w:sz w:val="28"/>
          <w:szCs w:val="28"/>
        </w:rPr>
        <w:t>, уроки-</w:t>
      </w:r>
      <w:r w:rsidR="00F8196F">
        <w:rPr>
          <w:sz w:val="28"/>
          <w:szCs w:val="28"/>
        </w:rPr>
        <w:t>лекции</w:t>
      </w:r>
      <w:r w:rsidR="007E65D0">
        <w:rPr>
          <w:sz w:val="28"/>
          <w:szCs w:val="28"/>
        </w:rPr>
        <w:t>, уроки</w:t>
      </w:r>
      <w:r w:rsidR="003205EE">
        <w:rPr>
          <w:sz w:val="28"/>
          <w:szCs w:val="28"/>
        </w:rPr>
        <w:t xml:space="preserve">  </w:t>
      </w:r>
      <w:r w:rsidR="007E65D0">
        <w:rPr>
          <w:sz w:val="28"/>
          <w:szCs w:val="28"/>
        </w:rPr>
        <w:t>разбора ошибок</w:t>
      </w:r>
      <w:r w:rsidR="003205EE">
        <w:rPr>
          <w:sz w:val="28"/>
          <w:szCs w:val="28"/>
        </w:rPr>
        <w:t xml:space="preserve"> </w:t>
      </w:r>
      <w:r w:rsidR="00031467">
        <w:rPr>
          <w:sz w:val="28"/>
          <w:szCs w:val="28"/>
        </w:rPr>
        <w:t>и другие.</w:t>
      </w:r>
      <w:r w:rsidR="007E2F01">
        <w:rPr>
          <w:sz w:val="28"/>
          <w:szCs w:val="28"/>
        </w:rPr>
        <w:t xml:space="preserve"> В процессе обучения добиваюсь осознанного восприятия учащимися изучаемого материала, приобретения навыков логического мышления, развития воображения и интуиции, понимания взаимосвязи усваиваемых знаний, механизма ошибок и их преодоление.</w:t>
      </w:r>
      <w:r w:rsidR="00FD6340">
        <w:rPr>
          <w:sz w:val="28"/>
          <w:szCs w:val="28"/>
        </w:rPr>
        <w:t xml:space="preserve"> Развиваю</w:t>
      </w:r>
      <w:r w:rsidR="004F174D">
        <w:rPr>
          <w:sz w:val="28"/>
          <w:szCs w:val="28"/>
        </w:rPr>
        <w:t xml:space="preserve"> </w:t>
      </w:r>
      <w:r w:rsidR="00FD6340">
        <w:rPr>
          <w:sz w:val="28"/>
          <w:szCs w:val="28"/>
        </w:rPr>
        <w:t>наблюдательность, мышление и практические действия, а не т</w:t>
      </w:r>
      <w:r w:rsidR="004F1E75">
        <w:rPr>
          <w:sz w:val="28"/>
          <w:szCs w:val="28"/>
        </w:rPr>
        <w:t>олько конкретные операции и приё</w:t>
      </w:r>
      <w:r w:rsidR="00FD6340">
        <w:rPr>
          <w:sz w:val="28"/>
          <w:szCs w:val="28"/>
        </w:rPr>
        <w:t>мы.</w:t>
      </w:r>
      <w:r w:rsidR="00F8196F" w:rsidRPr="00F8196F">
        <w:rPr>
          <w:sz w:val="28"/>
          <w:szCs w:val="28"/>
        </w:rPr>
        <w:t xml:space="preserve"> </w:t>
      </w:r>
    </w:p>
    <w:p w:rsidR="00EF6489" w:rsidRDefault="00F8196F" w:rsidP="007D00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эффективность уроков и интерес учащихся к ним позволяет применение </w:t>
      </w:r>
      <w:r w:rsidRPr="00E4525A">
        <w:rPr>
          <w:sz w:val="28"/>
          <w:szCs w:val="28"/>
        </w:rPr>
        <w:t>информа</w:t>
      </w:r>
      <w:r>
        <w:rPr>
          <w:sz w:val="28"/>
          <w:szCs w:val="28"/>
        </w:rPr>
        <w:t>ционно-коммуникационных</w:t>
      </w:r>
      <w:r w:rsidRPr="00E4525A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E4525A">
        <w:rPr>
          <w:sz w:val="28"/>
          <w:szCs w:val="28"/>
        </w:rPr>
        <w:t>: самостоятельно разработанных</w:t>
      </w:r>
      <w:r>
        <w:rPr>
          <w:sz w:val="28"/>
          <w:szCs w:val="28"/>
        </w:rPr>
        <w:t xml:space="preserve"> </w:t>
      </w:r>
      <w:r w:rsidR="00D61CFF">
        <w:rPr>
          <w:sz w:val="28"/>
          <w:szCs w:val="28"/>
        </w:rPr>
        <w:t>мною и учащимися</w:t>
      </w:r>
      <w:r w:rsidRPr="00E4525A">
        <w:rPr>
          <w:sz w:val="28"/>
          <w:szCs w:val="28"/>
        </w:rPr>
        <w:t xml:space="preserve"> слайдовых презентаций, цифровых образовательных ресурсов, возможностей Интернет</w:t>
      </w:r>
      <w:r>
        <w:rPr>
          <w:sz w:val="28"/>
          <w:szCs w:val="28"/>
        </w:rPr>
        <w:t>.</w:t>
      </w:r>
      <w:r w:rsidR="007D004B">
        <w:rPr>
          <w:sz w:val="28"/>
          <w:szCs w:val="28"/>
        </w:rPr>
        <w:t xml:space="preserve"> Использую </w:t>
      </w:r>
      <w:r w:rsidR="007D004B" w:rsidRPr="007D004B">
        <w:rPr>
          <w:sz w:val="28"/>
          <w:szCs w:val="28"/>
        </w:rPr>
        <w:t xml:space="preserve"> </w:t>
      </w:r>
      <w:r w:rsidR="00DD747F">
        <w:rPr>
          <w:sz w:val="28"/>
          <w:szCs w:val="28"/>
        </w:rPr>
        <w:t>«</w:t>
      </w:r>
      <w:r w:rsidR="007D004B" w:rsidRPr="00294EAE">
        <w:rPr>
          <w:sz w:val="28"/>
          <w:szCs w:val="28"/>
        </w:rPr>
        <w:t>Открытый банк математических задач</w:t>
      </w:r>
      <w:r w:rsidR="00DD747F">
        <w:rPr>
          <w:sz w:val="28"/>
          <w:szCs w:val="28"/>
        </w:rPr>
        <w:t>»</w:t>
      </w:r>
      <w:r w:rsidR="007D004B" w:rsidRPr="00294EAE">
        <w:rPr>
          <w:sz w:val="28"/>
          <w:szCs w:val="28"/>
        </w:rPr>
        <w:t>, обеспечивающ</w:t>
      </w:r>
      <w:r w:rsidR="007D004B">
        <w:rPr>
          <w:sz w:val="28"/>
          <w:szCs w:val="28"/>
        </w:rPr>
        <w:t xml:space="preserve">ий </w:t>
      </w:r>
      <w:r w:rsidR="007D004B" w:rsidRPr="00294EAE">
        <w:rPr>
          <w:sz w:val="28"/>
          <w:szCs w:val="28"/>
        </w:rPr>
        <w:t>поддержк</w:t>
      </w:r>
      <w:r w:rsidR="00DD747F">
        <w:rPr>
          <w:sz w:val="28"/>
          <w:szCs w:val="28"/>
        </w:rPr>
        <w:t>у</w:t>
      </w:r>
      <w:r w:rsidR="007D004B" w:rsidRPr="00294EAE">
        <w:rPr>
          <w:sz w:val="28"/>
          <w:szCs w:val="28"/>
        </w:rPr>
        <w:t xml:space="preserve"> работы </w:t>
      </w:r>
      <w:r w:rsidR="004F174D">
        <w:rPr>
          <w:sz w:val="28"/>
          <w:szCs w:val="28"/>
        </w:rPr>
        <w:t xml:space="preserve">учителя и самостоятельной работы </w:t>
      </w:r>
      <w:r w:rsidR="007D004B" w:rsidRPr="00294EAE">
        <w:rPr>
          <w:sz w:val="28"/>
          <w:szCs w:val="28"/>
        </w:rPr>
        <w:t xml:space="preserve"> учащихся по подготовке к сдаче экзамена на базовом уровне.</w:t>
      </w:r>
    </w:p>
    <w:p w:rsidR="001221E7" w:rsidRDefault="00C411BA" w:rsidP="00CC4910">
      <w:pPr>
        <w:ind w:firstLine="709"/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Так же </w:t>
      </w:r>
      <w:r>
        <w:rPr>
          <w:sz w:val="28"/>
          <w:szCs w:val="28"/>
        </w:rPr>
        <w:t>на своих уроках использую сервисы образовательного портала «РЕШУ ЕГЭ».</w:t>
      </w:r>
      <w:r w:rsidRPr="00C411BA">
        <w:t xml:space="preserve"> </w:t>
      </w:r>
      <w:r w:rsidRPr="00C411BA">
        <w:rPr>
          <w:sz w:val="28"/>
          <w:szCs w:val="28"/>
        </w:rPr>
        <w:t>Дистанционная обучающая система для подготовки к экзамен</w:t>
      </w:r>
      <w:r w:rsidR="00DA4898">
        <w:rPr>
          <w:sz w:val="28"/>
          <w:szCs w:val="28"/>
        </w:rPr>
        <w:t>у «РЕШУ ЕГЭ» (http://решуегэ.рф</w:t>
      </w:r>
      <w:r w:rsidRPr="00C411BA">
        <w:rPr>
          <w:sz w:val="28"/>
          <w:szCs w:val="28"/>
        </w:rPr>
        <w:t>) создана творческим объединением «Центр интеллектуальных инициатив». Руководитель — учитель математики гимназии № 261 Санкт-Петербурга, Почетный работник общего образования РФ, Учитель года России — 2007, член Федеральной комиссии по разработке контрольно-измерительных материалов по математике для проведения единого государственного экзамена по математике Гущин Д. Д.</w:t>
      </w:r>
      <w:r w:rsidR="003205EE">
        <w:rPr>
          <w:sz w:val="28"/>
          <w:szCs w:val="28"/>
        </w:rPr>
        <w:t xml:space="preserve"> </w:t>
      </w:r>
    </w:p>
    <w:p w:rsidR="00C411BA" w:rsidRDefault="003205EE" w:rsidP="00CC4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информационный ресурс можно использовать</w:t>
      </w:r>
      <w:r w:rsidR="001221E7">
        <w:rPr>
          <w:sz w:val="28"/>
          <w:szCs w:val="28"/>
        </w:rPr>
        <w:t>: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организации тематического повторения</w:t>
      </w:r>
      <w:r w:rsidR="001221E7">
        <w:rPr>
          <w:sz w:val="28"/>
          <w:szCs w:val="28"/>
        </w:rPr>
        <w:t>. Р</w:t>
      </w:r>
      <w:r w:rsidRPr="00C411BA">
        <w:rPr>
          <w:sz w:val="28"/>
          <w:szCs w:val="28"/>
        </w:rPr>
        <w:t xml:space="preserve">азработан классификатор экзаменационных заданий, позволяющий последовательно повторять те или иные небольшие темы и сразу же проверять свои знания по ним.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организации текущего контроля знаний</w:t>
      </w:r>
      <w:r w:rsidRPr="00C411BA">
        <w:rPr>
          <w:sz w:val="28"/>
          <w:szCs w:val="28"/>
        </w:rPr>
        <w:t xml:space="preserve"> предоставляется возможность включения в тренировочные варианты работ произвольного количества заданий каждого экзаменационного типа.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lastRenderedPageBreak/>
        <w:t>для проведения итоговых контрольных работ</w:t>
      </w:r>
      <w:r w:rsidRPr="00C411BA">
        <w:rPr>
          <w:sz w:val="28"/>
          <w:szCs w:val="28"/>
        </w:rPr>
        <w:t xml:space="preserve"> предусмотрено прохождение</w:t>
      </w:r>
      <w:r w:rsidR="001A172C">
        <w:rPr>
          <w:sz w:val="28"/>
          <w:szCs w:val="28"/>
        </w:rPr>
        <w:t xml:space="preserve"> тестирования в формате ЕГЭ 2013</w:t>
      </w:r>
      <w:r w:rsidRPr="00C411BA">
        <w:rPr>
          <w:sz w:val="28"/>
          <w:szCs w:val="28"/>
        </w:rPr>
        <w:t xml:space="preserve"> года по одному из предустановленных в системе вариантов или по индивидуальному случайно сгенерированному варианту.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контроля уровня подготовки</w:t>
      </w:r>
      <w:r w:rsidRPr="00C411BA">
        <w:rPr>
          <w:sz w:val="28"/>
          <w:szCs w:val="28"/>
        </w:rPr>
        <w:t xml:space="preserve"> система ведет статистику изученных тем и решенных задач.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ознакомления с правилами проверки</w:t>
      </w:r>
      <w:r w:rsidRPr="00C411BA">
        <w:rPr>
          <w:sz w:val="28"/>
          <w:szCs w:val="28"/>
        </w:rPr>
        <w:t xml:space="preserve"> экзаменационных работ дана возможность узнать критерии проверки заданий части С и проверить в соответствии с ними задания с открытым ответом.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предварительной оценки уровня подготовки</w:t>
      </w:r>
      <w:r w:rsidRPr="00C411BA">
        <w:rPr>
          <w:sz w:val="28"/>
          <w:szCs w:val="28"/>
        </w:rPr>
        <w:t xml:space="preserve"> после прохождения тестирования сообщается прогноз тестового экзаменационного балла по </w:t>
      </w:r>
      <w:proofErr w:type="spellStart"/>
      <w:r w:rsidRPr="00C411BA">
        <w:rPr>
          <w:sz w:val="28"/>
          <w:szCs w:val="28"/>
        </w:rPr>
        <w:t>стобалльной</w:t>
      </w:r>
      <w:proofErr w:type="spellEnd"/>
      <w:r w:rsidRPr="00C411BA">
        <w:rPr>
          <w:sz w:val="28"/>
          <w:szCs w:val="28"/>
        </w:rPr>
        <w:t xml:space="preserve"> шкале. 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</w:p>
    <w:p w:rsidR="00C411BA" w:rsidRPr="00C411BA" w:rsidRDefault="00C411BA" w:rsidP="00CC4910">
      <w:pPr>
        <w:ind w:firstLine="709"/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 Все задания базовой части ЕГЭ по математике взяты из открытого банка экзаменационных заданий (http://mathege.ru) и представляют собой модельные задачи, на основе которых путем изменения конкретных числовых данных составляются реальные экзаменационные работы ЕГЭ. Задания повышенного и высокого уровня сложности ЕГЭ по математике, а также все задания по другим предметам были специально составлены для портала «РЕШУ ЕГЭ» или предлагались в официальных сборниках для подготовки к экзамену. 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 Все используемые в системе задачи снабжены </w:t>
      </w:r>
      <w:r w:rsidR="001221E7">
        <w:rPr>
          <w:sz w:val="28"/>
          <w:szCs w:val="28"/>
        </w:rPr>
        <w:t>ответами и подробными решениями, что, конечно же, очень удобно для индивидуальной подготовки выпускника.</w:t>
      </w:r>
    </w:p>
    <w:p w:rsidR="001221E7" w:rsidRPr="001221E7" w:rsidRDefault="001221E7" w:rsidP="001221E7">
      <w:pPr>
        <w:ind w:firstLine="708"/>
        <w:jc w:val="both"/>
        <w:rPr>
          <w:sz w:val="28"/>
        </w:rPr>
      </w:pPr>
      <w:r w:rsidRPr="001221E7">
        <w:rPr>
          <w:sz w:val="28"/>
        </w:rPr>
        <w:t>Подготовка к ЕГЭ требует индивидуального, личностно ориентированного подхода. Для реализации такого п</w:t>
      </w:r>
      <w:r>
        <w:rPr>
          <w:sz w:val="28"/>
        </w:rPr>
        <w:t>одхода в учебном плане 11 класса</w:t>
      </w:r>
      <w:r w:rsidRPr="001221E7">
        <w:rPr>
          <w:sz w:val="28"/>
        </w:rPr>
        <w:t xml:space="preserve"> есть обязательные предметы  «Алгебра</w:t>
      </w:r>
      <w:r>
        <w:rPr>
          <w:sz w:val="28"/>
        </w:rPr>
        <w:t xml:space="preserve"> и начала анализа», «Геометрия», «Практикум по математике»</w:t>
      </w:r>
      <w:r w:rsidRPr="001221E7">
        <w:rPr>
          <w:sz w:val="28"/>
        </w:rPr>
        <w:t>. Кроме того приказом по школе определены часы индивидуальных и групповых консультаций по математике для выпускников 11 класса. Как и уроки, мною контролируется посещаемость консультаций учащимися 11 класса с обязательной отметкой в специальном журнале</w:t>
      </w:r>
      <w:r>
        <w:rPr>
          <w:sz w:val="28"/>
        </w:rPr>
        <w:t>. И</w:t>
      </w:r>
      <w:r w:rsidRPr="001221E7">
        <w:rPr>
          <w:sz w:val="28"/>
        </w:rPr>
        <w:t xml:space="preserve">нформация о посещаемости доводится до сведения </w:t>
      </w:r>
      <w:r>
        <w:rPr>
          <w:sz w:val="28"/>
        </w:rPr>
        <w:t xml:space="preserve">классного руководителя незамедлительно, а </w:t>
      </w:r>
      <w:r w:rsidRPr="001221E7">
        <w:rPr>
          <w:sz w:val="28"/>
        </w:rPr>
        <w:t>родител</w:t>
      </w:r>
      <w:r>
        <w:rPr>
          <w:sz w:val="28"/>
        </w:rPr>
        <w:t>и</w:t>
      </w:r>
      <w:r w:rsidRPr="001221E7">
        <w:rPr>
          <w:sz w:val="28"/>
        </w:rPr>
        <w:t xml:space="preserve"> выпускников</w:t>
      </w:r>
      <w:r>
        <w:rPr>
          <w:sz w:val="28"/>
        </w:rPr>
        <w:t xml:space="preserve"> узнают о пропусках в течение 1-2 дней</w:t>
      </w:r>
      <w:r w:rsidR="007B7841">
        <w:rPr>
          <w:sz w:val="28"/>
        </w:rPr>
        <w:t>. Обязательно в</w:t>
      </w:r>
      <w:r w:rsidRPr="001221E7">
        <w:rPr>
          <w:sz w:val="28"/>
        </w:rPr>
        <w:t>ыясняю причины отсутствия ученика на за</w:t>
      </w:r>
      <w:r w:rsidR="007B7841">
        <w:rPr>
          <w:sz w:val="28"/>
        </w:rPr>
        <w:t>нятии</w:t>
      </w:r>
      <w:r w:rsidRPr="001221E7">
        <w:rPr>
          <w:sz w:val="28"/>
        </w:rPr>
        <w:t>.</w:t>
      </w:r>
    </w:p>
    <w:p w:rsidR="0033689D" w:rsidRPr="005B11E9" w:rsidRDefault="003562DC" w:rsidP="0033689D">
      <w:pPr>
        <w:ind w:firstLine="708"/>
        <w:jc w:val="both"/>
        <w:rPr>
          <w:snapToGrid w:val="0"/>
          <w:sz w:val="28"/>
          <w:szCs w:val="28"/>
          <w:lang w:eastAsia="en-US"/>
        </w:rPr>
      </w:pPr>
      <w:r>
        <w:rPr>
          <w:sz w:val="28"/>
          <w:szCs w:val="28"/>
        </w:rPr>
        <w:t xml:space="preserve">Повысить уровень </w:t>
      </w:r>
      <w:proofErr w:type="spellStart"/>
      <w:r>
        <w:rPr>
          <w:sz w:val="28"/>
          <w:szCs w:val="28"/>
        </w:rPr>
        <w:t>обученн</w:t>
      </w:r>
      <w:r w:rsidR="005D6AA5">
        <w:rPr>
          <w:sz w:val="28"/>
          <w:szCs w:val="28"/>
        </w:rPr>
        <w:t>ости</w:t>
      </w:r>
      <w:proofErr w:type="spellEnd"/>
      <w:r w:rsidR="005D6AA5">
        <w:rPr>
          <w:sz w:val="28"/>
          <w:szCs w:val="28"/>
        </w:rPr>
        <w:t xml:space="preserve"> и качество</w:t>
      </w:r>
      <w:r>
        <w:rPr>
          <w:sz w:val="28"/>
          <w:szCs w:val="28"/>
        </w:rPr>
        <w:t xml:space="preserve"> знаний учащихся позволяет использование мониторинга </w:t>
      </w:r>
      <w:r w:rsidR="004F174D">
        <w:rPr>
          <w:sz w:val="28"/>
          <w:szCs w:val="28"/>
        </w:rPr>
        <w:t>знаний умений и навыков</w:t>
      </w:r>
      <w:r>
        <w:rPr>
          <w:sz w:val="28"/>
          <w:szCs w:val="28"/>
        </w:rPr>
        <w:t>,</w:t>
      </w:r>
      <w:r w:rsidR="00D61CFF" w:rsidRPr="00D61CFF">
        <w:rPr>
          <w:sz w:val="28"/>
          <w:szCs w:val="28"/>
        </w:rPr>
        <w:t xml:space="preserve"> </w:t>
      </w:r>
      <w:r w:rsidR="00031467">
        <w:rPr>
          <w:sz w:val="28"/>
          <w:szCs w:val="28"/>
        </w:rPr>
        <w:t>применение</w:t>
      </w:r>
      <w:r w:rsidR="00D61CFF" w:rsidRPr="00E4525A">
        <w:rPr>
          <w:sz w:val="28"/>
          <w:szCs w:val="28"/>
        </w:rPr>
        <w:t xml:space="preserve"> самодиагностики, самооценки</w:t>
      </w:r>
      <w:r w:rsidR="00DD747F">
        <w:rPr>
          <w:sz w:val="28"/>
          <w:szCs w:val="28"/>
        </w:rPr>
        <w:t xml:space="preserve">, проведение </w:t>
      </w:r>
      <w:r w:rsidR="00031467">
        <w:rPr>
          <w:sz w:val="28"/>
          <w:szCs w:val="28"/>
        </w:rPr>
        <w:t xml:space="preserve"> индивидуальн</w:t>
      </w:r>
      <w:r w:rsidR="00DD747F">
        <w:rPr>
          <w:sz w:val="28"/>
          <w:szCs w:val="28"/>
        </w:rPr>
        <w:t>ой</w:t>
      </w:r>
      <w:r w:rsidR="00031467">
        <w:rPr>
          <w:sz w:val="28"/>
          <w:szCs w:val="28"/>
        </w:rPr>
        <w:t xml:space="preserve"> работ</w:t>
      </w:r>
      <w:r w:rsidR="00DD747F">
        <w:rPr>
          <w:sz w:val="28"/>
          <w:szCs w:val="28"/>
        </w:rPr>
        <w:t>ы</w:t>
      </w:r>
      <w:r w:rsidR="00031467">
        <w:rPr>
          <w:sz w:val="28"/>
          <w:szCs w:val="28"/>
        </w:rPr>
        <w:t xml:space="preserve"> с учениками по лик</w:t>
      </w:r>
      <w:r w:rsidR="00432D28">
        <w:rPr>
          <w:sz w:val="28"/>
          <w:szCs w:val="28"/>
        </w:rPr>
        <w:t xml:space="preserve">видации пробелов в знаниях. </w:t>
      </w:r>
      <w:r w:rsidR="0033689D" w:rsidRPr="005B11E9">
        <w:rPr>
          <w:sz w:val="28"/>
        </w:rPr>
        <w:t>Хороший результат отслеживания показателей обучения каждого выпускника дают диагностические карты учебных достижений каждого ученик</w:t>
      </w:r>
      <w:r w:rsidR="005B11E9" w:rsidRPr="005B11E9">
        <w:rPr>
          <w:sz w:val="28"/>
        </w:rPr>
        <w:t xml:space="preserve">а </w:t>
      </w:r>
      <w:r w:rsidR="0033689D" w:rsidRPr="005B11E9">
        <w:rPr>
          <w:sz w:val="28"/>
        </w:rPr>
        <w:t>по результатам КДР</w:t>
      </w:r>
      <w:r w:rsidR="005B11E9" w:rsidRPr="005B11E9">
        <w:rPr>
          <w:sz w:val="28"/>
          <w:szCs w:val="28"/>
        </w:rPr>
        <w:t xml:space="preserve"> (контрольные диагностические работы, предлагаемые ККИДППО ежемесячно с ноября по апрель в 9-11 классах у нас, в Краснодарском крае) и других значимых работ, в том числе и индивидуальных. </w:t>
      </w:r>
    </w:p>
    <w:p w:rsidR="0033689D" w:rsidRPr="0033689D" w:rsidRDefault="001A172C" w:rsidP="0033689D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Этот нелёг</w:t>
      </w:r>
      <w:r w:rsidR="0033689D" w:rsidRPr="005B11E9">
        <w:rPr>
          <w:sz w:val="28"/>
        </w:rPr>
        <w:t xml:space="preserve">кий процесс более эффективен в случае, когда сами учащиеся осознанно прогнозируют результаты своего обучения. </w:t>
      </w:r>
      <w:r w:rsidR="005B11E9" w:rsidRPr="005B11E9">
        <w:rPr>
          <w:sz w:val="28"/>
        </w:rPr>
        <w:t>Я доверяю своим ученикам заполнять</w:t>
      </w:r>
      <w:r w:rsidR="0033689D" w:rsidRPr="005B11E9">
        <w:rPr>
          <w:sz w:val="28"/>
        </w:rPr>
        <w:t xml:space="preserve"> такие карты не только после краевых контрольных работ, но и после самостоятельных работ или тестов по определенным темам программы. Диагностические карты регулярно доводятся до сведения учащихся и их родителей, классного руководителя.</w:t>
      </w:r>
    </w:p>
    <w:p w:rsidR="0033689D" w:rsidRPr="0033689D" w:rsidRDefault="0033689D" w:rsidP="0033689D">
      <w:pPr>
        <w:ind w:firstLine="708"/>
        <w:jc w:val="both"/>
        <w:rPr>
          <w:sz w:val="28"/>
        </w:rPr>
      </w:pPr>
      <w:r w:rsidRPr="0033689D">
        <w:rPr>
          <w:sz w:val="28"/>
        </w:rPr>
        <w:t xml:space="preserve">Определив типологию пробелов в знаниях учащихся по итогам очередной тестовой диагностической работы, я вношу корректировку в календарно-тематическое планирование, организую уроки </w:t>
      </w:r>
      <w:proofErr w:type="spellStart"/>
      <w:r w:rsidRPr="0033689D">
        <w:rPr>
          <w:sz w:val="28"/>
        </w:rPr>
        <w:t>разноуровнего</w:t>
      </w:r>
      <w:proofErr w:type="spellEnd"/>
      <w:r w:rsidRPr="0033689D">
        <w:rPr>
          <w:sz w:val="28"/>
        </w:rPr>
        <w:t xml:space="preserve"> обобщающего повторения. Сейчас издано огромное количество сборников тестов для подготовки в ЕГЭ. По таким сборникам мы работаем в течение </w:t>
      </w:r>
      <w:r w:rsidR="007E03A2">
        <w:rPr>
          <w:sz w:val="28"/>
        </w:rPr>
        <w:t xml:space="preserve">уже пяти </w:t>
      </w:r>
      <w:r w:rsidRPr="0033689D">
        <w:rPr>
          <w:sz w:val="28"/>
        </w:rPr>
        <w:t>лет.</w:t>
      </w:r>
    </w:p>
    <w:p w:rsidR="007E03A2" w:rsidRDefault="0033689D" w:rsidP="005B11E9">
      <w:pPr>
        <w:ind w:firstLine="708"/>
        <w:jc w:val="both"/>
        <w:rPr>
          <w:snapToGrid w:val="0"/>
          <w:sz w:val="28"/>
          <w:szCs w:val="28"/>
          <w:lang w:eastAsia="en-US"/>
        </w:rPr>
      </w:pPr>
      <w:r w:rsidRPr="0033689D">
        <w:rPr>
          <w:sz w:val="28"/>
        </w:rPr>
        <w:t xml:space="preserve">Хорошим подспорьем в разработке таких уроков является необходимая методическая литература, прежде всего - это книги серии «Готовимся к ЕГЭ по математике. Обобщающее повторение курса алгебры и начал анализа» под редакцией Е.А. Семенко, а также различные </w:t>
      </w:r>
      <w:proofErr w:type="spellStart"/>
      <w:r w:rsidRPr="0033689D">
        <w:rPr>
          <w:sz w:val="28"/>
        </w:rPr>
        <w:t>КИМы</w:t>
      </w:r>
      <w:proofErr w:type="spellEnd"/>
      <w:r w:rsidRPr="0033689D">
        <w:rPr>
          <w:sz w:val="28"/>
        </w:rPr>
        <w:t xml:space="preserve"> и тренировочные тематические задания, разработанные ФИПИ, информационные ресурсы Интернета.</w:t>
      </w:r>
      <w:r w:rsidR="007E03A2" w:rsidRPr="007E03A2">
        <w:rPr>
          <w:snapToGrid w:val="0"/>
          <w:sz w:val="28"/>
          <w:szCs w:val="28"/>
          <w:lang w:eastAsia="en-US"/>
        </w:rPr>
        <w:t xml:space="preserve"> </w:t>
      </w:r>
    </w:p>
    <w:p w:rsidR="00FB3D7F" w:rsidRPr="005B11E9" w:rsidRDefault="007E03A2" w:rsidP="005B11E9">
      <w:pPr>
        <w:ind w:firstLine="708"/>
        <w:jc w:val="both"/>
        <w:rPr>
          <w:sz w:val="28"/>
        </w:rPr>
      </w:pPr>
      <w:r>
        <w:rPr>
          <w:snapToGrid w:val="0"/>
          <w:sz w:val="28"/>
          <w:szCs w:val="28"/>
          <w:lang w:eastAsia="en-US"/>
        </w:rPr>
        <w:t>После разделения ЕГЭ на два разных уровня – базового и профильного</w:t>
      </w:r>
      <w:r>
        <w:rPr>
          <w:snapToGrid w:val="0"/>
          <w:sz w:val="28"/>
          <w:szCs w:val="28"/>
          <w:lang w:eastAsia="en-US"/>
        </w:rPr>
        <w:t>, возникла ещё одна важная задача: правильно сориентировать учащихся и их родителей в выборе уровня, убедить их (а иногда это бывает очень и очень непросто)</w:t>
      </w:r>
      <w:r w:rsidR="001047FC">
        <w:rPr>
          <w:snapToGrid w:val="0"/>
          <w:sz w:val="28"/>
          <w:szCs w:val="28"/>
          <w:lang w:eastAsia="en-US"/>
        </w:rPr>
        <w:t xml:space="preserve"> двигаться в правильном направлении. Когда этот этап выбора уже пройден, наступает техническая сторона подготовки к ЕГЭ: работа, работа и ещё раз работа, результатом которой будет либо оценка по базе, или набранные баллы профильного ЕГЭ.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 xml:space="preserve">Для </w:t>
      </w:r>
      <w:r w:rsidR="00DD747F">
        <w:rPr>
          <w:snapToGrid w:val="0"/>
          <w:sz w:val="28"/>
          <w:szCs w:val="28"/>
          <w:lang w:eastAsia="en-US"/>
        </w:rPr>
        <w:t xml:space="preserve">качественной </w:t>
      </w:r>
      <w:r w:rsidRPr="00294EAE">
        <w:rPr>
          <w:snapToGrid w:val="0"/>
          <w:sz w:val="28"/>
          <w:szCs w:val="28"/>
          <w:lang w:eastAsia="en-US"/>
        </w:rPr>
        <w:t>под</w:t>
      </w:r>
      <w:r>
        <w:rPr>
          <w:snapToGrid w:val="0"/>
          <w:sz w:val="28"/>
          <w:szCs w:val="28"/>
          <w:lang w:eastAsia="en-US"/>
        </w:rPr>
        <w:t xml:space="preserve">готовки школьников к экзамену </w:t>
      </w:r>
      <w:r w:rsidR="002B542C">
        <w:rPr>
          <w:snapToGrid w:val="0"/>
          <w:sz w:val="28"/>
          <w:szCs w:val="28"/>
          <w:lang w:eastAsia="en-US"/>
        </w:rPr>
        <w:t>определены три</w:t>
      </w:r>
      <w:r w:rsidR="00324B9E">
        <w:rPr>
          <w:snapToGrid w:val="0"/>
          <w:sz w:val="28"/>
          <w:szCs w:val="28"/>
          <w:lang w:eastAsia="en-US"/>
        </w:rPr>
        <w:t xml:space="preserve"> </w:t>
      </w:r>
      <w:r w:rsidRPr="00294EAE">
        <w:rPr>
          <w:snapToGrid w:val="0"/>
          <w:sz w:val="28"/>
          <w:szCs w:val="28"/>
          <w:lang w:eastAsia="en-US"/>
        </w:rPr>
        <w:t>группы</w:t>
      </w:r>
      <w:r w:rsidR="00324B9E">
        <w:rPr>
          <w:snapToGrid w:val="0"/>
          <w:sz w:val="28"/>
          <w:szCs w:val="28"/>
          <w:lang w:eastAsia="en-US"/>
        </w:rPr>
        <w:t xml:space="preserve"> учащихся</w:t>
      </w:r>
      <w:r w:rsidRPr="00294EAE">
        <w:rPr>
          <w:snapToGrid w:val="0"/>
          <w:sz w:val="28"/>
          <w:szCs w:val="28"/>
          <w:lang w:eastAsia="en-US"/>
        </w:rPr>
        <w:t>: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>первая группа – учащиеся, ко</w:t>
      </w:r>
      <w:r w:rsidR="00FB3D7F">
        <w:rPr>
          <w:snapToGrid w:val="0"/>
          <w:sz w:val="28"/>
          <w:szCs w:val="28"/>
          <w:lang w:eastAsia="en-US"/>
        </w:rPr>
        <w:t xml:space="preserve">торые имеют минимум знаний и рассчитывают лишь преодолеть порог успешности </w:t>
      </w:r>
      <w:r w:rsidRPr="00294EAE">
        <w:rPr>
          <w:snapToGrid w:val="0"/>
          <w:sz w:val="28"/>
          <w:szCs w:val="28"/>
          <w:lang w:eastAsia="en-US"/>
        </w:rPr>
        <w:t xml:space="preserve"> (5-6 заданий);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 xml:space="preserve">вторая группа – учащиеся, которые поставили перед собой цель – получить не очень высокие баллы (на уровне </w:t>
      </w:r>
      <w:r w:rsidR="00FB3D7F">
        <w:rPr>
          <w:snapToGrid w:val="0"/>
          <w:sz w:val="28"/>
          <w:szCs w:val="28"/>
          <w:lang w:eastAsia="en-US"/>
        </w:rPr>
        <w:t>45</w:t>
      </w:r>
      <w:r w:rsidRPr="00294EAE">
        <w:rPr>
          <w:snapToGrid w:val="0"/>
          <w:sz w:val="28"/>
          <w:szCs w:val="28"/>
          <w:lang w:eastAsia="en-US"/>
        </w:rPr>
        <w:t>-60 баллов по 100-балльной шкале), но достаточные для поступления в вуз, не предъявляющий высоких требований к уровню математической подготовки;</w:t>
      </w:r>
      <w:r w:rsidR="004F174D">
        <w:rPr>
          <w:snapToGrid w:val="0"/>
          <w:sz w:val="28"/>
          <w:szCs w:val="28"/>
          <w:lang w:eastAsia="en-US"/>
        </w:rPr>
        <w:t xml:space="preserve"> 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>третья группа – учащиеся, ко</w:t>
      </w:r>
      <w:r w:rsidR="00D941CC">
        <w:rPr>
          <w:snapToGrid w:val="0"/>
          <w:sz w:val="28"/>
          <w:szCs w:val="28"/>
          <w:lang w:eastAsia="en-US"/>
        </w:rPr>
        <w:t>торые хотят</w:t>
      </w:r>
      <w:r w:rsidRPr="00294EAE">
        <w:rPr>
          <w:snapToGrid w:val="0"/>
          <w:sz w:val="28"/>
          <w:szCs w:val="28"/>
          <w:lang w:eastAsia="en-US"/>
        </w:rPr>
        <w:t xml:space="preserve"> получить высокие баллы (больше 60 баллов по 100 балльной шкале), необходимые для поступле</w:t>
      </w:r>
      <w:r w:rsidR="00D941CC">
        <w:rPr>
          <w:snapToGrid w:val="0"/>
          <w:sz w:val="28"/>
          <w:szCs w:val="28"/>
          <w:lang w:eastAsia="en-US"/>
        </w:rPr>
        <w:t xml:space="preserve">ния в </w:t>
      </w:r>
      <w:r w:rsidR="002B542C">
        <w:rPr>
          <w:snapToGrid w:val="0"/>
          <w:sz w:val="28"/>
          <w:szCs w:val="28"/>
          <w:lang w:eastAsia="en-US"/>
        </w:rPr>
        <w:t xml:space="preserve">технические </w:t>
      </w:r>
      <w:r w:rsidR="00D941CC">
        <w:rPr>
          <w:snapToGrid w:val="0"/>
          <w:sz w:val="28"/>
          <w:szCs w:val="28"/>
          <w:lang w:eastAsia="en-US"/>
        </w:rPr>
        <w:t>вуз</w:t>
      </w:r>
      <w:r w:rsidR="002B542C">
        <w:rPr>
          <w:snapToGrid w:val="0"/>
          <w:sz w:val="28"/>
          <w:szCs w:val="28"/>
          <w:lang w:eastAsia="en-US"/>
        </w:rPr>
        <w:t>ы.</w:t>
      </w:r>
    </w:p>
    <w:p w:rsidR="00432D28" w:rsidRPr="00294EAE" w:rsidRDefault="004F174D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t>Для каждой группы</w:t>
      </w:r>
      <w:r w:rsidR="00DD747F">
        <w:rPr>
          <w:snapToGrid w:val="0"/>
          <w:sz w:val="28"/>
          <w:szCs w:val="28"/>
          <w:lang w:eastAsia="en-US"/>
        </w:rPr>
        <w:t xml:space="preserve"> </w:t>
      </w:r>
      <w:r w:rsidR="00FB3D7F">
        <w:rPr>
          <w:snapToGrid w:val="0"/>
          <w:sz w:val="28"/>
          <w:szCs w:val="28"/>
          <w:lang w:eastAsia="en-US"/>
        </w:rPr>
        <w:t xml:space="preserve"> определена своя линия подготовки</w:t>
      </w:r>
      <w:r w:rsidR="00324B9E">
        <w:rPr>
          <w:snapToGrid w:val="0"/>
          <w:sz w:val="28"/>
          <w:szCs w:val="28"/>
          <w:lang w:eastAsia="en-US"/>
        </w:rPr>
        <w:t xml:space="preserve"> </w:t>
      </w:r>
      <w:r w:rsidR="00432D28" w:rsidRPr="00294EAE">
        <w:rPr>
          <w:snapToGrid w:val="0"/>
          <w:sz w:val="28"/>
          <w:szCs w:val="28"/>
          <w:lang w:eastAsia="en-US"/>
        </w:rPr>
        <w:t>к ЕГЭ.</w:t>
      </w:r>
    </w:p>
    <w:p w:rsidR="00432D28" w:rsidRPr="00294EAE" w:rsidRDefault="00D941CC" w:rsidP="00D10580">
      <w:pPr>
        <w:ind w:firstLine="851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t>Учащимся</w:t>
      </w:r>
      <w:r w:rsidR="00FB3D7F">
        <w:rPr>
          <w:snapToGrid w:val="0"/>
          <w:sz w:val="28"/>
          <w:szCs w:val="28"/>
          <w:lang w:eastAsia="en-US"/>
        </w:rPr>
        <w:t xml:space="preserve"> перв</w:t>
      </w:r>
      <w:r w:rsidR="00432D28" w:rsidRPr="00294EAE">
        <w:rPr>
          <w:snapToGrid w:val="0"/>
          <w:sz w:val="28"/>
          <w:szCs w:val="28"/>
          <w:lang w:eastAsia="en-US"/>
        </w:rPr>
        <w:t xml:space="preserve">ой группы необходимо преодолеть рубеж 5 – 6 заданий части </w:t>
      </w:r>
      <w:r w:rsidR="00DD747F">
        <w:rPr>
          <w:snapToGrid w:val="0"/>
          <w:sz w:val="28"/>
          <w:szCs w:val="28"/>
          <w:lang w:eastAsia="en-US"/>
        </w:rPr>
        <w:t>В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 w:rsidR="00DD747F">
        <w:rPr>
          <w:snapToGrid w:val="0"/>
          <w:sz w:val="28"/>
          <w:szCs w:val="28"/>
          <w:lang w:eastAsia="en-US"/>
        </w:rPr>
        <w:t xml:space="preserve"> </w:t>
      </w:r>
      <w:r w:rsidR="00324B9E">
        <w:rPr>
          <w:snapToGrid w:val="0"/>
          <w:sz w:val="28"/>
          <w:szCs w:val="28"/>
          <w:lang w:eastAsia="en-US"/>
        </w:rPr>
        <w:t>В</w:t>
      </w:r>
      <w:r w:rsidR="00432D28" w:rsidRPr="00294EAE">
        <w:rPr>
          <w:snapToGrid w:val="0"/>
          <w:sz w:val="28"/>
          <w:szCs w:val="28"/>
          <w:lang w:eastAsia="en-US"/>
        </w:rPr>
        <w:t>ыяв</w:t>
      </w:r>
      <w:r>
        <w:rPr>
          <w:snapToGrid w:val="0"/>
          <w:sz w:val="28"/>
          <w:szCs w:val="28"/>
          <w:lang w:eastAsia="en-US"/>
        </w:rPr>
        <w:t>ляются сильные и слабые стороны</w:t>
      </w:r>
      <w:r w:rsidR="00432D28" w:rsidRPr="00294EAE">
        <w:rPr>
          <w:snapToGrid w:val="0"/>
          <w:sz w:val="28"/>
          <w:szCs w:val="28"/>
          <w:lang w:eastAsia="en-US"/>
        </w:rPr>
        <w:t xml:space="preserve"> математической подготовки каждого</w:t>
      </w:r>
      <w:r w:rsidR="00DD747F">
        <w:rPr>
          <w:snapToGrid w:val="0"/>
          <w:sz w:val="28"/>
          <w:szCs w:val="28"/>
          <w:lang w:eastAsia="en-US"/>
        </w:rPr>
        <w:t xml:space="preserve"> учени</w:t>
      </w:r>
      <w:r>
        <w:rPr>
          <w:snapToGrid w:val="0"/>
          <w:sz w:val="28"/>
          <w:szCs w:val="28"/>
          <w:lang w:eastAsia="en-US"/>
        </w:rPr>
        <w:t>ка, и</w:t>
      </w:r>
      <w:r w:rsidR="00432D28" w:rsidRPr="00294EAE">
        <w:rPr>
          <w:snapToGrid w:val="0"/>
          <w:sz w:val="28"/>
          <w:szCs w:val="28"/>
          <w:lang w:eastAsia="en-US"/>
        </w:rPr>
        <w:t xml:space="preserve"> работ</w:t>
      </w:r>
      <w:r w:rsidR="00D10580">
        <w:rPr>
          <w:snapToGrid w:val="0"/>
          <w:sz w:val="28"/>
          <w:szCs w:val="28"/>
          <w:lang w:eastAsia="en-US"/>
        </w:rPr>
        <w:t>аем</w:t>
      </w:r>
      <w:r>
        <w:rPr>
          <w:snapToGrid w:val="0"/>
          <w:sz w:val="28"/>
          <w:szCs w:val="28"/>
          <w:lang w:eastAsia="en-US"/>
        </w:rPr>
        <w:t xml:space="preserve"> с теми заданиями, которые</w:t>
      </w:r>
      <w:r w:rsidR="00D10580">
        <w:rPr>
          <w:snapToGrid w:val="0"/>
          <w:sz w:val="28"/>
          <w:szCs w:val="28"/>
          <w:lang w:eastAsia="en-US"/>
        </w:rPr>
        <w:t xml:space="preserve"> </w:t>
      </w:r>
      <w:r>
        <w:rPr>
          <w:snapToGrid w:val="0"/>
          <w:sz w:val="28"/>
          <w:szCs w:val="28"/>
          <w:lang w:eastAsia="en-US"/>
        </w:rPr>
        <w:t xml:space="preserve">уже </w:t>
      </w:r>
      <w:r w:rsidR="00D10580">
        <w:rPr>
          <w:snapToGrid w:val="0"/>
          <w:sz w:val="28"/>
          <w:szCs w:val="28"/>
          <w:lang w:eastAsia="en-US"/>
        </w:rPr>
        <w:t>получа</w:t>
      </w:r>
      <w:r>
        <w:rPr>
          <w:snapToGrid w:val="0"/>
          <w:sz w:val="28"/>
          <w:szCs w:val="28"/>
          <w:lang w:eastAsia="en-US"/>
        </w:rPr>
        <w:t>ются</w:t>
      </w:r>
      <w:r w:rsidR="00D10580">
        <w:rPr>
          <w:snapToGrid w:val="0"/>
          <w:sz w:val="28"/>
          <w:szCs w:val="28"/>
          <w:lang w:eastAsia="en-US"/>
        </w:rPr>
        <w:t xml:space="preserve">, добавляя посильные задания из </w:t>
      </w:r>
      <w:r w:rsidR="00DD747F">
        <w:rPr>
          <w:snapToGrid w:val="0"/>
          <w:sz w:val="28"/>
          <w:szCs w:val="28"/>
          <w:lang w:eastAsia="en-US"/>
        </w:rPr>
        <w:t>уже усвоенного материала</w:t>
      </w:r>
      <w:r w:rsidR="00D10580">
        <w:rPr>
          <w:snapToGrid w:val="0"/>
          <w:sz w:val="28"/>
          <w:szCs w:val="28"/>
          <w:lang w:eastAsia="en-US"/>
        </w:rPr>
        <w:t>. Выполняем  осмысленную</w:t>
      </w:r>
      <w:r w:rsidR="00432D28" w:rsidRPr="00294EAE">
        <w:rPr>
          <w:snapToGrid w:val="0"/>
          <w:sz w:val="28"/>
          <w:szCs w:val="28"/>
          <w:lang w:eastAsia="en-US"/>
        </w:rPr>
        <w:t xml:space="preserve"> отработк</w:t>
      </w:r>
      <w:r w:rsidR="00D10580">
        <w:rPr>
          <w:snapToGrid w:val="0"/>
          <w:sz w:val="28"/>
          <w:szCs w:val="28"/>
          <w:lang w:eastAsia="en-US"/>
        </w:rPr>
        <w:t>у</w:t>
      </w:r>
      <w:r w:rsidR="00432D28" w:rsidRPr="00294EAE">
        <w:rPr>
          <w:snapToGrid w:val="0"/>
          <w:sz w:val="28"/>
          <w:szCs w:val="28"/>
          <w:lang w:eastAsia="en-US"/>
        </w:rPr>
        <w:t xml:space="preserve"> базовых математических навыков</w:t>
      </w:r>
      <w:r>
        <w:rPr>
          <w:snapToGrid w:val="0"/>
          <w:sz w:val="28"/>
          <w:szCs w:val="28"/>
          <w:lang w:eastAsia="en-US"/>
        </w:rPr>
        <w:t xml:space="preserve">, не забывая попутно о </w:t>
      </w:r>
      <w:r w:rsidR="002B542C">
        <w:rPr>
          <w:sz w:val="28"/>
          <w:szCs w:val="28"/>
        </w:rPr>
        <w:t>критическом</w:t>
      </w:r>
      <w:r w:rsidR="002B542C" w:rsidRPr="000C0550">
        <w:rPr>
          <w:sz w:val="28"/>
          <w:szCs w:val="28"/>
        </w:rPr>
        <w:t xml:space="preserve"> мышлени</w:t>
      </w:r>
      <w:r w:rsidR="002B542C">
        <w:rPr>
          <w:sz w:val="28"/>
          <w:szCs w:val="28"/>
        </w:rPr>
        <w:t>и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 w:rsidR="00D10580">
        <w:rPr>
          <w:snapToGrid w:val="0"/>
          <w:sz w:val="28"/>
          <w:szCs w:val="28"/>
          <w:lang w:eastAsia="en-US"/>
        </w:rPr>
        <w:t xml:space="preserve"> </w:t>
      </w:r>
    </w:p>
    <w:p w:rsidR="00B96982" w:rsidRPr="00294EAE" w:rsidRDefault="002B542C" w:rsidP="002B542C">
      <w:pPr>
        <w:ind w:firstLine="708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lastRenderedPageBreak/>
        <w:t xml:space="preserve"> Для втор</w:t>
      </w:r>
      <w:r w:rsidR="00432D28" w:rsidRPr="00294EAE">
        <w:rPr>
          <w:snapToGrid w:val="0"/>
          <w:sz w:val="28"/>
          <w:szCs w:val="28"/>
          <w:lang w:eastAsia="en-US"/>
        </w:rPr>
        <w:t xml:space="preserve">ой группы необходимо уверенно </w:t>
      </w:r>
      <w:r>
        <w:rPr>
          <w:snapToGrid w:val="0"/>
          <w:sz w:val="28"/>
          <w:szCs w:val="28"/>
          <w:lang w:eastAsia="en-US"/>
        </w:rPr>
        <w:t>выполнять 9-12 заданий части В</w:t>
      </w:r>
      <w:r w:rsidR="007E03A2">
        <w:rPr>
          <w:snapToGrid w:val="0"/>
          <w:sz w:val="28"/>
          <w:szCs w:val="28"/>
          <w:lang w:eastAsia="en-US"/>
        </w:rPr>
        <w:t xml:space="preserve">. Желательно и 13, 14, 15 задания второй части </w:t>
      </w:r>
      <w:proofErr w:type="spellStart"/>
      <w:r w:rsidR="007E03A2">
        <w:rPr>
          <w:snapToGrid w:val="0"/>
          <w:sz w:val="28"/>
          <w:szCs w:val="28"/>
          <w:lang w:eastAsia="en-US"/>
        </w:rPr>
        <w:t>КИМов</w:t>
      </w:r>
      <w:proofErr w:type="spellEnd"/>
      <w:r w:rsidR="007E03A2">
        <w:rPr>
          <w:snapToGrid w:val="0"/>
          <w:sz w:val="28"/>
          <w:szCs w:val="28"/>
          <w:lang w:eastAsia="en-US"/>
        </w:rPr>
        <w:t xml:space="preserve"> ЕГЭ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>
        <w:rPr>
          <w:snapToGrid w:val="0"/>
          <w:sz w:val="28"/>
          <w:szCs w:val="28"/>
          <w:lang w:eastAsia="en-US"/>
        </w:rPr>
        <w:t xml:space="preserve"> </w:t>
      </w:r>
      <w:r w:rsidR="00620390">
        <w:rPr>
          <w:snapToGrid w:val="0"/>
          <w:sz w:val="28"/>
          <w:szCs w:val="28"/>
          <w:lang w:eastAsia="en-US"/>
        </w:rPr>
        <w:t xml:space="preserve">Цель </w:t>
      </w:r>
      <w:r w:rsidR="00B96982" w:rsidRPr="00294EAE">
        <w:rPr>
          <w:snapToGrid w:val="0"/>
          <w:sz w:val="28"/>
          <w:szCs w:val="28"/>
          <w:lang w:eastAsia="en-US"/>
        </w:rPr>
        <w:t xml:space="preserve">работы – сформировать навыки самопроверки и добиться устойчивого результата по работе с задачами первой части (на уровне – 9-12 заданий), повторить темы, дающие возможность </w:t>
      </w:r>
      <w:r w:rsidR="0033689D">
        <w:rPr>
          <w:snapToGrid w:val="0"/>
          <w:sz w:val="28"/>
          <w:szCs w:val="28"/>
          <w:lang w:eastAsia="en-US"/>
        </w:rPr>
        <w:t>решения определенных заданий части С</w:t>
      </w:r>
      <w:r w:rsidR="00B96982" w:rsidRPr="00294EAE">
        <w:rPr>
          <w:snapToGrid w:val="0"/>
          <w:sz w:val="28"/>
          <w:szCs w:val="28"/>
          <w:lang w:eastAsia="en-US"/>
        </w:rPr>
        <w:t>.</w:t>
      </w:r>
    </w:p>
    <w:p w:rsidR="00217713" w:rsidRDefault="00217713" w:rsidP="004225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snapToGrid w:val="0"/>
          <w:sz w:val="28"/>
          <w:szCs w:val="28"/>
          <w:lang w:eastAsia="en-US"/>
        </w:rPr>
        <w:t xml:space="preserve">           </w:t>
      </w:r>
      <w:r w:rsidR="00DD747F">
        <w:rPr>
          <w:snapToGrid w:val="0"/>
          <w:sz w:val="28"/>
          <w:szCs w:val="28"/>
          <w:lang w:eastAsia="en-US"/>
        </w:rPr>
        <w:t>С</w:t>
      </w:r>
      <w:r w:rsidR="004F1E75">
        <w:rPr>
          <w:snapToGrid w:val="0"/>
          <w:sz w:val="28"/>
          <w:szCs w:val="28"/>
          <w:lang w:eastAsia="en-US"/>
        </w:rPr>
        <w:t xml:space="preserve"> третье</w:t>
      </w:r>
      <w:r w:rsidR="00B96982" w:rsidRPr="00294EAE">
        <w:rPr>
          <w:snapToGrid w:val="0"/>
          <w:sz w:val="28"/>
          <w:szCs w:val="28"/>
          <w:lang w:eastAsia="en-US"/>
        </w:rPr>
        <w:t xml:space="preserve">й </w:t>
      </w:r>
      <w:proofErr w:type="gramStart"/>
      <w:r w:rsidR="00B96982" w:rsidRPr="00294EAE">
        <w:rPr>
          <w:snapToGrid w:val="0"/>
          <w:sz w:val="28"/>
          <w:szCs w:val="28"/>
          <w:lang w:eastAsia="en-US"/>
        </w:rPr>
        <w:t>групп</w:t>
      </w:r>
      <w:r w:rsidR="00DD747F">
        <w:rPr>
          <w:snapToGrid w:val="0"/>
          <w:sz w:val="28"/>
          <w:szCs w:val="28"/>
          <w:lang w:eastAsia="en-US"/>
        </w:rPr>
        <w:t xml:space="preserve">ой </w:t>
      </w:r>
      <w:r w:rsidR="00B96982" w:rsidRPr="00294EAE">
        <w:rPr>
          <w:snapToGrid w:val="0"/>
          <w:sz w:val="28"/>
          <w:szCs w:val="28"/>
          <w:lang w:eastAsia="en-US"/>
        </w:rPr>
        <w:t xml:space="preserve"> </w:t>
      </w:r>
      <w:r w:rsidR="00620390">
        <w:rPr>
          <w:snapToGrid w:val="0"/>
          <w:sz w:val="28"/>
          <w:szCs w:val="28"/>
          <w:lang w:eastAsia="en-US"/>
        </w:rPr>
        <w:t>вырабатыв</w:t>
      </w:r>
      <w:r w:rsidR="00DD747F">
        <w:rPr>
          <w:snapToGrid w:val="0"/>
          <w:sz w:val="28"/>
          <w:szCs w:val="28"/>
          <w:lang w:eastAsia="en-US"/>
        </w:rPr>
        <w:t>аю</w:t>
      </w:r>
      <w:proofErr w:type="gramEnd"/>
      <w:r w:rsidR="00DD747F">
        <w:rPr>
          <w:snapToGrid w:val="0"/>
          <w:sz w:val="28"/>
          <w:szCs w:val="28"/>
          <w:lang w:eastAsia="en-US"/>
        </w:rPr>
        <w:t xml:space="preserve"> </w:t>
      </w:r>
      <w:r w:rsidR="00620390">
        <w:rPr>
          <w:snapToGrid w:val="0"/>
          <w:sz w:val="28"/>
          <w:szCs w:val="28"/>
          <w:lang w:eastAsia="en-US"/>
        </w:rPr>
        <w:t xml:space="preserve"> </w:t>
      </w:r>
      <w:r w:rsidR="00B96982" w:rsidRPr="00294EAE">
        <w:rPr>
          <w:snapToGrid w:val="0"/>
          <w:sz w:val="28"/>
          <w:szCs w:val="28"/>
          <w:lang w:eastAsia="en-US"/>
        </w:rPr>
        <w:t>умение  уверенно выполнять</w:t>
      </w:r>
      <w:r w:rsidR="00701371">
        <w:rPr>
          <w:snapToGrid w:val="0"/>
          <w:sz w:val="28"/>
          <w:szCs w:val="28"/>
          <w:lang w:eastAsia="en-US"/>
        </w:rPr>
        <w:t xml:space="preserve"> 1</w:t>
      </w:r>
      <w:r w:rsidR="0033689D">
        <w:rPr>
          <w:snapToGrid w:val="0"/>
          <w:sz w:val="28"/>
          <w:szCs w:val="28"/>
          <w:lang w:eastAsia="en-US"/>
        </w:rPr>
        <w:t>3</w:t>
      </w:r>
      <w:r w:rsidR="00701371">
        <w:rPr>
          <w:snapToGrid w:val="0"/>
          <w:sz w:val="28"/>
          <w:szCs w:val="28"/>
          <w:lang w:eastAsia="en-US"/>
        </w:rPr>
        <w:t>-1</w:t>
      </w:r>
      <w:r w:rsidR="0033689D">
        <w:rPr>
          <w:snapToGrid w:val="0"/>
          <w:sz w:val="28"/>
          <w:szCs w:val="28"/>
          <w:lang w:eastAsia="en-US"/>
        </w:rPr>
        <w:t>4 заданий части В</w:t>
      </w:r>
      <w:r w:rsidR="00DA4898">
        <w:rPr>
          <w:snapToGrid w:val="0"/>
          <w:sz w:val="28"/>
          <w:szCs w:val="28"/>
          <w:lang w:eastAsia="en-US"/>
        </w:rPr>
        <w:t>, задания 1,</w:t>
      </w:r>
      <w:r w:rsidR="00701371">
        <w:rPr>
          <w:snapToGrid w:val="0"/>
          <w:sz w:val="28"/>
          <w:szCs w:val="28"/>
          <w:lang w:eastAsia="en-US"/>
        </w:rPr>
        <w:t xml:space="preserve">2 части </w:t>
      </w:r>
      <w:r w:rsidR="0033689D">
        <w:rPr>
          <w:snapToGrid w:val="0"/>
          <w:sz w:val="28"/>
          <w:szCs w:val="28"/>
          <w:lang w:eastAsia="en-US"/>
        </w:rPr>
        <w:t>С</w:t>
      </w:r>
      <w:r w:rsidR="00B96982" w:rsidRPr="00294EAE">
        <w:rPr>
          <w:snapToGrid w:val="0"/>
          <w:sz w:val="28"/>
          <w:szCs w:val="28"/>
          <w:lang w:eastAsia="en-US"/>
        </w:rPr>
        <w:t>, определ</w:t>
      </w:r>
      <w:r w:rsidR="00620390">
        <w:rPr>
          <w:snapToGrid w:val="0"/>
          <w:sz w:val="28"/>
          <w:szCs w:val="28"/>
          <w:lang w:eastAsia="en-US"/>
        </w:rPr>
        <w:t>я</w:t>
      </w:r>
      <w:r w:rsidR="00DD747F">
        <w:rPr>
          <w:snapToGrid w:val="0"/>
          <w:sz w:val="28"/>
          <w:szCs w:val="28"/>
          <w:lang w:eastAsia="en-US"/>
        </w:rPr>
        <w:t>ю</w:t>
      </w:r>
      <w:r w:rsidR="00422593">
        <w:rPr>
          <w:snapToGrid w:val="0"/>
          <w:sz w:val="28"/>
          <w:szCs w:val="28"/>
          <w:lang w:eastAsia="en-US"/>
        </w:rPr>
        <w:t xml:space="preserve"> </w:t>
      </w:r>
      <w:r w:rsidR="00B96982" w:rsidRPr="00294EAE">
        <w:rPr>
          <w:snapToGrid w:val="0"/>
          <w:sz w:val="28"/>
          <w:szCs w:val="28"/>
          <w:lang w:eastAsia="en-US"/>
        </w:rPr>
        <w:t>его возможност</w:t>
      </w:r>
      <w:r w:rsidR="00422593">
        <w:rPr>
          <w:snapToGrid w:val="0"/>
          <w:sz w:val="28"/>
          <w:szCs w:val="28"/>
          <w:lang w:eastAsia="en-US"/>
        </w:rPr>
        <w:t>и</w:t>
      </w:r>
      <w:r w:rsidR="0033689D">
        <w:rPr>
          <w:snapToGrid w:val="0"/>
          <w:sz w:val="28"/>
          <w:szCs w:val="28"/>
          <w:lang w:eastAsia="en-US"/>
        </w:rPr>
        <w:t xml:space="preserve"> относительно заданий С3-С6</w:t>
      </w:r>
      <w:r w:rsidR="00B96982" w:rsidRPr="00294EAE">
        <w:rPr>
          <w:snapToGrid w:val="0"/>
          <w:sz w:val="28"/>
          <w:szCs w:val="28"/>
          <w:lang w:eastAsia="en-US"/>
        </w:rPr>
        <w:t>.</w:t>
      </w:r>
      <w:r w:rsidR="00701371">
        <w:rPr>
          <w:snapToGrid w:val="0"/>
          <w:sz w:val="28"/>
          <w:szCs w:val="28"/>
          <w:lang w:eastAsia="en-US"/>
        </w:rPr>
        <w:t xml:space="preserve"> </w:t>
      </w:r>
      <w:r w:rsidR="00422593">
        <w:rPr>
          <w:snapToGrid w:val="0"/>
          <w:sz w:val="28"/>
          <w:szCs w:val="28"/>
          <w:lang w:eastAsia="en-US"/>
        </w:rPr>
        <w:t>С такими учащимися р</w:t>
      </w:r>
      <w:r w:rsidR="00B96982" w:rsidRPr="00294EAE">
        <w:rPr>
          <w:snapToGrid w:val="0"/>
          <w:sz w:val="28"/>
          <w:szCs w:val="28"/>
          <w:lang w:eastAsia="en-US"/>
        </w:rPr>
        <w:t>егулярно реша</w:t>
      </w:r>
      <w:r w:rsidR="0092782B">
        <w:rPr>
          <w:snapToGrid w:val="0"/>
          <w:sz w:val="28"/>
          <w:szCs w:val="28"/>
          <w:lang w:eastAsia="en-US"/>
        </w:rPr>
        <w:t xml:space="preserve">ем </w:t>
      </w:r>
      <w:r w:rsidR="00B96982" w:rsidRPr="00294EAE">
        <w:rPr>
          <w:snapToGrid w:val="0"/>
          <w:sz w:val="28"/>
          <w:szCs w:val="28"/>
          <w:lang w:eastAsia="en-US"/>
        </w:rPr>
        <w:t xml:space="preserve">задания, развивающие творческие способности учащихся к решению задач повышенного уровня сложности. </w:t>
      </w:r>
    </w:p>
    <w:p w:rsidR="0054773B" w:rsidRDefault="00217713" w:rsidP="004225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  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>В каждодневной работе использую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422593">
        <w:rPr>
          <w:rFonts w:ascii="TimesNewRomanPSMT" w:hAnsi="TimesNewRomanPSMT" w:cs="TimesNewRomanPSMT"/>
          <w:sz w:val="28"/>
          <w:szCs w:val="28"/>
        </w:rPr>
        <w:t>указанную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 уровнев</w:t>
      </w:r>
      <w:r>
        <w:rPr>
          <w:rFonts w:ascii="TimesNewRomanPSMT" w:hAnsi="TimesNewRomanPSMT" w:cs="TimesNewRomanPSMT"/>
          <w:sz w:val="28"/>
          <w:szCs w:val="28"/>
        </w:rPr>
        <w:t xml:space="preserve">ую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дифференциацию. При </w:t>
      </w:r>
      <w:r w:rsidR="00422593">
        <w:rPr>
          <w:rFonts w:ascii="TimesNewRomanPSMT" w:hAnsi="TimesNewRomanPSMT" w:cs="TimesNewRomanPSMT"/>
          <w:sz w:val="28"/>
          <w:szCs w:val="28"/>
        </w:rPr>
        <w:t xml:space="preserve">таком подходе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 каждый ученик имеет возможность овладевать учебным материалом в зависимости от его способностей и индивидуальных особе</w:t>
      </w:r>
      <w:r w:rsidR="0033689D">
        <w:rPr>
          <w:rFonts w:ascii="TimesNewRomanPSMT" w:hAnsi="TimesNewRomanPSMT" w:cs="TimesNewRomanPSMT"/>
          <w:sz w:val="28"/>
          <w:szCs w:val="28"/>
        </w:rPr>
        <w:t>нностей личности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>.</w:t>
      </w:r>
      <w:r w:rsidR="00D13CFC">
        <w:rPr>
          <w:rFonts w:ascii="TimesNewRomanPSMT" w:hAnsi="TimesNewRomanPSMT" w:cs="TimesNewRomanPSMT"/>
          <w:sz w:val="28"/>
          <w:szCs w:val="28"/>
        </w:rPr>
        <w:t xml:space="preserve"> Для реализации принципа дифференциации мною собран банк упражнений  по определенным  заданиям первой и второй частей контрольно-измерительных материалов с образцами решений, рекомендациями по их выполнению.</w:t>
      </w:r>
      <w:r w:rsidR="004F174D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DA4898" w:rsidRPr="0054773B" w:rsidRDefault="00DA4898" w:rsidP="00DA4898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Ежемесячно провожу проверку вычислительных навыков, начиная с простейших математических действий: сложения, вычитания, умножения и деления.</w:t>
      </w:r>
    </w:p>
    <w:p w:rsidR="00217713" w:rsidRDefault="00217713" w:rsidP="0021771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Уделяю внимани</w:t>
      </w:r>
      <w:r w:rsidR="00B30C35">
        <w:rPr>
          <w:sz w:val="28"/>
          <w:szCs w:val="28"/>
        </w:rPr>
        <w:t>е технике выполнения экзаменационной работы:</w:t>
      </w:r>
    </w:p>
    <w:p w:rsidR="00200924" w:rsidRPr="003C20A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8A1D65">
        <w:rPr>
          <w:rFonts w:ascii="Georgia" w:eastAsia="+mn-ea" w:hAnsi="Georgia" w:cs="+mn-cs"/>
          <w:bCs/>
          <w:i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</w:t>
      </w:r>
      <w:r w:rsidR="00200924" w:rsidRPr="003C20A8">
        <w:rPr>
          <w:bCs/>
          <w:iCs/>
          <w:sz w:val="28"/>
          <w:szCs w:val="28"/>
        </w:rPr>
        <w:t>бучение постоянному жесткому контролю времени</w:t>
      </w:r>
      <w:r w:rsidRPr="003C20A8">
        <w:rPr>
          <w:bCs/>
          <w:iCs/>
          <w:sz w:val="28"/>
          <w:szCs w:val="28"/>
        </w:rPr>
        <w:t>;</w:t>
      </w:r>
    </w:p>
    <w:p w:rsidR="00200924" w:rsidRPr="003C20A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3C20A8">
        <w:rPr>
          <w:bCs/>
          <w:iCs/>
          <w:sz w:val="28"/>
          <w:szCs w:val="28"/>
        </w:rPr>
        <w:t>о</w:t>
      </w:r>
      <w:r w:rsidR="00200924" w:rsidRPr="003C20A8">
        <w:rPr>
          <w:bCs/>
          <w:iCs/>
          <w:sz w:val="28"/>
          <w:szCs w:val="28"/>
        </w:rPr>
        <w:t>бучение оценке объективной и субъективной тру</w:t>
      </w:r>
      <w:r w:rsidR="005B11E9">
        <w:rPr>
          <w:bCs/>
          <w:iCs/>
          <w:sz w:val="28"/>
          <w:szCs w:val="28"/>
        </w:rPr>
        <w:t>дности заданий и, конечно</w:t>
      </w:r>
      <w:r w:rsidR="00200924" w:rsidRPr="003C20A8">
        <w:rPr>
          <w:bCs/>
          <w:iCs/>
          <w:sz w:val="28"/>
          <w:szCs w:val="28"/>
        </w:rPr>
        <w:t>, разумному выбору этих заданий</w:t>
      </w:r>
      <w:r w:rsidRPr="003C20A8">
        <w:rPr>
          <w:bCs/>
          <w:iCs/>
          <w:sz w:val="28"/>
          <w:szCs w:val="28"/>
        </w:rPr>
        <w:t>;</w:t>
      </w:r>
    </w:p>
    <w:p w:rsidR="00B96982" w:rsidRPr="00DA489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3C20A8">
        <w:rPr>
          <w:bCs/>
          <w:iCs/>
          <w:sz w:val="28"/>
          <w:szCs w:val="28"/>
        </w:rPr>
        <w:t>о</w:t>
      </w:r>
      <w:r w:rsidR="00200924" w:rsidRPr="003C20A8">
        <w:rPr>
          <w:bCs/>
          <w:iCs/>
          <w:sz w:val="28"/>
          <w:szCs w:val="28"/>
        </w:rPr>
        <w:t xml:space="preserve">бучение прикидке границ результатов и </w:t>
      </w:r>
      <w:r w:rsidR="005B11E9">
        <w:rPr>
          <w:bCs/>
          <w:iCs/>
          <w:sz w:val="28"/>
          <w:szCs w:val="28"/>
        </w:rPr>
        <w:t>минимальной подстановке как приё</w:t>
      </w:r>
      <w:r w:rsidR="00200924" w:rsidRPr="003C20A8">
        <w:rPr>
          <w:bCs/>
          <w:iCs/>
          <w:sz w:val="28"/>
          <w:szCs w:val="28"/>
        </w:rPr>
        <w:t>му проверки, проводимой сразу после решения задания</w:t>
      </w:r>
      <w:r w:rsidR="00DA4898">
        <w:rPr>
          <w:bCs/>
          <w:iCs/>
          <w:sz w:val="28"/>
          <w:szCs w:val="28"/>
        </w:rPr>
        <w:t>.</w:t>
      </w:r>
    </w:p>
    <w:p w:rsidR="0033689D" w:rsidRDefault="0098759E" w:rsidP="001A172C">
      <w:pPr>
        <w:jc w:val="both"/>
        <w:rPr>
          <w:sz w:val="28"/>
        </w:rPr>
      </w:pPr>
      <w:r w:rsidRPr="005B11E9">
        <w:rPr>
          <w:sz w:val="32"/>
          <w:szCs w:val="28"/>
        </w:rPr>
        <w:t xml:space="preserve">        </w:t>
      </w:r>
      <w:r w:rsidR="0033689D" w:rsidRPr="005B11E9">
        <w:rPr>
          <w:sz w:val="28"/>
        </w:rPr>
        <w:t>Одним из немаловажных факторов качественной подготовки к ЕГЭ, на мой взгляд, является работа кабинета математики</w:t>
      </w:r>
      <w:r w:rsidR="00ED7EE7">
        <w:rPr>
          <w:sz w:val="28"/>
        </w:rPr>
        <w:t>,</w:t>
      </w:r>
      <w:r w:rsidR="0033689D" w:rsidRPr="005B11E9">
        <w:rPr>
          <w:sz w:val="28"/>
        </w:rPr>
        <w:t xml:space="preserve"> где мною оформлен информационный стенд, отражающий общую информацию, связанную с ЕГЭ</w:t>
      </w:r>
      <w:r w:rsidR="00ED7EE7">
        <w:rPr>
          <w:sz w:val="28"/>
        </w:rPr>
        <w:t>.</w:t>
      </w:r>
      <w:r w:rsidR="0033689D" w:rsidRPr="005B11E9">
        <w:rPr>
          <w:sz w:val="28"/>
        </w:rPr>
        <w:t xml:space="preserve"> </w:t>
      </w:r>
      <w:r w:rsidR="00ED7EE7">
        <w:rPr>
          <w:sz w:val="28"/>
        </w:rPr>
        <w:t xml:space="preserve"> Отдельно </w:t>
      </w:r>
      <w:proofErr w:type="gramStart"/>
      <w:r w:rsidR="00ED7EE7">
        <w:rPr>
          <w:sz w:val="28"/>
        </w:rPr>
        <w:t xml:space="preserve">собраны </w:t>
      </w:r>
      <w:r w:rsidR="0033689D" w:rsidRPr="005B11E9">
        <w:rPr>
          <w:sz w:val="28"/>
        </w:rPr>
        <w:t xml:space="preserve"> также</w:t>
      </w:r>
      <w:proofErr w:type="gramEnd"/>
      <w:r w:rsidR="0033689D" w:rsidRPr="005B11E9">
        <w:rPr>
          <w:sz w:val="28"/>
        </w:rPr>
        <w:t xml:space="preserve"> материалы ЕГЭ по математике: демонстрационный вариант КИМ, </w:t>
      </w:r>
      <w:r w:rsidR="00ED7EE7">
        <w:rPr>
          <w:sz w:val="28"/>
        </w:rPr>
        <w:t>инструкция</w:t>
      </w:r>
      <w:r w:rsidR="0033689D" w:rsidRPr="005B11E9">
        <w:rPr>
          <w:sz w:val="28"/>
        </w:rPr>
        <w:t xml:space="preserve"> по выполнению работы, инст</w:t>
      </w:r>
      <w:r w:rsidR="00ED7EE7">
        <w:rPr>
          <w:sz w:val="28"/>
        </w:rPr>
        <w:t>рукция</w:t>
      </w:r>
      <w:r w:rsidR="0033689D" w:rsidRPr="005B11E9">
        <w:rPr>
          <w:sz w:val="28"/>
        </w:rPr>
        <w:t xml:space="preserve"> по заполнению бланков, </w:t>
      </w:r>
      <w:r w:rsidR="00ED7EE7">
        <w:rPr>
          <w:sz w:val="28"/>
        </w:rPr>
        <w:t>спецификация</w:t>
      </w:r>
      <w:r w:rsidR="0033689D" w:rsidRPr="005B11E9">
        <w:rPr>
          <w:sz w:val="28"/>
        </w:rPr>
        <w:t xml:space="preserve"> экзаменационной работы по математике единого государственного экзамена, методические и психолого-педагогические особенности подготовки к сдаче ЕГЭ по математике (рекомендации для выпускников),  список литературы и адреса </w:t>
      </w:r>
      <w:r w:rsidR="00FD6852">
        <w:rPr>
          <w:sz w:val="28"/>
        </w:rPr>
        <w:t xml:space="preserve">полезных </w:t>
      </w:r>
      <w:r w:rsidR="0033689D" w:rsidRPr="005B11E9">
        <w:rPr>
          <w:sz w:val="28"/>
        </w:rPr>
        <w:t>сайтов, график проведения КДР.</w:t>
      </w:r>
    </w:p>
    <w:p w:rsidR="00FD6852" w:rsidRPr="005B11E9" w:rsidRDefault="00FD6852" w:rsidP="00FD6852">
      <w:pPr>
        <w:ind w:firstLine="708"/>
        <w:jc w:val="both"/>
        <w:rPr>
          <w:sz w:val="28"/>
        </w:rPr>
      </w:pPr>
      <w:r>
        <w:rPr>
          <w:sz w:val="28"/>
        </w:rPr>
        <w:t>Считаю важным доверительные отношения между учителем и каждым учеником, потому, что почти в каждой семье есть свои психологические проблемы, которые отвлекают внимание ребёнка</w:t>
      </w:r>
      <w:r w:rsidR="00AD59B4">
        <w:rPr>
          <w:sz w:val="28"/>
        </w:rPr>
        <w:t xml:space="preserve"> и не дают е</w:t>
      </w:r>
      <w:r w:rsidR="001047FC">
        <w:rPr>
          <w:sz w:val="28"/>
        </w:rPr>
        <w:t>му сосредоточиться на достижении</w:t>
      </w:r>
      <w:r w:rsidR="00AD59B4">
        <w:rPr>
          <w:sz w:val="28"/>
        </w:rPr>
        <w:t xml:space="preserve"> главной цели на данный период времени – успешной сдаче ЕГЭ.</w:t>
      </w:r>
    </w:p>
    <w:p w:rsidR="001056D5" w:rsidRDefault="00542426" w:rsidP="00FD6852">
      <w:pPr>
        <w:ind w:firstLine="720"/>
        <w:jc w:val="both"/>
        <w:rPr>
          <w:sz w:val="28"/>
        </w:rPr>
      </w:pPr>
      <w:r w:rsidRPr="00ED7EE7">
        <w:rPr>
          <w:sz w:val="32"/>
          <w:szCs w:val="28"/>
        </w:rPr>
        <w:t xml:space="preserve">  </w:t>
      </w:r>
      <w:r w:rsidR="00ED7EE7" w:rsidRPr="00ED7EE7">
        <w:rPr>
          <w:sz w:val="28"/>
        </w:rPr>
        <w:t xml:space="preserve">Сегодня школы поставлены перед необходимостью подготовить ученика к проверке знаний в форме ЕГЭ. Использование информационных </w:t>
      </w:r>
      <w:r w:rsidR="00ED7EE7" w:rsidRPr="00ED7EE7">
        <w:rPr>
          <w:sz w:val="28"/>
        </w:rPr>
        <w:lastRenderedPageBreak/>
        <w:t xml:space="preserve">технологий здесь оказывает огромную помощь. Тестирование – это один из видов контроля знаний, который в последнее время всё больше входит в жизнь современной школы. Высокая эффективность контролирующих программ определяется тем, что они укрепляют обратную связь в системе </w:t>
      </w:r>
      <w:r w:rsidR="001A172C">
        <w:rPr>
          <w:sz w:val="28"/>
        </w:rPr>
        <w:t>«</w:t>
      </w:r>
      <w:r w:rsidR="00ED7EE7" w:rsidRPr="00ED7EE7">
        <w:rPr>
          <w:sz w:val="28"/>
        </w:rPr>
        <w:t>учитель – ученик</w:t>
      </w:r>
      <w:r w:rsidR="001A172C">
        <w:rPr>
          <w:sz w:val="28"/>
        </w:rPr>
        <w:t>»</w:t>
      </w:r>
      <w:r w:rsidR="00ED7EE7" w:rsidRPr="00ED7EE7">
        <w:rPr>
          <w:sz w:val="28"/>
        </w:rPr>
        <w:t>. Тестовые программы позволяют быстро оценивать результат работы, точно определить темы, в которых имеются пробелы в знаниях. Так, решая тесты по всем темам, учащиеся ведут личный диагностический контроль, где от</w:t>
      </w:r>
      <w:r w:rsidR="001A172C">
        <w:rPr>
          <w:sz w:val="28"/>
        </w:rPr>
        <w:t>мечают всякий раз «неподдающиеся» темы с тем, чтобы повтори</w:t>
      </w:r>
      <w:r w:rsidR="00ED7EE7" w:rsidRPr="00ED7EE7">
        <w:rPr>
          <w:sz w:val="28"/>
        </w:rPr>
        <w:t>ть теорию, получить консультацию учителя, пройти тестирование по этой же теме снова. И так до тех пор, пока те</w:t>
      </w:r>
      <w:r w:rsidR="00FD6852">
        <w:rPr>
          <w:sz w:val="28"/>
        </w:rPr>
        <w:t>ма не будет совершенно освоена.</w:t>
      </w:r>
    </w:p>
    <w:p w:rsidR="0040035C" w:rsidRDefault="0040035C" w:rsidP="00AF5457">
      <w:pPr>
        <w:jc w:val="both"/>
        <w:rPr>
          <w:sz w:val="28"/>
          <w:szCs w:val="28"/>
        </w:rPr>
      </w:pPr>
      <w:bookmarkStart w:id="0" w:name="_GoBack"/>
      <w:bookmarkEnd w:id="0"/>
    </w:p>
    <w:p w:rsidR="003B55A3" w:rsidRPr="002E51B6" w:rsidRDefault="003B55A3" w:rsidP="003B55A3">
      <w:pPr>
        <w:pStyle w:val="a3"/>
        <w:rPr>
          <w:sz w:val="28"/>
          <w:szCs w:val="28"/>
        </w:rPr>
      </w:pPr>
    </w:p>
    <w:sectPr w:rsidR="003B55A3" w:rsidRPr="002E51B6" w:rsidSect="0088015B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AED" w:rsidRDefault="00036AED">
      <w:r>
        <w:separator/>
      </w:r>
    </w:p>
  </w:endnote>
  <w:endnote w:type="continuationSeparator" w:id="0">
    <w:p w:rsidR="00036AED" w:rsidRDefault="000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6F" w:rsidRDefault="00510987" w:rsidP="006D482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6C6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6C6F" w:rsidRDefault="00EF6C6F" w:rsidP="00EF6C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05100"/>
      <w:docPartObj>
        <w:docPartGallery w:val="Page Numbers (Bottom of Page)"/>
        <w:docPartUnique/>
      </w:docPartObj>
    </w:sdtPr>
    <w:sdtContent>
      <w:p w:rsidR="001047FC" w:rsidRDefault="001047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457">
          <w:rPr>
            <w:noProof/>
          </w:rPr>
          <w:t>6</w:t>
        </w:r>
        <w:r>
          <w:fldChar w:fldCharType="end"/>
        </w:r>
      </w:p>
    </w:sdtContent>
  </w:sdt>
  <w:p w:rsidR="00EF6C6F" w:rsidRDefault="00EF6C6F" w:rsidP="00EF6C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AED" w:rsidRDefault="00036AED">
      <w:r>
        <w:separator/>
      </w:r>
    </w:p>
  </w:footnote>
  <w:footnote w:type="continuationSeparator" w:id="0">
    <w:p w:rsidR="00036AED" w:rsidRDefault="000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art42"/>
      </v:shape>
    </w:pict>
  </w:numPicBullet>
  <w:abstractNum w:abstractNumId="0">
    <w:nsid w:val="05DB60C2"/>
    <w:multiLevelType w:val="hybridMultilevel"/>
    <w:tmpl w:val="8DC08D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092A61"/>
    <w:multiLevelType w:val="hybridMultilevel"/>
    <w:tmpl w:val="131692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DE002B"/>
    <w:multiLevelType w:val="hybridMultilevel"/>
    <w:tmpl w:val="30B04402"/>
    <w:lvl w:ilvl="0" w:tplc="88E43A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C842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9A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1CE4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6689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9ADF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C278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C87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2F7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85C0E6C"/>
    <w:multiLevelType w:val="hybridMultilevel"/>
    <w:tmpl w:val="E34EA6C8"/>
    <w:lvl w:ilvl="0" w:tplc="F4A2A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7E8D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07D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E21D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F27C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696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72B5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FE8E9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6CB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9084A1B"/>
    <w:multiLevelType w:val="hybridMultilevel"/>
    <w:tmpl w:val="75A0E4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CCF3178"/>
    <w:multiLevelType w:val="hybridMultilevel"/>
    <w:tmpl w:val="0074A924"/>
    <w:lvl w:ilvl="0" w:tplc="6012E5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E45F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6426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6CA3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E6F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187F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A021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E6D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34B7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43E5E20"/>
    <w:multiLevelType w:val="multilevel"/>
    <w:tmpl w:val="6FE0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72C47"/>
    <w:multiLevelType w:val="hybridMultilevel"/>
    <w:tmpl w:val="9D984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85178"/>
    <w:multiLevelType w:val="hybridMultilevel"/>
    <w:tmpl w:val="52922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33487"/>
    <w:multiLevelType w:val="hybridMultilevel"/>
    <w:tmpl w:val="10CEF7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75EF2150"/>
    <w:multiLevelType w:val="hybridMultilevel"/>
    <w:tmpl w:val="587E6ADA"/>
    <w:lvl w:ilvl="0" w:tplc="9AAE9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B0D5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C685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9060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82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CC68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6BA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782E2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5ED5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AAE34A9"/>
    <w:multiLevelType w:val="hybridMultilevel"/>
    <w:tmpl w:val="0818D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B6"/>
    <w:rsid w:val="0000751A"/>
    <w:rsid w:val="00031467"/>
    <w:rsid w:val="00036AED"/>
    <w:rsid w:val="00093E33"/>
    <w:rsid w:val="000B2981"/>
    <w:rsid w:val="001047FC"/>
    <w:rsid w:val="001056D5"/>
    <w:rsid w:val="001221E7"/>
    <w:rsid w:val="001326E9"/>
    <w:rsid w:val="001454C1"/>
    <w:rsid w:val="00164765"/>
    <w:rsid w:val="00192408"/>
    <w:rsid w:val="001A172C"/>
    <w:rsid w:val="001F61DC"/>
    <w:rsid w:val="00200924"/>
    <w:rsid w:val="00217713"/>
    <w:rsid w:val="00276CAC"/>
    <w:rsid w:val="00286E4F"/>
    <w:rsid w:val="002A5DEE"/>
    <w:rsid w:val="002B215A"/>
    <w:rsid w:val="002B542C"/>
    <w:rsid w:val="002E51B6"/>
    <w:rsid w:val="003205EE"/>
    <w:rsid w:val="00324B9E"/>
    <w:rsid w:val="0033689D"/>
    <w:rsid w:val="00340362"/>
    <w:rsid w:val="003562DC"/>
    <w:rsid w:val="003737D2"/>
    <w:rsid w:val="0037681C"/>
    <w:rsid w:val="003B55A3"/>
    <w:rsid w:val="003C20A8"/>
    <w:rsid w:val="003D47C0"/>
    <w:rsid w:val="0040035C"/>
    <w:rsid w:val="00422593"/>
    <w:rsid w:val="004246BA"/>
    <w:rsid w:val="00432D28"/>
    <w:rsid w:val="00433D8F"/>
    <w:rsid w:val="004E5783"/>
    <w:rsid w:val="004F174D"/>
    <w:rsid w:val="004F1E75"/>
    <w:rsid w:val="00506A01"/>
    <w:rsid w:val="00510987"/>
    <w:rsid w:val="00542426"/>
    <w:rsid w:val="0054773B"/>
    <w:rsid w:val="005B11E9"/>
    <w:rsid w:val="005C0F72"/>
    <w:rsid w:val="005D6AA5"/>
    <w:rsid w:val="005E2A79"/>
    <w:rsid w:val="00620390"/>
    <w:rsid w:val="006328AC"/>
    <w:rsid w:val="0064130D"/>
    <w:rsid w:val="00641C32"/>
    <w:rsid w:val="006647CB"/>
    <w:rsid w:val="00674700"/>
    <w:rsid w:val="00681FC2"/>
    <w:rsid w:val="006859C0"/>
    <w:rsid w:val="00694DC3"/>
    <w:rsid w:val="006B58F3"/>
    <w:rsid w:val="006C0C5B"/>
    <w:rsid w:val="006D4823"/>
    <w:rsid w:val="006F720E"/>
    <w:rsid w:val="00701371"/>
    <w:rsid w:val="007662B8"/>
    <w:rsid w:val="007B7841"/>
    <w:rsid w:val="007D004B"/>
    <w:rsid w:val="007D5CA4"/>
    <w:rsid w:val="007E03A2"/>
    <w:rsid w:val="007E2F01"/>
    <w:rsid w:val="007E65D0"/>
    <w:rsid w:val="0088015B"/>
    <w:rsid w:val="008A1D65"/>
    <w:rsid w:val="008A2D85"/>
    <w:rsid w:val="008B2E05"/>
    <w:rsid w:val="008C5C3F"/>
    <w:rsid w:val="00907114"/>
    <w:rsid w:val="00907549"/>
    <w:rsid w:val="0092782B"/>
    <w:rsid w:val="0098759E"/>
    <w:rsid w:val="00997B32"/>
    <w:rsid w:val="00A22099"/>
    <w:rsid w:val="00A630A9"/>
    <w:rsid w:val="00A741B5"/>
    <w:rsid w:val="00AA2EC5"/>
    <w:rsid w:val="00AB113B"/>
    <w:rsid w:val="00AD59B4"/>
    <w:rsid w:val="00AF5457"/>
    <w:rsid w:val="00B11717"/>
    <w:rsid w:val="00B30C35"/>
    <w:rsid w:val="00B46E49"/>
    <w:rsid w:val="00B938E1"/>
    <w:rsid w:val="00B96982"/>
    <w:rsid w:val="00BC4687"/>
    <w:rsid w:val="00C023E6"/>
    <w:rsid w:val="00C0575B"/>
    <w:rsid w:val="00C13A9B"/>
    <w:rsid w:val="00C2139C"/>
    <w:rsid w:val="00C36A71"/>
    <w:rsid w:val="00C411BA"/>
    <w:rsid w:val="00C44FE1"/>
    <w:rsid w:val="00C55A1A"/>
    <w:rsid w:val="00CC4910"/>
    <w:rsid w:val="00CE2DEF"/>
    <w:rsid w:val="00CF6559"/>
    <w:rsid w:val="00D10580"/>
    <w:rsid w:val="00D132C5"/>
    <w:rsid w:val="00D13CFC"/>
    <w:rsid w:val="00D16DAF"/>
    <w:rsid w:val="00D61CFF"/>
    <w:rsid w:val="00D665E0"/>
    <w:rsid w:val="00D93716"/>
    <w:rsid w:val="00D941CC"/>
    <w:rsid w:val="00DA4898"/>
    <w:rsid w:val="00DC32FF"/>
    <w:rsid w:val="00DD747F"/>
    <w:rsid w:val="00DE5815"/>
    <w:rsid w:val="00E21B63"/>
    <w:rsid w:val="00E46E73"/>
    <w:rsid w:val="00E530C1"/>
    <w:rsid w:val="00E85C38"/>
    <w:rsid w:val="00EA021A"/>
    <w:rsid w:val="00EC4739"/>
    <w:rsid w:val="00ED63F6"/>
    <w:rsid w:val="00ED7EE7"/>
    <w:rsid w:val="00EE3570"/>
    <w:rsid w:val="00EF6489"/>
    <w:rsid w:val="00EF6C6F"/>
    <w:rsid w:val="00F679A1"/>
    <w:rsid w:val="00F8196F"/>
    <w:rsid w:val="00FB3D7F"/>
    <w:rsid w:val="00FD6340"/>
    <w:rsid w:val="00FD6852"/>
    <w:rsid w:val="00FD783B"/>
    <w:rsid w:val="00F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B494BB-61BB-487F-ACF8-338BE5AC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9C"/>
    <w:rPr>
      <w:sz w:val="24"/>
      <w:szCs w:val="24"/>
    </w:rPr>
  </w:style>
  <w:style w:type="paragraph" w:styleId="3">
    <w:name w:val="heading 3"/>
    <w:basedOn w:val="a"/>
    <w:qFormat/>
    <w:rsid w:val="002E51B6"/>
    <w:pPr>
      <w:spacing w:before="100" w:beforeAutospacing="1" w:after="100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51B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EF6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6C6F"/>
  </w:style>
  <w:style w:type="paragraph" w:styleId="a7">
    <w:name w:val="header"/>
    <w:basedOn w:val="a"/>
    <w:rsid w:val="0037681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432D28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432D28"/>
    <w:rPr>
      <w:sz w:val="24"/>
    </w:rPr>
  </w:style>
  <w:style w:type="paragraph" w:styleId="aa">
    <w:name w:val="List Paragraph"/>
    <w:basedOn w:val="a"/>
    <w:uiPriority w:val="34"/>
    <w:qFormat/>
    <w:rsid w:val="00217713"/>
    <w:pPr>
      <w:ind w:left="720"/>
      <w:contextualSpacing/>
    </w:pPr>
  </w:style>
  <w:style w:type="character" w:styleId="ab">
    <w:name w:val="line number"/>
    <w:basedOn w:val="a0"/>
    <w:rsid w:val="00CC4910"/>
  </w:style>
  <w:style w:type="character" w:customStyle="1" w:styleId="a5">
    <w:name w:val="Нижний колонтитул Знак"/>
    <w:basedOn w:val="a0"/>
    <w:link w:val="a4"/>
    <w:uiPriority w:val="99"/>
    <w:rsid w:val="00CC49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486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373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58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87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знаем: время растяжимо,</vt:lpstr>
    </vt:vector>
  </TitlesOfParts>
  <Company>Microsoft</Company>
  <LinksUpToDate>false</LinksUpToDate>
  <CharactersWithSpaces>14166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знаем: время растяжимо,</dc:title>
  <dc:creator>User</dc:creator>
  <cp:lastModifiedBy>user</cp:lastModifiedBy>
  <cp:revision>3</cp:revision>
  <cp:lastPrinted>2012-08-23T09:32:00Z</cp:lastPrinted>
  <dcterms:created xsi:type="dcterms:W3CDTF">2016-11-03T14:42:00Z</dcterms:created>
  <dcterms:modified xsi:type="dcterms:W3CDTF">2018-08-28T15:19:00Z</dcterms:modified>
</cp:coreProperties>
</file>