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980" w:rsidRPr="00E42980" w:rsidRDefault="00E42980" w:rsidP="00E420F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УДК 336.774</w:t>
      </w:r>
    </w:p>
    <w:p w:rsidR="00E42980" w:rsidRPr="00E42980" w:rsidRDefault="00E420F5" w:rsidP="00E420F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С.Н. Неклюдов - студент 4 курса</w:t>
      </w:r>
      <w:r w:rsidR="00E42980" w:rsidRPr="00E42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42980" w:rsidRPr="00E42980" w:rsidRDefault="00E420F5" w:rsidP="00E420F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Е.А. Светлая – научный руководитель, к</w:t>
      </w:r>
      <w:r w:rsidR="00E42980" w:rsidRPr="00E42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.э.н.,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заведующая кафедрой</w:t>
      </w:r>
      <w:r w:rsidR="00E42980" w:rsidRPr="00E42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бухгалтерского учета и финансов</w:t>
      </w:r>
    </w:p>
    <w:p w:rsidR="00E42980" w:rsidRPr="00E42980" w:rsidRDefault="00E42980" w:rsidP="00E420F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ФГБОУ </w:t>
      </w:r>
      <w:proofErr w:type="gramStart"/>
      <w:r w:rsidRPr="00E42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E42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Пермский ГАТУ, г. Пермь, Россия</w:t>
      </w:r>
    </w:p>
    <w:p w:rsidR="00F97421" w:rsidRPr="002776C9" w:rsidRDefault="00F97421" w:rsidP="00F9742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421" w:rsidRPr="00E420F5" w:rsidRDefault="00E420F5" w:rsidP="00E420F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20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ПРОБЛЕМЫ ИСПОЛЬЗОВАНИЯ КРЕДИТНЫХ РЕСУРСОВ В АГРАРНОМ СЕКТОРЕ НА СОВРЕМЕННОМ ЭТАПЕ</w:t>
      </w:r>
    </w:p>
    <w:p w:rsidR="002776C9" w:rsidRDefault="00E420F5" w:rsidP="00906B60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20F5">
        <w:rPr>
          <w:rFonts w:ascii="Times New Roman" w:hAnsi="Times New Roman" w:cs="Times New Roman"/>
          <w:i/>
          <w:sz w:val="28"/>
          <w:szCs w:val="28"/>
        </w:rPr>
        <w:t>Аннотация.</w:t>
      </w:r>
      <w:r w:rsidRPr="00E420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06B60">
        <w:rPr>
          <w:rFonts w:ascii="Times New Roman" w:hAnsi="Times New Roman" w:cs="Times New Roman"/>
          <w:sz w:val="28"/>
          <w:szCs w:val="28"/>
        </w:rPr>
        <w:t xml:space="preserve">В статье рассматриваются основные проблемы кредитования сельскохозяйственных предприятий, </w:t>
      </w:r>
      <w:r w:rsidR="00906B60" w:rsidRPr="00906B60">
        <w:rPr>
          <w:rFonts w:ascii="Times New Roman" w:hAnsi="Times New Roman" w:cs="Times New Roman"/>
          <w:sz w:val="28"/>
          <w:szCs w:val="28"/>
        </w:rPr>
        <w:t xml:space="preserve">описываются имеющиеся </w:t>
      </w:r>
      <w:r w:rsidR="00906B60">
        <w:rPr>
          <w:rFonts w:ascii="Times New Roman" w:hAnsi="Times New Roman" w:cs="Times New Roman"/>
          <w:sz w:val="28"/>
          <w:szCs w:val="28"/>
        </w:rPr>
        <w:t xml:space="preserve">риски </w:t>
      </w:r>
      <w:r w:rsidR="00906B60" w:rsidRPr="00906B60">
        <w:rPr>
          <w:rFonts w:ascii="Times New Roman" w:hAnsi="Times New Roman" w:cs="Times New Roman"/>
          <w:sz w:val="28"/>
          <w:szCs w:val="28"/>
        </w:rPr>
        <w:t xml:space="preserve"> кредитования, а также решение данных проблем и совершенствование системы кредитования</w:t>
      </w:r>
      <w:r w:rsidR="00906B60">
        <w:rPr>
          <w:rFonts w:ascii="Times New Roman" w:hAnsi="Times New Roman" w:cs="Times New Roman"/>
          <w:sz w:val="28"/>
          <w:szCs w:val="28"/>
        </w:rPr>
        <w:t>.</w:t>
      </w:r>
    </w:p>
    <w:p w:rsidR="00906B60" w:rsidRPr="00906B60" w:rsidRDefault="00906B60" w:rsidP="00906B60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6B60">
        <w:rPr>
          <w:rFonts w:ascii="Times New Roman" w:hAnsi="Times New Roman" w:cs="Times New Roman"/>
          <w:i/>
          <w:sz w:val="28"/>
          <w:szCs w:val="28"/>
        </w:rPr>
        <w:t>Ключевые слова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кредит, </w:t>
      </w:r>
      <w:r w:rsidR="00483746">
        <w:rPr>
          <w:rFonts w:ascii="Times New Roman" w:hAnsi="Times New Roman" w:cs="Times New Roman"/>
          <w:sz w:val="28"/>
          <w:szCs w:val="28"/>
        </w:rPr>
        <w:t>банк, субсидия</w:t>
      </w:r>
      <w:r>
        <w:rPr>
          <w:rFonts w:ascii="Times New Roman" w:hAnsi="Times New Roman" w:cs="Times New Roman"/>
          <w:sz w:val="28"/>
          <w:szCs w:val="28"/>
        </w:rPr>
        <w:t xml:space="preserve">, сельское хозяйство, </w:t>
      </w:r>
      <w:r w:rsidR="00483746">
        <w:rPr>
          <w:rFonts w:ascii="Times New Roman" w:hAnsi="Times New Roman" w:cs="Times New Roman"/>
          <w:sz w:val="28"/>
          <w:szCs w:val="28"/>
        </w:rPr>
        <w:t xml:space="preserve">государство, Центральный Банк, </w:t>
      </w:r>
    </w:p>
    <w:p w:rsidR="00F97421" w:rsidRPr="00733343" w:rsidRDefault="00F97421" w:rsidP="00F97421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F07B1" w:rsidRPr="00904BC2" w:rsidRDefault="004A67BB" w:rsidP="00904BC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Сельское хозяйство играет огромную роль</w:t>
      </w:r>
      <w:r w:rsidR="009B58D4" w:rsidRPr="00904B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 экономике любой страны. Даже самые промышленно развитые страны </w:t>
      </w:r>
      <w:r w:rsidR="009E41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инвестируют </w:t>
      </w:r>
      <w:r w:rsidR="009B58D4" w:rsidRPr="00904BC2">
        <w:rPr>
          <w:rFonts w:ascii="Times New Roman" w:hAnsi="Times New Roman" w:cs="Times New Roman"/>
          <w:sz w:val="28"/>
          <w:szCs w:val="28"/>
          <w:shd w:val="clear" w:color="auto" w:fill="FFFFFF"/>
        </w:rPr>
        <w:t>именно</w:t>
      </w:r>
      <w:r w:rsidR="009E41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этот сектор</w:t>
      </w:r>
      <w:r w:rsidR="00144D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экономики. Развитие</w:t>
      </w:r>
      <w:r w:rsidR="009B58D4" w:rsidRPr="00904B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хозяйства во многом </w:t>
      </w:r>
      <w:r w:rsidR="00144D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влияет </w:t>
      </w:r>
      <w:r w:rsidR="00CD7C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жизненный уровень населения: на </w:t>
      </w:r>
      <w:r w:rsidR="00144D8C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размер и структуру</w:t>
      </w:r>
      <w:r w:rsidR="009B58D4" w:rsidRPr="00904B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питания, среднедушевой доход, потребление товаров и услуг, </w:t>
      </w:r>
      <w:r w:rsidR="00E766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также на </w:t>
      </w:r>
      <w:r w:rsidR="009B58D4" w:rsidRPr="00904BC2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социальные условия жизни. В связи с этим возрастает значение этой отрасли</w:t>
      </w:r>
      <w:r w:rsidR="009B58D4" w:rsidRPr="00904BC2">
        <w:rPr>
          <w:rFonts w:ascii="Times New Roman" w:hAnsi="Times New Roman" w:cs="Times New Roman"/>
          <w:sz w:val="28"/>
          <w:szCs w:val="28"/>
        </w:rPr>
        <w:t>.</w:t>
      </w:r>
    </w:p>
    <w:p w:rsidR="00905BC7" w:rsidRDefault="004A67BB" w:rsidP="00904BC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0015">
        <w:rPr>
          <w:rFonts w:ascii="Times New Roman" w:hAnsi="Times New Roman" w:cs="Times New Roman"/>
          <w:color w:val="000000"/>
          <w:sz w:val="28"/>
          <w:szCs w:val="28"/>
        </w:rPr>
        <w:t>В агропромышленном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омплексе </w:t>
      </w:r>
      <w:r w:rsidR="009E412F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производит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ся</w:t>
      </w:r>
      <w:r w:rsidR="009E41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более 11</w:t>
      </w:r>
      <w:r w:rsidR="00E34004" w:rsidRPr="00904B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% валового общественного продукта и свыше 15 % национального </w:t>
      </w:r>
      <w:r w:rsidR="00905BC7" w:rsidRPr="00904BC2">
        <w:rPr>
          <w:rFonts w:ascii="Times New Roman" w:hAnsi="Times New Roman" w:cs="Times New Roman"/>
          <w:sz w:val="28"/>
          <w:szCs w:val="28"/>
          <w:shd w:val="clear" w:color="auto" w:fill="FFFFFF"/>
        </w:rPr>
        <w:t>дохода России</w:t>
      </w:r>
      <w:r w:rsidR="0087089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17BA1" w:rsidRPr="00117B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[4]</w:t>
      </w:r>
      <w:r w:rsidR="008708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 последнее время</w:t>
      </w:r>
      <w:r w:rsidR="00E34004" w:rsidRPr="00904B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 аграрной политике России произошли серьезные изменения, благодаря тому, что сельское хозяйство </w:t>
      </w:r>
      <w:r w:rsidR="008118EF">
        <w:rPr>
          <w:rFonts w:ascii="Times New Roman" w:hAnsi="Times New Roman" w:cs="Times New Roman"/>
          <w:sz w:val="28"/>
          <w:szCs w:val="28"/>
          <w:shd w:val="clear" w:color="auto" w:fill="FFFFFF"/>
        </w:rPr>
        <w:t>отнесено</w:t>
      </w:r>
      <w:r w:rsidR="008708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118EF">
        <w:rPr>
          <w:rFonts w:ascii="Times New Roman" w:hAnsi="Times New Roman" w:cs="Times New Roman"/>
          <w:sz w:val="28"/>
          <w:szCs w:val="28"/>
          <w:shd w:val="clear" w:color="auto" w:fill="FFFFFF"/>
        </w:rPr>
        <w:t>к приоритетным отраслям</w:t>
      </w:r>
      <w:r w:rsidR="0087089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34004" w:rsidRPr="004311F9" w:rsidRDefault="0087089C" w:rsidP="004311F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данный момент</w:t>
      </w:r>
      <w:r w:rsidR="009511C1" w:rsidRPr="00904BC2">
        <w:rPr>
          <w:rFonts w:ascii="Times New Roman" w:hAnsi="Times New Roman" w:cs="Times New Roman"/>
          <w:sz w:val="28"/>
          <w:szCs w:val="28"/>
        </w:rPr>
        <w:t xml:space="preserve"> сельское хозяйство представляет собой сложную структуру, состоящую </w:t>
      </w:r>
      <w:r w:rsidR="008118EF">
        <w:rPr>
          <w:rFonts w:ascii="Times New Roman" w:hAnsi="Times New Roman" w:cs="Times New Roman"/>
          <w:sz w:val="28"/>
          <w:szCs w:val="28"/>
        </w:rPr>
        <w:t>как из крупных</w:t>
      </w:r>
      <w:r w:rsidR="004311F9">
        <w:rPr>
          <w:rFonts w:ascii="Times New Roman" w:hAnsi="Times New Roman" w:cs="Times New Roman"/>
          <w:sz w:val="28"/>
          <w:szCs w:val="28"/>
        </w:rPr>
        <w:t>,</w:t>
      </w:r>
      <w:r w:rsidR="008118EF">
        <w:rPr>
          <w:rFonts w:ascii="Times New Roman" w:hAnsi="Times New Roman" w:cs="Times New Roman"/>
          <w:sz w:val="28"/>
          <w:szCs w:val="28"/>
        </w:rPr>
        <w:t xml:space="preserve"> так </w:t>
      </w:r>
      <w:r w:rsidR="004311F9">
        <w:rPr>
          <w:rFonts w:ascii="Times New Roman" w:hAnsi="Times New Roman" w:cs="Times New Roman"/>
          <w:sz w:val="28"/>
          <w:szCs w:val="28"/>
        </w:rPr>
        <w:t xml:space="preserve">и </w:t>
      </w:r>
      <w:r w:rsidR="009511C1" w:rsidRPr="00904BC2">
        <w:rPr>
          <w:rFonts w:ascii="Times New Roman" w:hAnsi="Times New Roman" w:cs="Times New Roman"/>
          <w:sz w:val="28"/>
          <w:szCs w:val="28"/>
        </w:rPr>
        <w:t>из мал</w:t>
      </w:r>
      <w:r w:rsidR="005A01CC">
        <w:rPr>
          <w:rFonts w:ascii="Times New Roman" w:hAnsi="Times New Roman" w:cs="Times New Roman"/>
          <w:sz w:val="28"/>
          <w:szCs w:val="28"/>
        </w:rPr>
        <w:t>ых и средних форм хозяйствовани</w:t>
      </w:r>
      <w:r w:rsidR="0056599C">
        <w:rPr>
          <w:rFonts w:ascii="Times New Roman" w:hAnsi="Times New Roman" w:cs="Times New Roman"/>
          <w:sz w:val="28"/>
          <w:szCs w:val="28"/>
        </w:rPr>
        <w:t>й</w:t>
      </w:r>
      <w:r w:rsidR="009511C1" w:rsidRPr="00904BC2">
        <w:rPr>
          <w:rFonts w:ascii="Times New Roman" w:hAnsi="Times New Roman" w:cs="Times New Roman"/>
          <w:sz w:val="28"/>
          <w:szCs w:val="28"/>
        </w:rPr>
        <w:t xml:space="preserve">. У крупных производителей не возникает проблем с </w:t>
      </w:r>
      <w:r w:rsidR="00CD7C7C">
        <w:rPr>
          <w:rFonts w:ascii="Times New Roman" w:hAnsi="Times New Roman" w:cs="Times New Roman"/>
          <w:sz w:val="28"/>
          <w:szCs w:val="28"/>
        </w:rPr>
        <w:lastRenderedPageBreak/>
        <w:t>внедрением современной техники на своих фермах</w:t>
      </w:r>
      <w:r w:rsidR="009511C1" w:rsidRPr="00904BC2">
        <w:rPr>
          <w:rFonts w:ascii="Times New Roman" w:hAnsi="Times New Roman" w:cs="Times New Roman"/>
          <w:sz w:val="28"/>
          <w:szCs w:val="28"/>
        </w:rPr>
        <w:t>. Однако доля крупных производителей в сельс</w:t>
      </w:r>
      <w:r>
        <w:rPr>
          <w:rFonts w:ascii="Times New Roman" w:hAnsi="Times New Roman" w:cs="Times New Roman"/>
          <w:sz w:val="28"/>
          <w:szCs w:val="28"/>
        </w:rPr>
        <w:t>ком хозяйстве составляет лишь 25</w:t>
      </w:r>
      <w:r w:rsidR="009511C1" w:rsidRPr="00904BC2">
        <w:rPr>
          <w:rFonts w:ascii="Times New Roman" w:hAnsi="Times New Roman" w:cs="Times New Roman"/>
          <w:sz w:val="28"/>
          <w:szCs w:val="28"/>
        </w:rPr>
        <w:t xml:space="preserve">%. </w:t>
      </w:r>
      <w:r w:rsidR="00455D65">
        <w:rPr>
          <w:rFonts w:ascii="Times New Roman" w:hAnsi="Times New Roman" w:cs="Times New Roman"/>
          <w:sz w:val="28"/>
          <w:szCs w:val="28"/>
        </w:rPr>
        <w:t>Д</w:t>
      </w:r>
      <w:r w:rsidR="00F54891">
        <w:rPr>
          <w:rFonts w:ascii="Times New Roman" w:hAnsi="Times New Roman" w:cs="Times New Roman"/>
          <w:sz w:val="28"/>
          <w:szCs w:val="28"/>
        </w:rPr>
        <w:t>ля того</w:t>
      </w:r>
      <w:r w:rsidR="00455D65">
        <w:rPr>
          <w:rFonts w:ascii="Times New Roman" w:hAnsi="Times New Roman" w:cs="Times New Roman"/>
          <w:sz w:val="28"/>
          <w:szCs w:val="28"/>
        </w:rPr>
        <w:t>,</w:t>
      </w:r>
      <w:r w:rsidR="00F54891">
        <w:rPr>
          <w:rFonts w:ascii="Times New Roman" w:hAnsi="Times New Roman" w:cs="Times New Roman"/>
          <w:sz w:val="28"/>
          <w:szCs w:val="28"/>
        </w:rPr>
        <w:t xml:space="preserve"> ч</w:t>
      </w:r>
      <w:r w:rsidR="0056599C">
        <w:rPr>
          <w:rFonts w:ascii="Times New Roman" w:hAnsi="Times New Roman" w:cs="Times New Roman"/>
          <w:sz w:val="28"/>
          <w:szCs w:val="28"/>
        </w:rPr>
        <w:t>тобы модернизировать малые и средн</w:t>
      </w:r>
      <w:r w:rsidR="00455D65">
        <w:rPr>
          <w:rFonts w:ascii="Times New Roman" w:hAnsi="Times New Roman" w:cs="Times New Roman"/>
          <w:sz w:val="28"/>
          <w:szCs w:val="28"/>
        </w:rPr>
        <w:t>ие сельхозпредприятия,</w:t>
      </w:r>
      <w:r w:rsidR="00F54891">
        <w:rPr>
          <w:rFonts w:ascii="Times New Roman" w:hAnsi="Times New Roman" w:cs="Times New Roman"/>
          <w:sz w:val="28"/>
          <w:szCs w:val="28"/>
        </w:rPr>
        <w:t xml:space="preserve"> </w:t>
      </w:r>
      <w:r w:rsidR="00455D65">
        <w:rPr>
          <w:rFonts w:ascii="Times New Roman" w:hAnsi="Times New Roman" w:cs="Times New Roman"/>
          <w:sz w:val="28"/>
          <w:szCs w:val="28"/>
        </w:rPr>
        <w:t>необходимо</w:t>
      </w:r>
      <w:r w:rsidR="0056599C">
        <w:rPr>
          <w:rFonts w:ascii="Times New Roman" w:hAnsi="Times New Roman" w:cs="Times New Roman"/>
          <w:sz w:val="28"/>
          <w:szCs w:val="28"/>
        </w:rPr>
        <w:t xml:space="preserve"> </w:t>
      </w:r>
      <w:r w:rsidR="00F54891">
        <w:rPr>
          <w:rFonts w:ascii="Times New Roman" w:hAnsi="Times New Roman" w:cs="Times New Roman"/>
          <w:sz w:val="28"/>
          <w:szCs w:val="28"/>
        </w:rPr>
        <w:t xml:space="preserve">привлекать дополнительное финансирование. В качестве заемщиков </w:t>
      </w:r>
      <w:r w:rsidR="004311F9">
        <w:rPr>
          <w:rFonts w:ascii="Times New Roman" w:hAnsi="Times New Roman" w:cs="Times New Roman"/>
          <w:sz w:val="28"/>
          <w:szCs w:val="28"/>
        </w:rPr>
        <w:t>чаще всего выступают</w:t>
      </w:r>
      <w:r w:rsidR="00F54891">
        <w:rPr>
          <w:rFonts w:ascii="Times New Roman" w:hAnsi="Times New Roman" w:cs="Times New Roman"/>
          <w:sz w:val="28"/>
          <w:szCs w:val="28"/>
        </w:rPr>
        <w:t xml:space="preserve"> коммерческие банки.</w:t>
      </w:r>
      <w:r w:rsidR="004311F9">
        <w:rPr>
          <w:rFonts w:ascii="Times New Roman" w:hAnsi="Times New Roman" w:cs="Times New Roman"/>
          <w:sz w:val="28"/>
          <w:szCs w:val="28"/>
        </w:rPr>
        <w:t xml:space="preserve"> </w:t>
      </w:r>
      <w:r w:rsidR="00455D65">
        <w:rPr>
          <w:rFonts w:ascii="Times New Roman" w:hAnsi="Times New Roman" w:cs="Times New Roman"/>
          <w:sz w:val="28"/>
          <w:szCs w:val="28"/>
          <w:shd w:val="clear" w:color="auto" w:fill="FFFFFF"/>
        </w:rPr>
        <w:t>Именно поэтому в</w:t>
      </w:r>
      <w:r w:rsidR="00E34004" w:rsidRPr="00904B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современных условиях эффективность деятельности</w:t>
      </w:r>
      <w:r w:rsidR="005A01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организаций</w:t>
      </w:r>
      <w:r w:rsidR="00E34004" w:rsidRPr="00904B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 многом зависит от взаимоотношений с банковской системой</w:t>
      </w:r>
      <w:r w:rsidR="004311F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34004" w:rsidRPr="00904B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34004" w:rsidRPr="005C7A37" w:rsidRDefault="00E34004" w:rsidP="00904BC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4BC2">
        <w:rPr>
          <w:rFonts w:ascii="Times New Roman" w:hAnsi="Times New Roman" w:cs="Times New Roman"/>
          <w:sz w:val="28"/>
          <w:szCs w:val="28"/>
        </w:rPr>
        <w:t>Кредитование сельского хозяйства сопровождается множеством проблем, обусловленны</w:t>
      </w:r>
      <w:r w:rsidR="00357F38" w:rsidRPr="00904BC2">
        <w:rPr>
          <w:rFonts w:ascii="Times New Roman" w:hAnsi="Times New Roman" w:cs="Times New Roman"/>
          <w:sz w:val="28"/>
          <w:szCs w:val="28"/>
        </w:rPr>
        <w:t>х большим количеством рисков</w:t>
      </w:r>
      <w:r w:rsidR="004311F9">
        <w:rPr>
          <w:rFonts w:ascii="Times New Roman" w:hAnsi="Times New Roman" w:cs="Times New Roman"/>
          <w:sz w:val="28"/>
          <w:szCs w:val="28"/>
        </w:rPr>
        <w:t>. В том числе, с</w:t>
      </w:r>
      <w:r w:rsidR="00487999">
        <w:rPr>
          <w:rFonts w:ascii="Times New Roman" w:hAnsi="Times New Roman" w:cs="Times New Roman"/>
          <w:sz w:val="28"/>
          <w:szCs w:val="28"/>
        </w:rPr>
        <w:t>ельскохозяйственный сектор сильно зависим</w:t>
      </w:r>
      <w:r w:rsidRPr="00904BC2">
        <w:rPr>
          <w:rFonts w:ascii="Times New Roman" w:hAnsi="Times New Roman" w:cs="Times New Roman"/>
          <w:sz w:val="28"/>
          <w:szCs w:val="28"/>
        </w:rPr>
        <w:t xml:space="preserve"> от внешних ф</w:t>
      </w:r>
      <w:r w:rsidR="00487999">
        <w:rPr>
          <w:rFonts w:ascii="Times New Roman" w:hAnsi="Times New Roman" w:cs="Times New Roman"/>
          <w:sz w:val="28"/>
          <w:szCs w:val="28"/>
        </w:rPr>
        <w:t>акторов, таких как урожайность</w:t>
      </w:r>
      <w:r w:rsidRPr="00904BC2">
        <w:rPr>
          <w:rFonts w:ascii="Times New Roman" w:hAnsi="Times New Roman" w:cs="Times New Roman"/>
          <w:sz w:val="28"/>
          <w:szCs w:val="28"/>
        </w:rPr>
        <w:t>, э</w:t>
      </w:r>
      <w:r w:rsidR="00487999">
        <w:rPr>
          <w:rFonts w:ascii="Times New Roman" w:hAnsi="Times New Roman" w:cs="Times New Roman"/>
          <w:sz w:val="28"/>
          <w:szCs w:val="28"/>
        </w:rPr>
        <w:t xml:space="preserve">кономическое положение страны, </w:t>
      </w:r>
      <w:r w:rsidR="00487999" w:rsidRPr="00904BC2">
        <w:rPr>
          <w:rFonts w:ascii="Times New Roman" w:hAnsi="Times New Roman" w:cs="Times New Roman"/>
          <w:sz w:val="28"/>
          <w:szCs w:val="28"/>
        </w:rPr>
        <w:t>погодные условия</w:t>
      </w:r>
      <w:r w:rsidR="00487999">
        <w:rPr>
          <w:rFonts w:ascii="Times New Roman" w:hAnsi="Times New Roman" w:cs="Times New Roman"/>
          <w:sz w:val="28"/>
          <w:szCs w:val="28"/>
        </w:rPr>
        <w:t xml:space="preserve"> и </w:t>
      </w:r>
      <w:r w:rsidRPr="00904BC2">
        <w:rPr>
          <w:rFonts w:ascii="Times New Roman" w:hAnsi="Times New Roman" w:cs="Times New Roman"/>
          <w:sz w:val="28"/>
          <w:szCs w:val="28"/>
        </w:rPr>
        <w:t>покупат</w:t>
      </w:r>
      <w:r w:rsidR="00357F38" w:rsidRPr="00904BC2">
        <w:rPr>
          <w:rFonts w:ascii="Times New Roman" w:hAnsi="Times New Roman" w:cs="Times New Roman"/>
          <w:sz w:val="28"/>
          <w:szCs w:val="28"/>
        </w:rPr>
        <w:t>ельская способ</w:t>
      </w:r>
      <w:r w:rsidR="00487999">
        <w:rPr>
          <w:rFonts w:ascii="Times New Roman" w:hAnsi="Times New Roman" w:cs="Times New Roman"/>
          <w:sz w:val="28"/>
          <w:szCs w:val="28"/>
        </w:rPr>
        <w:t>ность населения.</w:t>
      </w:r>
      <w:r w:rsidR="00937252">
        <w:rPr>
          <w:rFonts w:ascii="Times New Roman" w:hAnsi="Times New Roman" w:cs="Times New Roman"/>
          <w:sz w:val="28"/>
          <w:szCs w:val="28"/>
        </w:rPr>
        <w:t xml:space="preserve"> </w:t>
      </w:r>
      <w:r w:rsidR="006736B5" w:rsidRPr="005C7A37">
        <w:rPr>
          <w:rFonts w:ascii="Times New Roman" w:hAnsi="Times New Roman" w:cs="Times New Roman"/>
          <w:sz w:val="28"/>
          <w:szCs w:val="28"/>
        </w:rPr>
        <w:t>[</w:t>
      </w:r>
      <w:r w:rsidR="005C7A37">
        <w:rPr>
          <w:rFonts w:ascii="Times New Roman" w:hAnsi="Times New Roman" w:cs="Times New Roman"/>
          <w:sz w:val="28"/>
          <w:szCs w:val="28"/>
        </w:rPr>
        <w:t>3</w:t>
      </w:r>
      <w:r w:rsidR="00937252" w:rsidRPr="005C7A37">
        <w:rPr>
          <w:rFonts w:ascii="Times New Roman" w:hAnsi="Times New Roman" w:cs="Times New Roman"/>
          <w:sz w:val="28"/>
          <w:szCs w:val="28"/>
        </w:rPr>
        <w:t>]</w:t>
      </w:r>
    </w:p>
    <w:p w:rsidR="00E34004" w:rsidRPr="00904BC2" w:rsidRDefault="00E34004" w:rsidP="00904BC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4BC2">
        <w:rPr>
          <w:rFonts w:ascii="Times New Roman" w:hAnsi="Times New Roman" w:cs="Times New Roman"/>
          <w:sz w:val="28"/>
          <w:szCs w:val="28"/>
        </w:rPr>
        <w:t xml:space="preserve">Большинство банковских кредитов, выдаваемых фермерам, носят скромные размеры. Максимальный размер </w:t>
      </w:r>
      <w:r w:rsidR="005C7A37">
        <w:rPr>
          <w:rFonts w:ascii="Times New Roman" w:hAnsi="Times New Roman" w:cs="Times New Roman"/>
          <w:sz w:val="28"/>
          <w:szCs w:val="28"/>
        </w:rPr>
        <w:t>кредита для малых форм хозяйствования</w:t>
      </w:r>
      <w:r w:rsidRPr="00904BC2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733343">
        <w:rPr>
          <w:rFonts w:ascii="Times New Roman" w:hAnsi="Times New Roman" w:cs="Times New Roman"/>
          <w:sz w:val="28"/>
          <w:szCs w:val="28"/>
        </w:rPr>
        <w:t xml:space="preserve">1 млн. руб. </w:t>
      </w:r>
      <w:r w:rsidRPr="00904BC2">
        <w:rPr>
          <w:rFonts w:ascii="Times New Roman" w:hAnsi="Times New Roman" w:cs="Times New Roman"/>
          <w:sz w:val="28"/>
          <w:szCs w:val="28"/>
        </w:rPr>
        <w:t>со сроком кр</w:t>
      </w:r>
      <w:r w:rsidR="00733343">
        <w:rPr>
          <w:rFonts w:ascii="Times New Roman" w:hAnsi="Times New Roman" w:cs="Times New Roman"/>
          <w:sz w:val="28"/>
          <w:szCs w:val="28"/>
        </w:rPr>
        <w:t>едитования от 1 до 5 лет. В 2016</w:t>
      </w:r>
      <w:r w:rsidRPr="00904BC2">
        <w:rPr>
          <w:rFonts w:ascii="Times New Roman" w:hAnsi="Times New Roman" w:cs="Times New Roman"/>
          <w:sz w:val="28"/>
          <w:szCs w:val="28"/>
        </w:rPr>
        <w:t xml:space="preserve"> году объём кредитов АПК </w:t>
      </w:r>
      <w:r w:rsidR="00733343">
        <w:rPr>
          <w:rFonts w:ascii="Times New Roman" w:hAnsi="Times New Roman" w:cs="Times New Roman"/>
          <w:sz w:val="28"/>
          <w:szCs w:val="28"/>
        </w:rPr>
        <w:t>по данным</w:t>
      </w:r>
      <w:r w:rsidR="00E53728">
        <w:rPr>
          <w:rFonts w:ascii="Times New Roman" w:hAnsi="Times New Roman" w:cs="Times New Roman"/>
          <w:sz w:val="28"/>
          <w:szCs w:val="28"/>
        </w:rPr>
        <w:t xml:space="preserve"> АО</w:t>
      </w:r>
      <w:r w:rsidR="00733343">
        <w:rPr>
          <w:rFonts w:ascii="Times New Roman" w:hAnsi="Times New Roman" w:cs="Times New Roman"/>
          <w:sz w:val="28"/>
          <w:szCs w:val="28"/>
        </w:rPr>
        <w:t xml:space="preserve"> </w:t>
      </w:r>
      <w:r w:rsidR="00E5372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53728">
        <w:rPr>
          <w:rFonts w:ascii="Times New Roman" w:hAnsi="Times New Roman" w:cs="Times New Roman"/>
          <w:sz w:val="28"/>
          <w:szCs w:val="28"/>
        </w:rPr>
        <w:t>Россельхозбанк</w:t>
      </w:r>
      <w:proofErr w:type="spellEnd"/>
      <w:r w:rsidR="00E53728">
        <w:rPr>
          <w:rFonts w:ascii="Times New Roman" w:hAnsi="Times New Roman" w:cs="Times New Roman"/>
          <w:sz w:val="28"/>
          <w:szCs w:val="28"/>
        </w:rPr>
        <w:t>»</w:t>
      </w:r>
      <w:r w:rsidR="00733343">
        <w:rPr>
          <w:rFonts w:ascii="Times New Roman" w:hAnsi="Times New Roman" w:cs="Times New Roman"/>
          <w:sz w:val="28"/>
          <w:szCs w:val="28"/>
        </w:rPr>
        <w:t xml:space="preserve"> </w:t>
      </w:r>
      <w:r w:rsidRPr="00904BC2">
        <w:rPr>
          <w:rFonts w:ascii="Times New Roman" w:hAnsi="Times New Roman" w:cs="Times New Roman"/>
          <w:sz w:val="28"/>
          <w:szCs w:val="28"/>
        </w:rPr>
        <w:t>составил 1156,47 млрд. рублей, из них 790,75 млрд. по к</w:t>
      </w:r>
      <w:r w:rsidR="004E08D9">
        <w:rPr>
          <w:rFonts w:ascii="Times New Roman" w:hAnsi="Times New Roman" w:cs="Times New Roman"/>
          <w:sz w:val="28"/>
          <w:szCs w:val="28"/>
        </w:rPr>
        <w:t xml:space="preserve">раткосрочным кредитам. </w:t>
      </w:r>
      <w:r w:rsidR="004B36F5">
        <w:rPr>
          <w:rFonts w:ascii="Times New Roman" w:hAnsi="Times New Roman" w:cs="Times New Roman"/>
          <w:sz w:val="28"/>
          <w:szCs w:val="28"/>
        </w:rPr>
        <w:t>За</w:t>
      </w:r>
      <w:r w:rsidR="00107792">
        <w:rPr>
          <w:rFonts w:ascii="Times New Roman" w:hAnsi="Times New Roman" w:cs="Times New Roman"/>
          <w:sz w:val="28"/>
          <w:szCs w:val="28"/>
        </w:rPr>
        <w:t>ё</w:t>
      </w:r>
      <w:r w:rsidR="007C002E">
        <w:rPr>
          <w:rFonts w:ascii="Times New Roman" w:hAnsi="Times New Roman" w:cs="Times New Roman"/>
          <w:sz w:val="28"/>
          <w:szCs w:val="28"/>
        </w:rPr>
        <w:t xml:space="preserve">мщики </w:t>
      </w:r>
      <w:r w:rsidR="00107792">
        <w:rPr>
          <w:rFonts w:ascii="Times New Roman" w:hAnsi="Times New Roman" w:cs="Times New Roman"/>
          <w:sz w:val="28"/>
          <w:szCs w:val="28"/>
        </w:rPr>
        <w:t>стремятся</w:t>
      </w:r>
      <w:r w:rsidR="007C002E">
        <w:rPr>
          <w:rFonts w:ascii="Times New Roman" w:hAnsi="Times New Roman" w:cs="Times New Roman"/>
          <w:sz w:val="28"/>
          <w:szCs w:val="28"/>
        </w:rPr>
        <w:t xml:space="preserve"> оформ</w:t>
      </w:r>
      <w:r w:rsidR="00107792">
        <w:rPr>
          <w:rFonts w:ascii="Times New Roman" w:hAnsi="Times New Roman" w:cs="Times New Roman"/>
          <w:sz w:val="28"/>
          <w:szCs w:val="28"/>
        </w:rPr>
        <w:t>ить</w:t>
      </w:r>
      <w:r w:rsidR="00043649">
        <w:rPr>
          <w:rFonts w:ascii="Times New Roman" w:hAnsi="Times New Roman" w:cs="Times New Roman"/>
          <w:sz w:val="28"/>
          <w:szCs w:val="28"/>
        </w:rPr>
        <w:t xml:space="preserve"> креди</w:t>
      </w:r>
      <w:r w:rsidR="00107792">
        <w:rPr>
          <w:rFonts w:ascii="Times New Roman" w:hAnsi="Times New Roman" w:cs="Times New Roman"/>
          <w:sz w:val="28"/>
          <w:szCs w:val="28"/>
        </w:rPr>
        <w:t>ты</w:t>
      </w:r>
      <w:r w:rsidR="007C002E">
        <w:rPr>
          <w:rFonts w:ascii="Times New Roman" w:hAnsi="Times New Roman" w:cs="Times New Roman"/>
          <w:sz w:val="28"/>
          <w:szCs w:val="28"/>
        </w:rPr>
        <w:t xml:space="preserve"> </w:t>
      </w:r>
      <w:r w:rsidR="00043649">
        <w:rPr>
          <w:rFonts w:ascii="Times New Roman" w:hAnsi="Times New Roman" w:cs="Times New Roman"/>
          <w:sz w:val="28"/>
          <w:szCs w:val="28"/>
        </w:rPr>
        <w:t>в нескольких</w:t>
      </w:r>
      <w:r w:rsidRPr="00904BC2">
        <w:rPr>
          <w:rFonts w:ascii="Times New Roman" w:hAnsi="Times New Roman" w:cs="Times New Roman"/>
          <w:sz w:val="28"/>
          <w:szCs w:val="28"/>
        </w:rPr>
        <w:t xml:space="preserve"> банках, из-за чего количество кредитов накапливается, а в</w:t>
      </w:r>
      <w:r w:rsidR="005E3028">
        <w:rPr>
          <w:rFonts w:ascii="Times New Roman" w:hAnsi="Times New Roman" w:cs="Times New Roman"/>
          <w:sz w:val="28"/>
          <w:szCs w:val="28"/>
        </w:rPr>
        <w:t>ероятность</w:t>
      </w:r>
      <w:r w:rsidR="00F31DA5">
        <w:rPr>
          <w:rFonts w:ascii="Times New Roman" w:hAnsi="Times New Roman" w:cs="Times New Roman"/>
          <w:sz w:val="28"/>
          <w:szCs w:val="28"/>
        </w:rPr>
        <w:t xml:space="preserve"> погашения </w:t>
      </w:r>
      <w:r w:rsidR="005E3028">
        <w:rPr>
          <w:rFonts w:ascii="Times New Roman" w:hAnsi="Times New Roman" w:cs="Times New Roman"/>
          <w:sz w:val="28"/>
          <w:szCs w:val="28"/>
        </w:rPr>
        <w:t xml:space="preserve">кредита </w:t>
      </w:r>
      <w:r w:rsidR="004311F9">
        <w:rPr>
          <w:rFonts w:ascii="Times New Roman" w:hAnsi="Times New Roman" w:cs="Times New Roman"/>
          <w:sz w:val="28"/>
          <w:szCs w:val="28"/>
        </w:rPr>
        <w:t>снижается</w:t>
      </w:r>
      <w:r w:rsidRPr="00904BC2">
        <w:rPr>
          <w:rFonts w:ascii="Times New Roman" w:hAnsi="Times New Roman" w:cs="Times New Roman"/>
          <w:sz w:val="28"/>
          <w:szCs w:val="28"/>
        </w:rPr>
        <w:t>.</w:t>
      </w:r>
    </w:p>
    <w:p w:rsidR="00E34004" w:rsidRPr="00904BC2" w:rsidRDefault="00107792" w:rsidP="00904BC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Такая</w:t>
      </w:r>
      <w:r w:rsidR="004E08D9">
        <w:rPr>
          <w:rFonts w:ascii="Times New Roman" w:hAnsi="Times New Roman" w:cs="Times New Roman"/>
          <w:sz w:val="28"/>
          <w:szCs w:val="28"/>
        </w:rPr>
        <w:t xml:space="preserve"> тенденция объясняется </w:t>
      </w:r>
      <w:r w:rsidR="00E34004" w:rsidRPr="00904BC2">
        <w:rPr>
          <w:rFonts w:ascii="Times New Roman" w:hAnsi="Times New Roman" w:cs="Times New Roman"/>
          <w:sz w:val="28"/>
          <w:szCs w:val="28"/>
        </w:rPr>
        <w:t>слабой степенью адаптации сельского хозяйства к условиям</w:t>
      </w:r>
      <w:r w:rsidR="00E97CF9">
        <w:rPr>
          <w:rFonts w:ascii="Times New Roman" w:hAnsi="Times New Roman" w:cs="Times New Roman"/>
          <w:sz w:val="28"/>
          <w:szCs w:val="28"/>
        </w:rPr>
        <w:t xml:space="preserve"> </w:t>
      </w:r>
      <w:r w:rsidR="00E97CF9" w:rsidRPr="00E97CF9">
        <w:rPr>
          <w:rFonts w:ascii="Times New Roman" w:hAnsi="Times New Roman" w:cs="Times New Roman"/>
          <w:color w:val="FFFFFF" w:themeColor="background1"/>
          <w:sz w:val="2"/>
          <w:szCs w:val="28"/>
        </w:rPr>
        <w:t>й</w:t>
      </w:r>
      <w:r w:rsidR="00E97CF9" w:rsidRPr="00E97CF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E34004" w:rsidRPr="00904BC2">
        <w:rPr>
          <w:rFonts w:ascii="Times New Roman" w:hAnsi="Times New Roman" w:cs="Times New Roman"/>
          <w:sz w:val="28"/>
          <w:szCs w:val="28"/>
        </w:rPr>
        <w:t>рыночной экономики. Стоимость недвижимости в сельской местности, ниже, чем в городе,</w:t>
      </w:r>
      <w:r w:rsidR="00E97CF9">
        <w:rPr>
          <w:rFonts w:ascii="Times New Roman" w:hAnsi="Times New Roman" w:cs="Times New Roman"/>
          <w:color w:val="FFFFFF" w:themeColor="background1"/>
          <w:sz w:val="2"/>
          <w:szCs w:val="28"/>
        </w:rPr>
        <w:t xml:space="preserve"> </w:t>
      </w:r>
      <w:r w:rsidR="00E34004" w:rsidRPr="00904BC2">
        <w:rPr>
          <w:rFonts w:ascii="Times New Roman" w:hAnsi="Times New Roman" w:cs="Times New Roman"/>
          <w:sz w:val="28"/>
          <w:szCs w:val="28"/>
        </w:rPr>
        <w:t xml:space="preserve">поэтому нет возможности предоставить ликвидный залог.  Сельское хозяйство менее других отраслей подвержено изменениям. Модернизация </w:t>
      </w:r>
      <w:r w:rsidR="00487999">
        <w:rPr>
          <w:rFonts w:ascii="Times New Roman" w:hAnsi="Times New Roman" w:cs="Times New Roman"/>
          <w:sz w:val="28"/>
          <w:szCs w:val="28"/>
        </w:rPr>
        <w:t>отрасли осуществляется крайне редко</w:t>
      </w:r>
      <w:r w:rsidR="00E34004" w:rsidRPr="00904BC2">
        <w:rPr>
          <w:rFonts w:ascii="Times New Roman" w:hAnsi="Times New Roman" w:cs="Times New Roman"/>
          <w:sz w:val="28"/>
          <w:szCs w:val="28"/>
        </w:rPr>
        <w:t>, поэтому руководство сельскохозяйственных предприятий и представители малых форм хозяйствован</w:t>
      </w:r>
      <w:r w:rsidR="00357F38" w:rsidRPr="00904BC2">
        <w:rPr>
          <w:rFonts w:ascii="Times New Roman" w:hAnsi="Times New Roman" w:cs="Times New Roman"/>
          <w:sz w:val="28"/>
          <w:szCs w:val="28"/>
        </w:rPr>
        <w:t xml:space="preserve">ия </w:t>
      </w:r>
      <w:r w:rsidR="00E53728">
        <w:rPr>
          <w:rFonts w:ascii="Times New Roman" w:hAnsi="Times New Roman" w:cs="Times New Roman"/>
          <w:sz w:val="28"/>
          <w:szCs w:val="28"/>
        </w:rPr>
        <w:t>вынуждены использовать</w:t>
      </w:r>
      <w:r w:rsidR="004311F9">
        <w:rPr>
          <w:rFonts w:ascii="Times New Roman" w:hAnsi="Times New Roman" w:cs="Times New Roman"/>
          <w:sz w:val="28"/>
          <w:szCs w:val="28"/>
        </w:rPr>
        <w:t xml:space="preserve"> как физически, так и морально устаревшую технику</w:t>
      </w:r>
      <w:r w:rsidR="00357F38" w:rsidRPr="00904BC2">
        <w:rPr>
          <w:rFonts w:ascii="Times New Roman" w:hAnsi="Times New Roman" w:cs="Times New Roman"/>
          <w:sz w:val="28"/>
          <w:szCs w:val="28"/>
        </w:rPr>
        <w:t>.</w:t>
      </w:r>
      <w:r w:rsidR="004311F9">
        <w:rPr>
          <w:rFonts w:ascii="Times New Roman" w:hAnsi="Times New Roman" w:cs="Times New Roman"/>
          <w:sz w:val="28"/>
          <w:szCs w:val="28"/>
        </w:rPr>
        <w:t xml:space="preserve"> </w:t>
      </w:r>
      <w:r w:rsidR="004B2486">
        <w:rPr>
          <w:rFonts w:ascii="Times New Roman" w:hAnsi="Times New Roman" w:cs="Times New Roman"/>
          <w:sz w:val="28"/>
          <w:szCs w:val="28"/>
        </w:rPr>
        <w:t xml:space="preserve">Собственных финансовых ресурсов для обновления материально-технической базы у </w:t>
      </w:r>
      <w:r w:rsidR="004B2486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4B248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ельскохозяйственных</w:t>
      </w:r>
      <w:r w:rsidR="004B2486" w:rsidRPr="004B248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товаропроизводител</w:t>
      </w:r>
      <w:r w:rsidR="004B248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ей</w:t>
      </w:r>
      <w:r w:rsidR="004B2486" w:rsidRPr="004B248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4B2486">
        <w:rPr>
          <w:rFonts w:ascii="Times New Roman" w:hAnsi="Times New Roman" w:cs="Times New Roman"/>
          <w:sz w:val="28"/>
          <w:szCs w:val="28"/>
        </w:rPr>
        <w:t>недостаточно, поэтому они вынуждены прибегать к банковским кредитам. Однако, это достаточно дорогой ресурс.</w:t>
      </w:r>
    </w:p>
    <w:p w:rsidR="00733343" w:rsidRDefault="004311F9" w:rsidP="0073334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день, п</w:t>
      </w:r>
      <w:r w:rsidR="00F41D1E">
        <w:rPr>
          <w:rFonts w:ascii="Times New Roman" w:hAnsi="Times New Roman" w:cs="Times New Roman"/>
          <w:sz w:val="28"/>
          <w:szCs w:val="28"/>
        </w:rPr>
        <w:t>равительство имеет</w:t>
      </w:r>
      <w:r w:rsidR="00577812" w:rsidRPr="00733343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F41D1E">
        <w:rPr>
          <w:rFonts w:ascii="Times New Roman" w:hAnsi="Times New Roman" w:cs="Times New Roman"/>
          <w:sz w:val="28"/>
          <w:szCs w:val="28"/>
        </w:rPr>
        <w:t>ённость</w:t>
      </w:r>
      <w:r w:rsidR="00577812" w:rsidRPr="00733343">
        <w:rPr>
          <w:rFonts w:ascii="Times New Roman" w:hAnsi="Times New Roman" w:cs="Times New Roman"/>
          <w:sz w:val="28"/>
          <w:szCs w:val="28"/>
        </w:rPr>
        <w:t xml:space="preserve"> с основными структурами, кредитующими аграрный сектор, не поднимать ставку </w:t>
      </w:r>
      <w:r>
        <w:rPr>
          <w:rFonts w:ascii="Times New Roman" w:hAnsi="Times New Roman" w:cs="Times New Roman"/>
          <w:sz w:val="28"/>
          <w:szCs w:val="28"/>
        </w:rPr>
        <w:t xml:space="preserve">кредита </w:t>
      </w:r>
      <w:r w:rsidR="00577812" w:rsidRPr="00733343">
        <w:rPr>
          <w:rFonts w:ascii="Times New Roman" w:hAnsi="Times New Roman" w:cs="Times New Roman"/>
          <w:sz w:val="28"/>
          <w:szCs w:val="28"/>
        </w:rPr>
        <w:t>выш</w:t>
      </w:r>
      <w:r w:rsidR="004B2486">
        <w:rPr>
          <w:rFonts w:ascii="Times New Roman" w:hAnsi="Times New Roman" w:cs="Times New Roman"/>
          <w:sz w:val="28"/>
          <w:szCs w:val="28"/>
        </w:rPr>
        <w:t>е 25%, субсидируя при этом 15%, следовательно</w:t>
      </w:r>
      <w:r w:rsidR="00577812" w:rsidRPr="00733343">
        <w:rPr>
          <w:rFonts w:ascii="Times New Roman" w:hAnsi="Times New Roman" w:cs="Times New Roman"/>
          <w:sz w:val="28"/>
          <w:szCs w:val="28"/>
        </w:rPr>
        <w:t>, итоговые 10% решают проблему стоимости кредитов в АПК. Но получение субсидии и обязанность по выплате кредит</w:t>
      </w:r>
      <w:r w:rsidR="00F41D1E">
        <w:rPr>
          <w:rFonts w:ascii="Times New Roman" w:hAnsi="Times New Roman" w:cs="Times New Roman"/>
          <w:sz w:val="28"/>
          <w:szCs w:val="28"/>
        </w:rPr>
        <w:t>ных процентов</w:t>
      </w:r>
      <w:r w:rsidR="0087117A">
        <w:rPr>
          <w:rFonts w:ascii="Times New Roman" w:hAnsi="Times New Roman" w:cs="Times New Roman"/>
          <w:sz w:val="28"/>
          <w:szCs w:val="28"/>
        </w:rPr>
        <w:t xml:space="preserve"> </w:t>
      </w:r>
      <w:r w:rsidR="00F41D1E">
        <w:rPr>
          <w:rFonts w:ascii="Times New Roman" w:hAnsi="Times New Roman" w:cs="Times New Roman"/>
          <w:sz w:val="28"/>
          <w:szCs w:val="28"/>
        </w:rPr>
        <w:t>не совпадают п</w:t>
      </w:r>
      <w:r w:rsidR="0087117A">
        <w:rPr>
          <w:rFonts w:ascii="Times New Roman" w:hAnsi="Times New Roman" w:cs="Times New Roman"/>
          <w:sz w:val="28"/>
          <w:szCs w:val="28"/>
        </w:rPr>
        <w:t>о времени. Производитель</w:t>
      </w:r>
      <w:r w:rsidR="00577812" w:rsidRPr="00733343">
        <w:rPr>
          <w:rFonts w:ascii="Times New Roman" w:hAnsi="Times New Roman" w:cs="Times New Roman"/>
          <w:sz w:val="28"/>
          <w:szCs w:val="28"/>
        </w:rPr>
        <w:t xml:space="preserve"> находится в ситуации риска – когда проценты по кредиту платить нужно исходя из ставки, предлагаемой банком сегодня, а субсидию </w:t>
      </w:r>
      <w:r w:rsidR="000469E8">
        <w:rPr>
          <w:rFonts w:ascii="Times New Roman" w:hAnsi="Times New Roman" w:cs="Times New Roman"/>
          <w:sz w:val="28"/>
          <w:szCs w:val="28"/>
        </w:rPr>
        <w:t xml:space="preserve">он </w:t>
      </w:r>
      <w:r w:rsidR="00577812" w:rsidRPr="00733343">
        <w:rPr>
          <w:rFonts w:ascii="Times New Roman" w:hAnsi="Times New Roman" w:cs="Times New Roman"/>
          <w:sz w:val="28"/>
          <w:szCs w:val="28"/>
        </w:rPr>
        <w:t>получит</w:t>
      </w:r>
      <w:r w:rsidR="00577812" w:rsidRPr="00611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344" w:rsidRPr="00611344">
        <w:rPr>
          <w:rFonts w:ascii="Times New Roman" w:hAnsi="Times New Roman" w:cs="Times New Roman"/>
          <w:sz w:val="28"/>
          <w:szCs w:val="28"/>
        </w:rPr>
        <w:t>с задержкой</w:t>
      </w:r>
      <w:r w:rsidR="00E53728">
        <w:rPr>
          <w:rFonts w:ascii="Times New Roman" w:hAnsi="Times New Roman" w:cs="Times New Roman"/>
          <w:sz w:val="28"/>
          <w:szCs w:val="28"/>
        </w:rPr>
        <w:t>. З</w:t>
      </w:r>
      <w:r w:rsidR="00577812" w:rsidRPr="00733343">
        <w:rPr>
          <w:rFonts w:ascii="Times New Roman" w:hAnsi="Times New Roman" w:cs="Times New Roman"/>
          <w:sz w:val="28"/>
          <w:szCs w:val="28"/>
        </w:rPr>
        <w:t>адержка</w:t>
      </w:r>
      <w:r w:rsidR="00E53728">
        <w:rPr>
          <w:rFonts w:ascii="Times New Roman" w:hAnsi="Times New Roman" w:cs="Times New Roman"/>
          <w:sz w:val="28"/>
          <w:szCs w:val="28"/>
        </w:rPr>
        <w:t xml:space="preserve"> же</w:t>
      </w:r>
      <w:r w:rsidR="00577812" w:rsidRPr="00733343">
        <w:rPr>
          <w:rFonts w:ascii="Times New Roman" w:hAnsi="Times New Roman" w:cs="Times New Roman"/>
          <w:sz w:val="28"/>
          <w:szCs w:val="28"/>
        </w:rPr>
        <w:t xml:space="preserve"> может поставить предприятие на грань банкротства.</w:t>
      </w:r>
    </w:p>
    <w:p w:rsidR="00733343" w:rsidRDefault="00B17D4A" w:rsidP="0073334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77812" w:rsidRPr="00733343">
        <w:rPr>
          <w:rFonts w:ascii="Times New Roman" w:hAnsi="Times New Roman" w:cs="Times New Roman"/>
          <w:sz w:val="28"/>
          <w:szCs w:val="28"/>
        </w:rPr>
        <w:t xml:space="preserve">ажно, чтобы субсидия была получена не позднее дня </w:t>
      </w:r>
      <w:r w:rsidR="00611344">
        <w:rPr>
          <w:rFonts w:ascii="Times New Roman" w:hAnsi="Times New Roman" w:cs="Times New Roman"/>
          <w:sz w:val="28"/>
          <w:szCs w:val="28"/>
        </w:rPr>
        <w:t>оплаты процентов банку. Так как субсидированные</w:t>
      </w:r>
      <w:r w:rsidR="00577812" w:rsidRPr="0073334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611344">
        <w:rPr>
          <w:rFonts w:ascii="Times New Roman" w:hAnsi="Times New Roman" w:cs="Times New Roman"/>
          <w:sz w:val="28"/>
          <w:szCs w:val="28"/>
        </w:rPr>
        <w:t>а ограничены, есть вероятность, что не все производители смогут её получить</w:t>
      </w:r>
      <w:r w:rsidR="00577812" w:rsidRPr="00733343">
        <w:rPr>
          <w:rFonts w:ascii="Times New Roman" w:hAnsi="Times New Roman" w:cs="Times New Roman"/>
          <w:sz w:val="28"/>
          <w:szCs w:val="28"/>
        </w:rPr>
        <w:t>.</w:t>
      </w:r>
      <w:r w:rsidR="005C6B6A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87117A">
        <w:rPr>
          <w:rFonts w:ascii="Times New Roman" w:hAnsi="Times New Roman" w:cs="Times New Roman"/>
          <w:sz w:val="28"/>
          <w:szCs w:val="28"/>
        </w:rPr>
        <w:t xml:space="preserve">, чтобы </w:t>
      </w:r>
      <w:r w:rsidR="00577812" w:rsidRPr="00733343">
        <w:rPr>
          <w:rFonts w:ascii="Times New Roman" w:hAnsi="Times New Roman" w:cs="Times New Roman"/>
          <w:sz w:val="28"/>
          <w:szCs w:val="28"/>
        </w:rPr>
        <w:t>производитель сразу</w:t>
      </w:r>
      <w:r w:rsidR="005C6B6A">
        <w:rPr>
          <w:rFonts w:ascii="Times New Roman" w:hAnsi="Times New Roman" w:cs="Times New Roman"/>
          <w:sz w:val="28"/>
          <w:szCs w:val="28"/>
        </w:rPr>
        <w:t xml:space="preserve"> же</w:t>
      </w:r>
      <w:r w:rsidR="00577812" w:rsidRPr="00733343">
        <w:rPr>
          <w:rFonts w:ascii="Times New Roman" w:hAnsi="Times New Roman" w:cs="Times New Roman"/>
          <w:sz w:val="28"/>
          <w:szCs w:val="28"/>
        </w:rPr>
        <w:t xml:space="preserve"> получал кредит под низкую процентную ставку. </w:t>
      </w:r>
      <w:r w:rsidR="005C6B6A">
        <w:rPr>
          <w:rFonts w:ascii="Times New Roman" w:hAnsi="Times New Roman" w:cs="Times New Roman"/>
          <w:sz w:val="28"/>
          <w:szCs w:val="28"/>
        </w:rPr>
        <w:t xml:space="preserve">Долгие годы </w:t>
      </w:r>
      <w:r w:rsidR="00577812" w:rsidRPr="00733343">
        <w:rPr>
          <w:rFonts w:ascii="Times New Roman" w:hAnsi="Times New Roman" w:cs="Times New Roman"/>
          <w:sz w:val="28"/>
          <w:szCs w:val="28"/>
        </w:rPr>
        <w:t>аграрии пытаются добиться прямого субсидирования банкам и получения сразу де</w:t>
      </w:r>
      <w:r w:rsidR="005C6B6A">
        <w:rPr>
          <w:rFonts w:ascii="Times New Roman" w:hAnsi="Times New Roman" w:cs="Times New Roman"/>
          <w:sz w:val="28"/>
          <w:szCs w:val="28"/>
        </w:rPr>
        <w:t xml:space="preserve">шевых кредитов, но </w:t>
      </w:r>
      <w:r w:rsidR="00577812" w:rsidRPr="00733343">
        <w:rPr>
          <w:rFonts w:ascii="Times New Roman" w:hAnsi="Times New Roman" w:cs="Times New Roman"/>
          <w:sz w:val="28"/>
          <w:szCs w:val="28"/>
        </w:rPr>
        <w:t xml:space="preserve">государственные структуры </w:t>
      </w:r>
      <w:r w:rsidR="005C6B6A">
        <w:rPr>
          <w:rFonts w:ascii="Times New Roman" w:hAnsi="Times New Roman" w:cs="Times New Roman"/>
          <w:sz w:val="28"/>
          <w:szCs w:val="28"/>
        </w:rPr>
        <w:t xml:space="preserve">не могут </w:t>
      </w:r>
      <w:r w:rsidR="00577812" w:rsidRPr="00733343">
        <w:rPr>
          <w:rFonts w:ascii="Times New Roman" w:hAnsi="Times New Roman" w:cs="Times New Roman"/>
          <w:sz w:val="28"/>
          <w:szCs w:val="28"/>
        </w:rPr>
        <w:t>определиться, каков статус данной господдержки – кого поддерживать, банки или аграриев.</w:t>
      </w:r>
    </w:p>
    <w:p w:rsidR="000469E8" w:rsidRDefault="00751305" w:rsidP="000469E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344">
        <w:rPr>
          <w:rFonts w:ascii="Times New Roman" w:hAnsi="Times New Roman" w:cs="Times New Roman"/>
          <w:sz w:val="28"/>
          <w:szCs w:val="28"/>
        </w:rPr>
        <w:t>С</w:t>
      </w:r>
      <w:r w:rsidR="00577812" w:rsidRPr="00611344">
        <w:rPr>
          <w:rFonts w:ascii="Times New Roman" w:hAnsi="Times New Roman" w:cs="Times New Roman"/>
          <w:sz w:val="28"/>
          <w:szCs w:val="28"/>
        </w:rPr>
        <w:t xml:space="preserve">о стороны государства и Центрального банка должны быть предложены такие меры регуляторного воздействия, которые смогли бы вынудить банки работать с </w:t>
      </w:r>
      <w:r w:rsidR="00F55AB8">
        <w:rPr>
          <w:rFonts w:ascii="Times New Roman" w:hAnsi="Times New Roman" w:cs="Times New Roman"/>
          <w:sz w:val="28"/>
          <w:szCs w:val="28"/>
        </w:rPr>
        <w:t>сельскохозяйственными предприятиями</w:t>
      </w:r>
      <w:r w:rsidR="00577812" w:rsidRPr="00611344">
        <w:rPr>
          <w:rFonts w:ascii="Times New Roman" w:hAnsi="Times New Roman" w:cs="Times New Roman"/>
          <w:sz w:val="28"/>
          <w:szCs w:val="28"/>
        </w:rPr>
        <w:t>.</w:t>
      </w:r>
    </w:p>
    <w:p w:rsidR="00577812" w:rsidRPr="000469E8" w:rsidRDefault="004A258B" w:rsidP="000469E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69E8">
        <w:rPr>
          <w:rFonts w:ascii="Times New Roman" w:hAnsi="Times New Roman" w:cs="Times New Roman"/>
          <w:sz w:val="28"/>
          <w:szCs w:val="28"/>
        </w:rPr>
        <w:t>Для положительной тенденции роста кредитования необходимо</w:t>
      </w:r>
      <w:r w:rsidR="00577812" w:rsidRPr="000469E8">
        <w:rPr>
          <w:rFonts w:ascii="Times New Roman" w:hAnsi="Times New Roman" w:cs="Times New Roman"/>
          <w:sz w:val="28"/>
          <w:szCs w:val="28"/>
        </w:rPr>
        <w:t>:</w:t>
      </w:r>
    </w:p>
    <w:p w:rsidR="00577812" w:rsidRPr="00577812" w:rsidRDefault="00577812" w:rsidP="00904BC2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812">
        <w:rPr>
          <w:rFonts w:ascii="Times New Roman" w:eastAsia="Times New Roman" w:hAnsi="Times New Roman" w:cs="Times New Roman"/>
          <w:sz w:val="28"/>
          <w:szCs w:val="28"/>
          <w:lang w:eastAsia="ru-RU"/>
        </w:rPr>
        <w:t>1. Ц</w:t>
      </w:r>
      <w:r w:rsidR="00F55AB8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ентральному</w:t>
      </w:r>
      <w:r w:rsidR="00871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781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7117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</w:t>
      </w:r>
      <w:r w:rsidR="00F55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577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предоставлять коммерческим банкам</w:t>
      </w:r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под низкий процент </w:t>
      </w:r>
      <w:r w:rsidR="00611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напрямую под </w:t>
      </w:r>
      <w:r w:rsidR="005C7A37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</w:t>
      </w:r>
      <w:r w:rsidR="006113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812" w:rsidRPr="00577812" w:rsidRDefault="00B544AE" w:rsidP="00904BC2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решаю</w:t>
      </w:r>
      <w:r w:rsidR="0087117A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сразу две</w:t>
      </w:r>
      <w:r w:rsidR="00577812" w:rsidRPr="00577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проблемы:</w:t>
      </w:r>
    </w:p>
    <w:p w:rsidR="00577812" w:rsidRPr="0087117A" w:rsidRDefault="00E53728" w:rsidP="00E53728">
      <w:pPr>
        <w:shd w:val="clear" w:color="auto" w:fill="FFFFFF"/>
        <w:spacing w:before="100" w:beforeAutospacing="1" w:after="100" w:afterAutospacing="1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коммерческие банки получают ресурсы на кредитование </w:t>
      </w:r>
    </w:p>
    <w:p w:rsidR="00577812" w:rsidRPr="00577812" w:rsidRDefault="00E53728" w:rsidP="00E53728">
      <w:pPr>
        <w:shd w:val="clear" w:color="auto" w:fill="FFFFFF"/>
        <w:spacing w:before="100" w:beforeAutospacing="1" w:after="100" w:afterAutospacing="1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577812" w:rsidRPr="005778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процентная ставка снижается (целевые дешевые деньги, убирается посредник, отсюда снижается себестоимость выдаваемых займов).</w:t>
      </w:r>
    </w:p>
    <w:p w:rsidR="00A00C0B" w:rsidRDefault="00577812" w:rsidP="00904BC2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00C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сельскохозяйственные товарищества и кооперативы.</w:t>
      </w:r>
    </w:p>
    <w:p w:rsidR="00904BC2" w:rsidRPr="005C7A37" w:rsidRDefault="0087736A" w:rsidP="00A00C0B">
      <w:pPr>
        <w:shd w:val="clear" w:color="auto" w:fill="FFFFFF"/>
        <w:spacing w:after="15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</w:t>
      </w:r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азвитых странах проблема </w:t>
      </w:r>
      <w:r w:rsidR="005C6B6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снабжения</w:t>
      </w:r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хозяйства </w:t>
      </w:r>
      <w:r w:rsidR="005C6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заемными средствами </w:t>
      </w:r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решается путём объединения в добровольные сообщества, которые регистрируются как юридическое лицо с </w:t>
      </w:r>
      <w:r w:rsidR="005C6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объединенным </w:t>
      </w:r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имуществом. Подобные сообщества </w:t>
      </w:r>
      <w:r w:rsidR="005C6B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появляются</w:t>
      </w:r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определённой целью привлечения финансовых сре</w:t>
      </w:r>
      <w:proofErr w:type="gramStart"/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решения производственных </w:t>
      </w:r>
      <w:r w:rsidR="004A25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 за счёт кредитования</w:t>
      </w:r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Товарищества и кооперативы могут получать кредиты на таких же условиях, как обычные предприятия. </w:t>
      </w:r>
      <w:r w:rsidR="00F577F7" w:rsidRPr="00F577F7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5C7A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577F7" w:rsidRPr="005C7A37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577812" w:rsidRPr="00577812" w:rsidRDefault="00A00C0B" w:rsidP="00904BC2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Развивать программы</w:t>
      </w:r>
      <w:r w:rsidR="00577812" w:rsidRPr="00577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созданные</w:t>
      </w:r>
      <w:r w:rsidR="00577812" w:rsidRPr="00577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экономического разв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ития по поддержке сельскохозяйственных предприятий</w:t>
      </w:r>
      <w:r w:rsidR="00577812" w:rsidRPr="00577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связанных с развитием институ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кредитования, предусмотреть взаимное</w:t>
      </w:r>
      <w:r w:rsidR="00577812" w:rsidRPr="00577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</w:t>
      </w:r>
      <w:r w:rsidR="00577812" w:rsidRPr="00577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систе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 микрофинансовых организаций и</w:t>
      </w:r>
      <w:r w:rsidR="00577812" w:rsidRPr="00577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кредитных кооперативов, которые предоставляют не кредиты, а займы.</w:t>
      </w:r>
    </w:p>
    <w:p w:rsidR="00455D65" w:rsidRPr="00F97421" w:rsidRDefault="00455D65" w:rsidP="00455D65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Госпрограмме развития сельского хозяйства и регулирования рынков сельскохозяйственной продукции, сырья и продовольствия с 2013 по 2020 годы, процентные ставки по кредитам постепенно будут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снижены с 37% до 24%.</w:t>
      </w:r>
      <w:r w:rsidR="00F577F7" w:rsidRPr="00F5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="005C7A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77F7" w:rsidRPr="00F97421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483746" w:rsidRPr="00483746" w:rsidRDefault="00504DE0" w:rsidP="00483746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Поэтому, в ближайшем будущем о</w:t>
      </w:r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дним из основных </w:t>
      </w:r>
      <w:r w:rsidR="00EA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компонентов </w:t>
      </w:r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сельскохозяйственной отрасли в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</w:t>
      </w:r>
      <w:r w:rsidR="0000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являть</w:t>
      </w:r>
      <w:r w:rsidR="00003EFF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00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Однако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3E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настоящих</w:t>
      </w:r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условиях банки не заинтересованы в кредитовании </w:t>
      </w:r>
      <w:r w:rsidR="0000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хозяйства </w:t>
      </w:r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из-за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длительного срока</w:t>
      </w:r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окупаемости производства и отсутствием возможности у фермеров предоставления залогового имущества. Решением проблемы может стать добровольная кооперация фермеров с целью расширения кредитных возможностей.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возрастает р</w:t>
      </w:r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 государственной поддержки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субсидий</w:t>
      </w:r>
      <w:r w:rsidR="00904BC2" w:rsidRPr="0090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регулирования кредитного рынка.</w:t>
      </w:r>
    </w:p>
    <w:p w:rsidR="00F577F7" w:rsidRPr="005C7A37" w:rsidRDefault="00F577F7" w:rsidP="00E340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252" w:rsidRDefault="00937252" w:rsidP="00483746">
      <w:pPr>
        <w:pStyle w:val="1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Toc496440566"/>
      <w:r w:rsidRPr="00581AE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Список использованных источников</w:t>
      </w:r>
      <w:bookmarkEnd w:id="0"/>
    </w:p>
    <w:p w:rsidR="00483746" w:rsidRPr="00483746" w:rsidRDefault="00483746" w:rsidP="00483746"/>
    <w:p w:rsidR="006736B5" w:rsidRDefault="00F577F7" w:rsidP="00937252">
      <w:pPr>
        <w:pStyle w:val="a9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7252">
        <w:rPr>
          <w:rFonts w:ascii="Times New Roman" w:hAnsi="Times New Roman" w:cs="Times New Roman"/>
          <w:sz w:val="28"/>
          <w:szCs w:val="28"/>
        </w:rPr>
        <w:t>Звоноренко</w:t>
      </w:r>
      <w:proofErr w:type="spellEnd"/>
      <w:r w:rsidRPr="00937252">
        <w:rPr>
          <w:rFonts w:ascii="Times New Roman" w:hAnsi="Times New Roman" w:cs="Times New Roman"/>
          <w:sz w:val="28"/>
          <w:szCs w:val="28"/>
        </w:rPr>
        <w:t xml:space="preserve"> А.С. Банковское кредитование сельхозпроизводителей как инструмент повышения эффективности сельского хозяйства страны // Бизнес. Образование. Право. Вестник Волгоградского Института Бизнеса 2014 — №2(27) — С.212—216.</w:t>
      </w:r>
    </w:p>
    <w:p w:rsidR="006736B5" w:rsidRDefault="006736B5" w:rsidP="006736B5">
      <w:pPr>
        <w:pStyle w:val="a9"/>
        <w:numPr>
          <w:ilvl w:val="0"/>
          <w:numId w:val="2"/>
        </w:numPr>
        <w:spacing w:line="36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937252">
        <w:rPr>
          <w:rFonts w:ascii="Times New Roman" w:hAnsi="Times New Roman" w:cs="Times New Roman"/>
          <w:sz w:val="28"/>
          <w:szCs w:val="28"/>
        </w:rPr>
        <w:t>Клестер Л.С. Основные проблемы земельно-ипотечного кредитования в сельском хозяйстве // Вестник магистратуры, 2014 — №5-2(32) — С.122-124.</w:t>
      </w:r>
      <w:r w:rsidRPr="0093725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937252" w:rsidRDefault="005C7A37" w:rsidP="00483746">
      <w:pPr>
        <w:pStyle w:val="a9"/>
        <w:numPr>
          <w:ilvl w:val="0"/>
          <w:numId w:val="2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937252">
        <w:rPr>
          <w:rFonts w:ascii="Times New Roman" w:hAnsi="Times New Roman" w:cs="Times New Roman"/>
          <w:sz w:val="28"/>
          <w:szCs w:val="28"/>
        </w:rPr>
        <w:t>Михайлова Н.С. Проблемы кредитования сельскохозяйственных товаропроизводителей // Агропродовольственная политика России. 2014. № 8 (20). С. 48-50.</w:t>
      </w:r>
    </w:p>
    <w:p w:rsidR="00483746" w:rsidRPr="00483746" w:rsidRDefault="00483746" w:rsidP="00483746">
      <w:pPr>
        <w:pStyle w:val="a9"/>
        <w:spacing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6736B5" w:rsidRPr="00937252" w:rsidRDefault="006736B5" w:rsidP="006736B5">
      <w:pPr>
        <w:pStyle w:val="a9"/>
        <w:spacing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Электронные ресурсы:</w:t>
      </w:r>
    </w:p>
    <w:p w:rsidR="00117BA1" w:rsidRPr="00117BA1" w:rsidRDefault="00117BA1" w:rsidP="00117BA1">
      <w:pPr>
        <w:pStyle w:val="a9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Нанотехнологическое общество России</w:t>
      </w:r>
      <w:r w:rsidRPr="00937252">
        <w:rPr>
          <w:rFonts w:ascii="Times New Roman" w:hAnsi="Times New Roman" w:cs="Times New Roman"/>
          <w:sz w:val="28"/>
          <w:szCs w:val="28"/>
        </w:rPr>
        <w:t xml:space="preserve"> // </w:t>
      </w:r>
      <w:r>
        <w:rPr>
          <w:rFonts w:ascii="Times New Roman" w:hAnsi="Times New Roman" w:cs="Times New Roman"/>
          <w:sz w:val="28"/>
          <w:szCs w:val="28"/>
        </w:rPr>
        <w:t>Сельское хозяйство</w:t>
      </w:r>
      <w:r w:rsidRPr="00937252">
        <w:rPr>
          <w:rFonts w:ascii="Times New Roman" w:hAnsi="Times New Roman" w:cs="Times New Roman"/>
          <w:sz w:val="28"/>
          <w:szCs w:val="28"/>
        </w:rPr>
        <w:t xml:space="preserve"> [Электронный ресурс] </w:t>
      </w:r>
      <w:r w:rsidRPr="0093725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37252">
        <w:rPr>
          <w:rFonts w:ascii="Times New Roman" w:hAnsi="Times New Roman" w:cs="Times New Roman"/>
          <w:sz w:val="28"/>
          <w:szCs w:val="28"/>
        </w:rPr>
        <w:t xml:space="preserve">: </w:t>
      </w:r>
      <w:r w:rsidRPr="006736B5">
        <w:rPr>
          <w:rFonts w:ascii="Times New Roman" w:hAnsi="Times New Roman" w:cs="Times New Roman"/>
          <w:sz w:val="28"/>
          <w:szCs w:val="28"/>
        </w:rPr>
        <w:t xml:space="preserve">http://www.rusnor.org/pubs/presentations/10398.htm </w:t>
      </w:r>
      <w:r w:rsidRPr="00937252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>
        <w:rPr>
          <w:rFonts w:ascii="Times New Roman" w:hAnsi="Times New Roman" w:cs="Times New Roman"/>
          <w:sz w:val="28"/>
          <w:szCs w:val="28"/>
        </w:rPr>
        <w:t>1.11</w:t>
      </w:r>
      <w:r w:rsidRPr="00937252">
        <w:rPr>
          <w:rFonts w:ascii="Times New Roman" w:hAnsi="Times New Roman" w:cs="Times New Roman"/>
          <w:sz w:val="28"/>
          <w:szCs w:val="28"/>
        </w:rPr>
        <w:t>.2017)</w:t>
      </w:r>
    </w:p>
    <w:p w:rsidR="00937252" w:rsidRDefault="00937252" w:rsidP="006736B5">
      <w:pPr>
        <w:pStyle w:val="a9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РоссельхозБанк</w:t>
      </w:r>
      <w:r w:rsidRPr="00937252">
        <w:rPr>
          <w:rFonts w:ascii="Times New Roman" w:hAnsi="Times New Roman" w:cs="Times New Roman"/>
          <w:sz w:val="28"/>
          <w:szCs w:val="28"/>
        </w:rPr>
        <w:t xml:space="preserve"> // </w:t>
      </w:r>
      <w:r w:rsidR="006736B5">
        <w:rPr>
          <w:rFonts w:ascii="Times New Roman" w:hAnsi="Times New Roman" w:cs="Times New Roman"/>
          <w:sz w:val="28"/>
          <w:szCs w:val="28"/>
        </w:rPr>
        <w:t>Кредиты</w:t>
      </w:r>
      <w:r w:rsidRPr="00937252">
        <w:rPr>
          <w:rFonts w:ascii="Times New Roman" w:hAnsi="Times New Roman" w:cs="Times New Roman"/>
          <w:sz w:val="28"/>
          <w:szCs w:val="28"/>
        </w:rPr>
        <w:t xml:space="preserve"> [Электронный ресурс] </w:t>
      </w:r>
      <w:r w:rsidRPr="0093725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37252">
        <w:rPr>
          <w:rFonts w:ascii="Times New Roman" w:hAnsi="Times New Roman" w:cs="Times New Roman"/>
          <w:sz w:val="28"/>
          <w:szCs w:val="28"/>
        </w:rPr>
        <w:t xml:space="preserve">: </w:t>
      </w:r>
      <w:r w:rsidR="006736B5" w:rsidRPr="006736B5">
        <w:rPr>
          <w:rFonts w:ascii="Times New Roman" w:hAnsi="Times New Roman" w:cs="Times New Roman"/>
          <w:sz w:val="28"/>
          <w:szCs w:val="28"/>
        </w:rPr>
        <w:t xml:space="preserve">https://www.rshb.ru/spr/ </w:t>
      </w:r>
      <w:r w:rsidR="006736B5">
        <w:rPr>
          <w:rFonts w:ascii="Times New Roman" w:hAnsi="Times New Roman" w:cs="Times New Roman"/>
          <w:sz w:val="28"/>
          <w:szCs w:val="28"/>
        </w:rPr>
        <w:t xml:space="preserve"> </w:t>
      </w:r>
      <w:r w:rsidRPr="00937252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="006736B5">
        <w:rPr>
          <w:rFonts w:ascii="Times New Roman" w:hAnsi="Times New Roman" w:cs="Times New Roman"/>
          <w:sz w:val="28"/>
          <w:szCs w:val="28"/>
        </w:rPr>
        <w:t>1.11</w:t>
      </w:r>
      <w:r w:rsidRPr="00937252">
        <w:rPr>
          <w:rFonts w:ascii="Times New Roman" w:hAnsi="Times New Roman" w:cs="Times New Roman"/>
          <w:sz w:val="28"/>
          <w:szCs w:val="28"/>
        </w:rPr>
        <w:t>.2017)</w:t>
      </w:r>
    </w:p>
    <w:p w:rsidR="006736B5" w:rsidRPr="00937252" w:rsidRDefault="006736B5" w:rsidP="006736B5">
      <w:pPr>
        <w:pStyle w:val="a9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37252" w:rsidRPr="00937252" w:rsidRDefault="00937252" w:rsidP="009372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7F7" w:rsidRPr="00937252" w:rsidRDefault="00F577F7" w:rsidP="00F577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577F7" w:rsidRPr="00937252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704" w:rsidRDefault="00FF5704" w:rsidP="00176016">
      <w:pPr>
        <w:spacing w:after="0" w:line="240" w:lineRule="auto"/>
      </w:pPr>
      <w:r>
        <w:separator/>
      </w:r>
    </w:p>
  </w:endnote>
  <w:endnote w:type="continuationSeparator" w:id="0">
    <w:p w:rsidR="00FF5704" w:rsidRDefault="00FF5704" w:rsidP="00176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999346"/>
      <w:docPartObj>
        <w:docPartGallery w:val="Page Numbers (Bottom of Page)"/>
        <w:docPartUnique/>
      </w:docPartObj>
    </w:sdtPr>
    <w:sdtEndPr/>
    <w:sdtContent>
      <w:p w:rsidR="00176016" w:rsidRDefault="00176016">
        <w:pPr>
          <w:pStyle w:val="a7"/>
          <w:jc w:val="center"/>
        </w:pPr>
      </w:p>
      <w:p w:rsidR="00176016" w:rsidRDefault="0017601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746">
          <w:rPr>
            <w:noProof/>
          </w:rPr>
          <w:t>1</w:t>
        </w:r>
        <w:r>
          <w:fldChar w:fldCharType="end"/>
        </w:r>
      </w:p>
    </w:sdtContent>
  </w:sdt>
  <w:p w:rsidR="00176016" w:rsidRDefault="0017601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704" w:rsidRDefault="00FF5704" w:rsidP="00176016">
      <w:pPr>
        <w:spacing w:after="0" w:line="240" w:lineRule="auto"/>
      </w:pPr>
      <w:r>
        <w:separator/>
      </w:r>
    </w:p>
  </w:footnote>
  <w:footnote w:type="continuationSeparator" w:id="0">
    <w:p w:rsidR="00FF5704" w:rsidRDefault="00FF5704" w:rsidP="00176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016" w:rsidRDefault="00176016">
    <w:pPr>
      <w:pStyle w:val="a5"/>
    </w:pPr>
  </w:p>
  <w:p w:rsidR="00176016" w:rsidRDefault="0017601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45318"/>
    <w:multiLevelType w:val="multilevel"/>
    <w:tmpl w:val="14B84A82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1">
    <w:nsid w:val="43277CEA"/>
    <w:multiLevelType w:val="hybridMultilevel"/>
    <w:tmpl w:val="E98AF5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992EAD"/>
    <w:multiLevelType w:val="hybridMultilevel"/>
    <w:tmpl w:val="A022B664"/>
    <w:lvl w:ilvl="0" w:tplc="910CE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DD"/>
    <w:rsid w:val="00003EFF"/>
    <w:rsid w:val="00004E36"/>
    <w:rsid w:val="00043649"/>
    <w:rsid w:val="000469E8"/>
    <w:rsid w:val="000E02B4"/>
    <w:rsid w:val="00107792"/>
    <w:rsid w:val="00117BA1"/>
    <w:rsid w:val="001268BE"/>
    <w:rsid w:val="00144D8C"/>
    <w:rsid w:val="00176016"/>
    <w:rsid w:val="00194C1C"/>
    <w:rsid w:val="001A1444"/>
    <w:rsid w:val="001A5777"/>
    <w:rsid w:val="001F7498"/>
    <w:rsid w:val="0021772B"/>
    <w:rsid w:val="00225B89"/>
    <w:rsid w:val="00256ABA"/>
    <w:rsid w:val="002767EF"/>
    <w:rsid w:val="002776C9"/>
    <w:rsid w:val="003415EF"/>
    <w:rsid w:val="00357F38"/>
    <w:rsid w:val="004103E8"/>
    <w:rsid w:val="004311F9"/>
    <w:rsid w:val="00455D65"/>
    <w:rsid w:val="00483746"/>
    <w:rsid w:val="00487999"/>
    <w:rsid w:val="004A258B"/>
    <w:rsid w:val="004A67BB"/>
    <w:rsid w:val="004B2486"/>
    <w:rsid w:val="004B36F5"/>
    <w:rsid w:val="004E08D9"/>
    <w:rsid w:val="00504DE0"/>
    <w:rsid w:val="0056599C"/>
    <w:rsid w:val="00577812"/>
    <w:rsid w:val="005A01CC"/>
    <w:rsid w:val="005C6B6A"/>
    <w:rsid w:val="005C7A37"/>
    <w:rsid w:val="005E3028"/>
    <w:rsid w:val="005E63F1"/>
    <w:rsid w:val="006037A3"/>
    <w:rsid w:val="00611344"/>
    <w:rsid w:val="00671DC4"/>
    <w:rsid w:val="006736B5"/>
    <w:rsid w:val="006B0C84"/>
    <w:rsid w:val="006F41F7"/>
    <w:rsid w:val="00733343"/>
    <w:rsid w:val="00751305"/>
    <w:rsid w:val="007B0D66"/>
    <w:rsid w:val="007B5990"/>
    <w:rsid w:val="007C002E"/>
    <w:rsid w:val="007E19C3"/>
    <w:rsid w:val="00803B86"/>
    <w:rsid w:val="008118EF"/>
    <w:rsid w:val="0087089C"/>
    <w:rsid w:val="0087117A"/>
    <w:rsid w:val="0087736A"/>
    <w:rsid w:val="00904BC2"/>
    <w:rsid w:val="00905BC7"/>
    <w:rsid w:val="00906B60"/>
    <w:rsid w:val="00937252"/>
    <w:rsid w:val="00941015"/>
    <w:rsid w:val="009511C1"/>
    <w:rsid w:val="00972882"/>
    <w:rsid w:val="00997B05"/>
    <w:rsid w:val="009B58D4"/>
    <w:rsid w:val="009E412F"/>
    <w:rsid w:val="00A00C0B"/>
    <w:rsid w:val="00A05E35"/>
    <w:rsid w:val="00A20086"/>
    <w:rsid w:val="00A71D6C"/>
    <w:rsid w:val="00A84B3B"/>
    <w:rsid w:val="00AD6E5E"/>
    <w:rsid w:val="00AE4C47"/>
    <w:rsid w:val="00B17D4A"/>
    <w:rsid w:val="00B544AE"/>
    <w:rsid w:val="00CD7C7C"/>
    <w:rsid w:val="00DB61DD"/>
    <w:rsid w:val="00DE1378"/>
    <w:rsid w:val="00E34004"/>
    <w:rsid w:val="00E420F5"/>
    <w:rsid w:val="00E42980"/>
    <w:rsid w:val="00E53728"/>
    <w:rsid w:val="00E76649"/>
    <w:rsid w:val="00E97CF9"/>
    <w:rsid w:val="00EA232A"/>
    <w:rsid w:val="00EE2A33"/>
    <w:rsid w:val="00EF07B1"/>
    <w:rsid w:val="00F31DA5"/>
    <w:rsid w:val="00F41D1E"/>
    <w:rsid w:val="00F54891"/>
    <w:rsid w:val="00F55AB8"/>
    <w:rsid w:val="00F577F7"/>
    <w:rsid w:val="00F95823"/>
    <w:rsid w:val="00F97421"/>
    <w:rsid w:val="00FF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725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77812"/>
    <w:rPr>
      <w:i/>
      <w:iCs/>
    </w:rPr>
  </w:style>
  <w:style w:type="paragraph" w:styleId="a4">
    <w:name w:val="Normal (Web)"/>
    <w:basedOn w:val="a"/>
    <w:uiPriority w:val="99"/>
    <w:unhideWhenUsed/>
    <w:rsid w:val="00577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76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6016"/>
  </w:style>
  <w:style w:type="paragraph" w:styleId="a7">
    <w:name w:val="footer"/>
    <w:basedOn w:val="a"/>
    <w:link w:val="a8"/>
    <w:uiPriority w:val="99"/>
    <w:unhideWhenUsed/>
    <w:rsid w:val="00176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6016"/>
  </w:style>
  <w:style w:type="character" w:customStyle="1" w:styleId="apple-converted-space">
    <w:name w:val="apple-converted-space"/>
    <w:basedOn w:val="a0"/>
    <w:rsid w:val="00F577F7"/>
  </w:style>
  <w:style w:type="character" w:customStyle="1" w:styleId="10">
    <w:name w:val="Заголовок 1 Знак"/>
    <w:basedOn w:val="a0"/>
    <w:link w:val="1"/>
    <w:uiPriority w:val="9"/>
    <w:rsid w:val="009372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List Paragraph"/>
    <w:basedOn w:val="a"/>
    <w:uiPriority w:val="34"/>
    <w:qFormat/>
    <w:rsid w:val="00937252"/>
    <w:pPr>
      <w:ind w:left="720"/>
      <w:contextualSpacing/>
    </w:pPr>
  </w:style>
  <w:style w:type="paragraph" w:customStyle="1" w:styleId="aa">
    <w:name w:val="основа диплома"/>
    <w:basedOn w:val="a"/>
    <w:uiPriority w:val="99"/>
    <w:rsid w:val="00937252"/>
    <w:pPr>
      <w:spacing w:after="0" w:line="360" w:lineRule="auto"/>
      <w:ind w:firstLine="73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basedOn w:val="a0"/>
    <w:uiPriority w:val="99"/>
    <w:unhideWhenUsed/>
    <w:rsid w:val="009372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725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77812"/>
    <w:rPr>
      <w:i/>
      <w:iCs/>
    </w:rPr>
  </w:style>
  <w:style w:type="paragraph" w:styleId="a4">
    <w:name w:val="Normal (Web)"/>
    <w:basedOn w:val="a"/>
    <w:uiPriority w:val="99"/>
    <w:unhideWhenUsed/>
    <w:rsid w:val="00577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76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6016"/>
  </w:style>
  <w:style w:type="paragraph" w:styleId="a7">
    <w:name w:val="footer"/>
    <w:basedOn w:val="a"/>
    <w:link w:val="a8"/>
    <w:uiPriority w:val="99"/>
    <w:unhideWhenUsed/>
    <w:rsid w:val="00176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6016"/>
  </w:style>
  <w:style w:type="character" w:customStyle="1" w:styleId="apple-converted-space">
    <w:name w:val="apple-converted-space"/>
    <w:basedOn w:val="a0"/>
    <w:rsid w:val="00F577F7"/>
  </w:style>
  <w:style w:type="character" w:customStyle="1" w:styleId="10">
    <w:name w:val="Заголовок 1 Знак"/>
    <w:basedOn w:val="a0"/>
    <w:link w:val="1"/>
    <w:uiPriority w:val="9"/>
    <w:rsid w:val="009372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List Paragraph"/>
    <w:basedOn w:val="a"/>
    <w:uiPriority w:val="34"/>
    <w:qFormat/>
    <w:rsid w:val="00937252"/>
    <w:pPr>
      <w:ind w:left="720"/>
      <w:contextualSpacing/>
    </w:pPr>
  </w:style>
  <w:style w:type="paragraph" w:customStyle="1" w:styleId="aa">
    <w:name w:val="основа диплома"/>
    <w:basedOn w:val="a"/>
    <w:uiPriority w:val="99"/>
    <w:rsid w:val="00937252"/>
    <w:pPr>
      <w:spacing w:after="0" w:line="360" w:lineRule="auto"/>
      <w:ind w:firstLine="73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basedOn w:val="a0"/>
    <w:uiPriority w:val="99"/>
    <w:unhideWhenUsed/>
    <w:rsid w:val="009372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D548A-0DD7-420A-AD5B-8129D3684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5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15</cp:revision>
  <dcterms:created xsi:type="dcterms:W3CDTF">2017-10-30T15:24:00Z</dcterms:created>
  <dcterms:modified xsi:type="dcterms:W3CDTF">2017-11-15T15:05:00Z</dcterms:modified>
</cp:coreProperties>
</file>