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4956"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Муниципальное бюджетное учреждения     дополнительного образования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Детская школа искусств  № 15 имени                   Л.Л. Христиансена</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Крепостные музыканты Саратовской  губернии</w:t>
      </w:r>
    </w:p>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XVIII –  </w:t>
      </w:r>
      <w:r>
        <w:rPr>
          <w:rFonts w:ascii="Times New Roman" w:hAnsi="Times New Roman" w:cs="Times New Roman" w:eastAsia="Times New Roman"/>
          <w:b/>
          <w:color w:val="auto"/>
          <w:spacing w:val="0"/>
          <w:position w:val="0"/>
          <w:sz w:val="28"/>
          <w:shd w:fill="auto" w:val="clear"/>
        </w:rPr>
        <w:t xml:space="preserve">начала XIX века.</w:t>
      </w: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0" w:left="4956" w:firstLine="99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Автор работы:             преподаватель Южилина О.Н.</w:t>
      </w:r>
    </w:p>
    <w:p>
      <w:pPr>
        <w:spacing w:before="0" w:after="0" w:line="240"/>
        <w:ind w:right="0" w:left="4956"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Муниципальное бюджетное учреждения     дополнительного образования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Детская школа искусств  № 15 имени                   Л.Л. Христиансена</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Город Саратов</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2018</w:t>
      </w:r>
    </w:p>
    <w:p>
      <w:pPr>
        <w:spacing w:before="0" w:after="0" w:line="36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4956"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Оглавление.</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Введение.   ……………………………..   3</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Крепостные музыканты Саратовской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губернии XVIII – начала XIX  века. ......  4</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Заключение.  …………………………...   10</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Литература.   …………………………..    12</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Примечание, иллюстрации.  …………     13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Введение.</w:t>
      </w:r>
    </w:p>
    <w:p>
      <w:pPr>
        <w:spacing w:before="0" w:after="0" w:line="36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Крепостные музыканты Саратовской губернии XVIII –  начала XIX  века оказывали благотворное влияние на культурную жизнь  России. На протяжении многих столетий культура и искусство увлекало, волновало и воспитывало жителей не только столиц, но и глубоких провинций.</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Тема: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Крепостные музыканты Саратовской губернии  XVIII – начала XIX века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интересна, потому что хроника провинциальной жизни доносит до нас, хотя лишь отдельные факты  творческих коллективов и исполнителей, создание новых произведений,  музыкальных коллективов. Тем значимее и ценнее изучение местной культурной жизни и деятельности, её важного вклада в сокровищницу искусства нашей страны.</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Актуальность этой темы в том, что именно крепостные музыканты из провинции в имениях Куракиных , Нарышкиных и других поместьях, где  начиналась культурная жизнь России и  творческая деятельность большинства известных деятелей культуры.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Цель работы: показать историю возникновения и развития культурной жизни Саратовской губернии  в XVIII – начала XIX века, которая отражала  общие процессы  становления культуры  и искусства всей страны и верность его передовым традициям.</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Задачи работы: познакомить с начальным этапом культурной жизни Саратовской губернии, который проходил в очень сложных условиях, но дала толчок развитию культуры России;</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создание первых очагов культуры в провинции, которая повлияла на развитие  русского искусства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Работа состоит из вступления, где определены цель и задачи. Рассмотрена основная литература. Обосновывается актуальность  и значимость темы.</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основной части работы  подробно исследуется и даётся анализ, который раскрывает  положение крепостничества и развитие культуры в Саратовской губернии на рубеже XVIII -  начала XIX века, повлиявшее на развитие культурной жизни всей России.</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заключении даются основные выводы  и значение этого процесса.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Однако, история  культуры Саратовской губернии пока  не исследована полностью. К сожалению, мы не располагаем работами, обобщающими и систематизирующими историю  культурной жизни   в целом, прослеживающими становление и развитие, так как  невелико число публикаций по этой теме.</w:t>
      </w: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 материалов дореволюционного времени до нас дошли лишь исторический очерк  И. Славина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Саратовский городской театр 1863 – 1913 гг.</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да несколько публикаций из местных газет. В  книге: В.А. Дьяконова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Лицедеи, певчие, музыканты: Из истории саратовских театров</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прослеживается история  возникновения  крепостных музыкантов, хоровых капелл и актёров , да ещё несколько работ.</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Таким образом, изучение темы: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Крепостные музыканты  Саратовской губернии XVIII -  начала XIX века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её неразрывная связь с передовыми творческими традициями провинциальной жизни , отразились на развитие культурной жизни в столицах, так же и всей страны в целом. Так как, крупные музыкальные и театральные коллективы Москвы и Петербурга тесно связаны с крепостными музыкантами Саратовской губернии.</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Крепостные музыканты Саратовской губернии  XVIII – начала XIX века.                                                                                                                                         </w:t>
      </w:r>
      <w:r>
        <w:rPr>
          <w:rFonts w:ascii="Times New Roman" w:hAnsi="Times New Roman" w:cs="Times New Roman" w:eastAsia="Times New Roman"/>
          <w:color w:val="auto"/>
          <w:spacing w:val="0"/>
          <w:position w:val="0"/>
          <w:sz w:val="28"/>
          <w:shd w:fill="auto" w:val="clear"/>
        </w:rPr>
        <w:t xml:space="preserve">К концу XVIII века при чрезмерной щедрости  Екатерины II  и саратовского генерал-губернатора П.С. Потёмкина огромные земельные наделы  в Саратовском Поволжье были пожалованы именитым дворянам  Голицыным, Столыпиным, Куракиным, и многим другим. Именитые наместники, всё же время от времени  наезжали сюда с семьями и приятелями. Стремясь поднять свой престиж, возводили в своих владениях роскошные дворцы и усадьбы с парками театрально-концертные залы, библиотеками, картинными галереями и прочие удобства, привлекая известных зодчих и народных мастеров. Одним из инициаторов  такого строительства стал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бриллиантовый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князь Александр Борисович Куракин. Правнук петровского вельможи, приближённый Екатерины II, он рос и воспитывался вместе цесаревичем Павлом  под руководством своего деда графа Н.И. Панина. Богатство, знатность и влиятельное родство – сулило князю блестящую карьеру. Но  Екатерина удалила в 1782 году       А.Б. Куракина от двора. Он вынужден был отправиться в своё имение Борисоглебское Сердобского уезда. Поселившись там, переименовал его в Надеждино. Стремясь запечатлеть красоты усадьбы  и украсить её ещё больше, в Надеждино  А. Куракин приглашает художников, скульпторов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vertAlign w:val="superscript"/>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Наряду с художественной школой в Надеждине действовала и музыкальная школа.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Ещё в 1784 году по указанию князя в Валуйках отбирается десять мальчиков с хорошими голосами. Они обучаются церковному пению и направляются в приходскую сельскую церковь</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 в домовую же церковь, расположенную в верхнем этаже княжеского дома, так же поставляется хор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певиц</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Занятия в музыкальной школе вели русские музыканты и иностранцы.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 Парижа  в Надеждино были выписаны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музыканты иностранной нации: г. Реми с сыном, г. Изабе с женой, настоящей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маркизой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как утверждают современники</w:t>
      </w:r>
      <w:r>
        <w:rPr>
          <w:rFonts w:ascii="Times New Roman" w:hAnsi="Times New Roman" w:cs="Times New Roman" w:eastAsia="Times New Roman"/>
          <w:color w:val="auto"/>
          <w:spacing w:val="0"/>
          <w:position w:val="0"/>
          <w:sz w:val="28"/>
          <w:shd w:fill="auto" w:val="clear"/>
        </w:rPr>
        <w:t xml:space="preserve">».</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Помимо церковного и светского пения крепостные подростки обучались игре на музыкальных инструментах и вскоре одни из них пополняли хор, другие оркестр.  Не благодеяния ради    А. Куракин создал художественную и  музыкальную школы, а из-за того, чтобы в своём провинциальном заточении, стремился окружить себя роскошью и довольством достойным вельможи XVIII века.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 пройденных уроках и об успехах учеников  учителя регулярно письменно докладывали  А. Куракину. Так , учитель Лещинский – учитель нотного пения в донесении упоминает, что </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занятия в школе ведутся по нотам русских песен, присланных князем</w:t>
      </w:r>
      <w:r>
        <w:rPr>
          <w:rFonts w:ascii="Times New Roman" w:hAnsi="Times New Roman" w:cs="Times New Roman" w:eastAsia="Times New Roman"/>
          <w:color w:val="auto"/>
          <w:spacing w:val="0"/>
          <w:position w:val="0"/>
          <w:sz w:val="28"/>
          <w:shd w:fill="auto" w:val="clear"/>
        </w:rPr>
        <w:t xml:space="preserve">».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Вскоре куракинская усадьба становится местом приёма и увеселения местной и заезжей аристократии. Для развлечения своих гостей А. Куракин заводит в своём Саратовском имении роговой 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бальный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оркестры, </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насчитывающие в общей сложности  до 50 музыкантов, затем придаёт им группу вокалистов и танцоров</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Все артисты набирались из собственных крепостных крестьян  и обучаются музыкальному и вокальному искусству приглашёнными специалистами, а танцовщики даже направляются в Петербурге для освоения балетного искусства.</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30 верстах от Надеждина, в селе  Зубриловка  Балашовского уезда находилась усадьба князя С.Ф. Голицына. Здесь была воздвигнута великолепная дворцовая усадьба.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Роскошный трёхэтажный барский дом с куполом и флигелями, белокаменная церковь, часовня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чудный парк, цветники, оранжереи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rPr>
        <w:t xml:space="preserve">В этом имении часто бывал Г.Р. Державин, являясь 1786 – 1788 г. губернатором  Тамбова, он в своём доме  проводил регулярные вечерние</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rPr>
        <w:t xml:space="preserve">собрания, концерты, уроки пения и танцев, балы.</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rPr>
        <w:t xml:space="preserve">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Чтобы не отстать от именитого тамбовского приятеля Голицыны создают свой домашний оркестр. Наряду с крепостными в ней музицировали члены многочисленного семейства, прислуга и гости. Здесь, будучи уже известным литератором, жил, служа секретарём князя и воспитателем его малолетних детей И.А. Крылов. Поэт не только давал княжеским детям уроки русского языка, риторики, математики, рисования, обществознания, нравственности, но и учил игре на скрипке. Великолепно владея инструментом, он выступал перед домашними с маленькими сольными концертами.</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Еще один помещик  А.Е. Столыпин  , который больше из тщеславия, нежели из любви к искусству  из своих крепостных набрал музыкантов и труппу. Труппа была многочисленной: свыше 70 человек, содержание их А. Столыпину ничего не стоило.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Крепостные Ганьки и Дороньки днем трудились на псарне и конюшне, наряжали и причёсывали господ, а по вечерам давали для них представления. Причём представления эти были разнообразные. … - трагедию, оперу, комедь, и. сказать правду, без ласкальства, комедь ломали превосходно</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rPr>
        <w:t xml:space="preserve">Особенно славились в столыпинской труппе оперная актриса В.Б. Новикова, известная под именем Вареньки Столыпинской, Е.А. Носова, обладавшая прекрасным голосом и замечательно исполнявшая русские народные песни, превосходный певец Уваров, сёстры Лисицины, талантливо игравшие как в драматических, так и в музыкальных спектаклях и многие другие. В конце XVIII века А.Столыпин переехал в Москву, а через три года А. Столыпина дела пошли плохо и он решил, что лучше сдать труппу внаём Московскому публичному театру, называвшемуся тогда Петровским , от которого ведёт свою историю  Большой театр. Как  свидетельствует  М.И. Пыляев, </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до 1806 года почти вся труппа Петровского театра состояла из крепостных А.Е. Столыпина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 русской знати бытовало увлечение певчими. Создание первых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хоровых  капелий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искусствоведы относят царствованию Елизаветы, когда её придворные стали популяризировать церковное пение в светских хоромах. Любовь к хоровому пению в русском народе жила с незапамятных времён. Песня  была извечным спутником жизни простого народа, сопровождая его и в праздники  и в трудовые будни.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Хлеборобы, ремесленники, бурлаки, плотогоны и скотоводы – все хранили свою приверженность к хоровому пению</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rPr>
        <w:t xml:space="preserve">Это народное пристрастие использовали  ради увеселения и корысти их хозяева. Они составляли из своих талантливых крепостных певчие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капелии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выставляли их напоказ в Москве и Петербурге.  </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rPr>
        <w:t xml:space="preserve">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Уже в начале XIX века увлечение певчими и хоровыми капеллами становятся повсеместно. Многие саратовские помещики обзаводятся многочисленными хорами, среди них саратовский губернатор А.Д. Панчулидзев  и другие. Они держали собственных певчих для свершения церковных обрядов, выступления на застольях и празднествах. Теперь ни одно семейное торжество, ни одно гулянье не обходилось без музыки и пения. Домашние концерты, церковные хоры, песнопения в саду, на реке,  в лесу, на прогулке, музыка и пение днём, ночью и так далее. При этом всякий хозяин стремился показать искушённость в искусстве и полной мерой представить способности своих подневольных артистов не гнушались никакими средствами. Вот как описывает современник пристрастие к певчим саратовского помещика Н.И. Бахметьева: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Николай И(ванович) унаследовал от отца любовь к пению и музыке до страсти. … он вышел в отставку и из Петербурга  переехал в саратовское имение, село Б. Как артист он, разумеется, занялся, прежде всего, устройством хора и оркестра… В хору у помещика большая часть дискантов, альтов и теноров были девушки и женщины …Н.И. – всегда был хлебосолом и гостей всегда был полон дом, но теперь молодой жене, родившейся в Петербурге, развлечения были необходимы. Иначе ей житьё в с(аратов)ской глуши да ещё в деревне, было хуже каторги. Поэтому гости, музыка, пение, фейерверки, гулянье по лесам, пикники – каждый день! Пение и музыку сам хозяин любил до страсти, и любил похвастаться перед другими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Н.И. Бахметьев особенно был придирчив к пению. Всякая неверная интонация или фальшивая нота стоила хористам наказания. Причём указывались эти ошибки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самым нежным, ласковым тоном, с улыбкой и поглаживанием, но все уже хорошо знали, что виновнику всыпят  25  горячих. Регент докладывал об этом управляющему, а тот реализовывал наказание</w:t>
      </w:r>
      <w:r>
        <w:rPr>
          <w:rFonts w:ascii="Times New Roman" w:hAnsi="Times New Roman" w:cs="Times New Roman" w:eastAsia="Times New Roman"/>
          <w:color w:val="auto"/>
          <w:spacing w:val="0"/>
          <w:position w:val="0"/>
          <w:sz w:val="28"/>
          <w:shd w:fill="auto" w:val="clear"/>
        </w:rPr>
        <w:t xml:space="preserve">».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Заботясь о пополнении столичных  трупп, А. Нарышкин  навещал Саратовскую губернию. В 1807 году А.Л. Нарышкин сдаёт в аренду дирекции петербургских императорских  театров собственный хор, состоящий из 22 певчих. По истечении шести лет А. Нарышкин  продлевает действие контракта ещё на два срока. Капелла была передана театру целиком, включая семьи с малолетними детьми.  А в 1825 году, после смерти А. Нарышкина певчих вместе со всем движимым имуществом унаследовал его  сын Кирилл Александрович. Дирекция императорских театров проявила большую заинтересованность и выразила согласие на приобретение всей капеллы в рассрочку. За 15 хористовхористов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было уплачено     8</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тысяч рублей</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После соблюдения необходимых формальностей  на каждого из выкупных певчих была составлена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отпускная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Переход певчих в положение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государственных</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был для них  освобождением на волю.</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Таким образом, крепостные музыканты Саратовской губернии XVIII –  начала XIX  века оказывали благотворное влияние на культурную жизнь  России. На протяжении многих столетий культура и искусство увлекало, волновало и воспитывало жителей не только столиц, но и глубоких провинций. В XVIII веке на периферии, как и в столичных городах,  устраиваются   концерты, организуются общества и кружки любителей искусства, различные ансамбли. Позже появляются крепостные музыканты, певчие, хоровые капеллы, которые сменяются театрами и  антрепризами, товарищества.</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Заключение.</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Крепостные музыканты Саратовской губернии XVIII – начала XIX века имели значение, так как, именно здесь начиналась творческая жизнь большинства известных деятелей культуры. Проходя хорошую творческую школу в провинции, они затем снискали успех на столичной сцене. Такое же благотворное взаимовлияние  имели и личные связи с провинцией многие прославленные композиторы, драматурги, постановщики. Хотя культурная жизнь не везде развивалась интенсивно, этому имелось много различных причин, всё же Саратовская губерния не только достигла значительных высот в своём культурном развитии, но и вписала немало славных страниц в историю музыкального искусства.</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Таким образом, русская знать с одной стороны хотела в своих имениях  ради роскошной жизни и удовольствия создавала оркестры, воспитывала музыкантов ,создавала театры. А в дальнейшем это дало толчок  для появления первых  оркестров, певцов и зарождение русской культуры.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Крепостные музыканты Саратовской губернии в XVIII – начала  XIX века имели большое значение, так как  они первые открыли путь к  прекрасному, и создали фундамент, на котором выросла  великая русская  культура. А так же оказала влияние на развитие культурной жизни в провинции, сделав Саратовскую губернию и город Саратов одним из крупных культурных центров Поволжья.</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Литература</w:t>
      </w:r>
      <w:r>
        <w:rPr>
          <w:rFonts w:ascii="Times New Roman" w:hAnsi="Times New Roman" w:cs="Times New Roman" w:eastAsia="Times New Roman"/>
          <w:color w:val="auto"/>
          <w:spacing w:val="0"/>
          <w:position w:val="0"/>
          <w:sz w:val="28"/>
          <w:shd w:fill="auto" w:val="clear"/>
        </w:rPr>
        <w:t xml:space="preserve">.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Дьяконов В.А. Лицедеи, певчие, музыканты: Из истории саратовских театров. -  Саратов: Приволж. Кн. Изд-во 1991.</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w:t>
      </w:r>
      <w:r>
        <w:rPr>
          <w:rFonts w:ascii="Times New Roman" w:hAnsi="Times New Roman" w:cs="Times New Roman" w:eastAsia="Times New Roman"/>
          <w:color w:val="auto"/>
          <w:spacing w:val="0"/>
          <w:position w:val="0"/>
          <w:sz w:val="28"/>
          <w:shd w:fill="auto" w:val="clear"/>
        </w:rPr>
        <w:t xml:space="preserve">Пыляев</w:t>
        <w:tab/>
        <w:t xml:space="preserve">М.И.</w:t>
        <w:tab/>
        <w:t xml:space="preserve">Старое</w:t>
        <w:tab/>
        <w:t xml:space="preserve">житьё.</w:t>
        <w:tab/>
        <w:t xml:space="preserve">СПб.</w:t>
        <w:tab/>
        <w:t xml:space="preserve">1892.                                                  3. Белинский</w:t>
        <w:tab/>
        <w:t xml:space="preserve">В.Г.</w:t>
        <w:tab/>
        <w:t xml:space="preserve">О</w:t>
        <w:tab/>
        <w:t xml:space="preserve">драматургии</w:t>
        <w:tab/>
        <w:t xml:space="preserve">и</w:t>
        <w:tab/>
        <w:t xml:space="preserve">театре,</w:t>
        <w:tab/>
        <w:t xml:space="preserve">т.1.</w:t>
        <w:tab/>
        <w:t xml:space="preserve">1983. </w:t>
      </w: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hyperlink xmlns:r="http://schemas.openxmlformats.org/officeDocument/2006/relationships" r:id="docRId0">
        <w:r>
          <w:rPr>
            <w:rFonts w:ascii="Times New Roman" w:hAnsi="Times New Roman" w:cs="Times New Roman" w:eastAsia="Times New Roman"/>
            <w:color w:val="0000FF"/>
            <w:spacing w:val="0"/>
            <w:position w:val="0"/>
            <w:sz w:val="28"/>
            <w:u w:val="single"/>
            <w:shd w:fill="auto" w:val="clear"/>
          </w:rPr>
          <w:t xml:space="preserve">http://ic.pics.livejournal.com/neringa_iris/16654561/34</w:t>
        </w:r>
      </w:hyperlink>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720" w:firstLine="0"/>
        <w:jc w:val="left"/>
        <w:rPr>
          <w:rFonts w:ascii="Calibri" w:hAnsi="Calibri" w:cs="Calibri" w:eastAsia="Calibri"/>
          <w:color w:val="auto"/>
          <w:spacing w:val="0"/>
          <w:position w:val="0"/>
          <w:sz w:val="22"/>
          <w:shd w:fill="auto" w:val="clear"/>
        </w:rPr>
      </w:pPr>
    </w:p>
    <w:p>
      <w:pPr>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Calibri" w:hAnsi="Calibri" w:cs="Calibri" w:eastAsia="Calibri"/>
          <w:color w:val="auto"/>
          <w:spacing w:val="0"/>
          <w:position w:val="0"/>
          <w:sz w:val="22"/>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p>
    <w:p>
      <w:pPr>
        <w:tabs>
          <w:tab w:val="left" w:pos="1926" w:leader="none"/>
        </w:tabs>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ic.pics.livejournal.com/neringa_iris/16654561/34" Id="docRId0" Type="http://schemas.openxmlformats.org/officeDocument/2006/relationships/hyperlink"/><Relationship Target="numbering.xml" Id="docRId1" Type="http://schemas.openxmlformats.org/officeDocument/2006/relationships/numbering"/><Relationship Target="styles.xml" Id="docRId2" Type="http://schemas.openxmlformats.org/officeDocument/2006/relationships/styles"/></Relationships>
</file>