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EA" w:rsidRPr="00EC2A86" w:rsidRDefault="00B256EA" w:rsidP="00B256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109220</wp:posOffset>
            </wp:positionH>
            <wp:positionV relativeFrom="paragraph">
              <wp:posOffset>-63500</wp:posOffset>
            </wp:positionV>
            <wp:extent cx="822960" cy="822960"/>
            <wp:effectExtent l="0" t="0" r="0" b="0"/>
            <wp:wrapTight wrapText="bothSides">
              <wp:wrapPolygon edited="0">
                <wp:start x="0" y="0"/>
                <wp:lineTo x="0" y="21000"/>
                <wp:lineTo x="21000" y="21000"/>
                <wp:lineTo x="21000" y="0"/>
                <wp:lineTo x="0" y="0"/>
              </wp:wrapPolygon>
            </wp:wrapTight>
            <wp:docPr id="3" name="Рисунок 3" descr="Эмблема шко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Эмблема школ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Муниципальное автономное общеобразовательное учреждение</w:t>
      </w:r>
    </w:p>
    <w:p w:rsidR="00B256EA" w:rsidRPr="00EC2A86" w:rsidRDefault="00B256EA" w:rsidP="00B256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 xml:space="preserve"> средняя общеобразовательная школа № 3 </w:t>
      </w:r>
    </w:p>
    <w:p w:rsidR="00B256EA" w:rsidRPr="00EC2A86" w:rsidRDefault="00B256EA" w:rsidP="00B256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Щелковского муниципального района Московской области</w:t>
      </w:r>
    </w:p>
    <w:p w:rsidR="00B256EA" w:rsidRPr="00EC2A86" w:rsidRDefault="00B256EA" w:rsidP="00B256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141109 РФ, Московская область, г. Щ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ё</w:t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лково, ул. Комсомольская, д. 5-а.</w:t>
      </w:r>
    </w:p>
    <w:p w:rsidR="00B256EA" w:rsidRPr="00991DBA" w:rsidRDefault="00B256EA" w:rsidP="00B256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Телефон:8 (496)562-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54</w:t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36</w:t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 xml:space="preserve"> /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8(496)</w:t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562–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80</w:t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88</w:t>
      </w:r>
      <w:r w:rsidRPr="00EC2A86">
        <w:rPr>
          <w:rFonts w:ascii="Times New Roman" w:eastAsia="Times New Roman" w:hAnsi="Times New Roman"/>
          <w:sz w:val="24"/>
          <w:szCs w:val="20"/>
          <w:lang w:eastAsia="ru-RU"/>
        </w:rPr>
        <w:t xml:space="preserve">; </w:t>
      </w:r>
      <w:r w:rsidRPr="00EC2A86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EC2A8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C2A86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EC2A86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991DB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91DBA">
        <w:rPr>
          <w:rFonts w:ascii="Times New Roman" w:eastAsia="Times New Roman" w:hAnsi="Times New Roman"/>
          <w:sz w:val="20"/>
          <w:szCs w:val="20"/>
          <w:lang w:val="en-US" w:eastAsia="ru-RU"/>
        </w:rPr>
        <w:t>mailschool</w:t>
      </w:r>
      <w:proofErr w:type="spellEnd"/>
      <w:r w:rsidRPr="00991DBA">
        <w:rPr>
          <w:rFonts w:ascii="Times New Roman" w:eastAsia="Times New Roman" w:hAnsi="Times New Roman"/>
          <w:sz w:val="20"/>
          <w:szCs w:val="20"/>
          <w:lang w:eastAsia="ru-RU"/>
        </w:rPr>
        <w:t>3@</w:t>
      </w:r>
      <w:proofErr w:type="spellStart"/>
      <w:r w:rsidRPr="00991DBA">
        <w:rPr>
          <w:rFonts w:ascii="Times New Roman" w:eastAsia="Times New Roman" w:hAnsi="Times New Roman"/>
          <w:sz w:val="20"/>
          <w:szCs w:val="20"/>
          <w:lang w:val="en-US" w:eastAsia="ru-RU"/>
        </w:rPr>
        <w:t>yandex</w:t>
      </w:r>
      <w:proofErr w:type="spellEnd"/>
      <w:r w:rsidRPr="00991DBA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Pr="00991DBA">
        <w:rPr>
          <w:rFonts w:ascii="Times New Roman" w:eastAsia="Times New Roman" w:hAnsi="Times New Roman"/>
          <w:sz w:val="20"/>
          <w:szCs w:val="20"/>
          <w:lang w:val="en-US" w:eastAsia="ru-RU"/>
        </w:rPr>
        <w:t>ru</w:t>
      </w:r>
      <w:proofErr w:type="spellEnd"/>
    </w:p>
    <w:p w:rsidR="00B256EA" w:rsidRPr="00EC2A86" w:rsidRDefault="00B256EA" w:rsidP="00B256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EC2A8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ОГРН 102500652</w:t>
      </w:r>
      <w:r w:rsidRPr="00EC2A8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4707 * ИНН 5050031998 * КПП 505001001 * ОКПО 51944561</w:t>
      </w:r>
    </w:p>
    <w:p w:rsidR="00B256EA" w:rsidRDefault="00B256EA" w:rsidP="00B256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810260</wp:posOffset>
                </wp:positionH>
                <wp:positionV relativeFrom="paragraph">
                  <wp:posOffset>83184</wp:posOffset>
                </wp:positionV>
                <wp:extent cx="5054600" cy="0"/>
                <wp:effectExtent l="0" t="0" r="317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54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3D7A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63.8pt;margin-top:6.55pt;width:398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B256EA" w:rsidRDefault="00B256EA" w:rsidP="00B256EA">
      <w:pPr>
        <w:rPr>
          <w:rFonts w:ascii="Times New Roman" w:hAnsi="Times New Roman"/>
          <w:sz w:val="24"/>
          <w:szCs w:val="24"/>
        </w:rPr>
      </w:pPr>
    </w:p>
    <w:p w:rsidR="00B256EA" w:rsidRPr="00EF3CB1" w:rsidRDefault="00B256EA" w:rsidP="00B256EA">
      <w:pPr>
        <w:rPr>
          <w:rFonts w:ascii="Times New Roman" w:hAnsi="Times New Roman"/>
          <w:sz w:val="28"/>
          <w:szCs w:val="28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Pr="00B256EA" w:rsidRDefault="00B256EA" w:rsidP="00B256EA">
      <w:pPr>
        <w:pStyle w:val="1"/>
        <w:shd w:val="clear" w:color="auto" w:fill="FFFFFF"/>
        <w:spacing w:before="270" w:after="135" w:line="390" w:lineRule="atLeast"/>
        <w:jc w:val="center"/>
        <w:rPr>
          <w:rFonts w:ascii="Times New Roman" w:hAnsi="Times New Roman" w:cs="Times New Roman"/>
          <w:color w:val="auto"/>
          <w:sz w:val="44"/>
          <w:szCs w:val="44"/>
        </w:rPr>
      </w:pPr>
      <w:r w:rsidRPr="00B256EA">
        <w:rPr>
          <w:rFonts w:ascii="Times New Roman" w:hAnsi="Times New Roman" w:cs="Times New Roman"/>
          <w:b/>
          <w:bCs/>
          <w:color w:val="auto"/>
          <w:sz w:val="44"/>
          <w:szCs w:val="44"/>
        </w:rPr>
        <w:t>Современные образовательные технологии на уроках биологии</w:t>
      </w: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56EA" w:rsidRPr="00B256EA" w:rsidRDefault="00B256EA" w:rsidP="00B256EA">
      <w:pPr>
        <w:shd w:val="clear" w:color="auto" w:fill="FFFFFF"/>
        <w:spacing w:before="270" w:after="135" w:line="255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Роль современных образовательных технологий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современной России образование становится личностно-ориентированным, предусматривает обращение к сфере личных интересов и потребностей ученика. Сегодня ученик должен получить возможность выбора индивидуальной образовательной траектории. Другими словами, приоритетной задачей образования становится развитие личности учащихся, воспитания у них умений анализировать и принимать ответственные решения. Только в этом случае современное образование становится качественным. Конечно, биологическое образование не является исключением и должно соответствовать ожиданиям общества, развиваться в свете современных тенденций. Особенно в свете того, что XXI век мировое сообщество определило веком биологии и экологии. Несомненно,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одним из основных ресурсов повышения качества образования является совершенствование современных образовательных технологий.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образовательной технологии включает в себя систему деятельности педагога и учащихся в образовательном процессе, направленную на достижение образовательного результата, в соответствии с педагогическими принципами и взаимосвязью цель – содержание – методы.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деятельности педагога по использованию современных образовательных технологий в образовательном процессе выделяются следующие направления:</w:t>
      </w:r>
    </w:p>
    <w:p w:rsidR="00B256EA" w:rsidRPr="00B256EA" w:rsidRDefault="00B256EA" w:rsidP="00B256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совершенствование условий для эффективной образовательной деятельности;</w:t>
      </w:r>
    </w:p>
    <w:p w:rsidR="00B256EA" w:rsidRPr="00B256EA" w:rsidRDefault="00B256EA" w:rsidP="00B256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 апробация современных образовательных технологий;</w:t>
      </w:r>
    </w:p>
    <w:p w:rsidR="00B256EA" w:rsidRPr="00B256EA" w:rsidRDefault="00B256EA" w:rsidP="00B256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апробация авторских образовательных технологий;</w:t>
      </w:r>
    </w:p>
    <w:p w:rsidR="00B256EA" w:rsidRPr="00B256EA" w:rsidRDefault="00B256EA" w:rsidP="00B256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и распространение эффективных образовательных технологий;</w:t>
      </w:r>
    </w:p>
    <w:p w:rsidR="00B256EA" w:rsidRPr="00B256EA" w:rsidRDefault="00B256EA" w:rsidP="00B256E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внедрение системы оценки эффективности используемых образовательных технологий.</w:t>
      </w:r>
    </w:p>
    <w:p w:rsidR="00B256EA" w:rsidRPr="00B256EA" w:rsidRDefault="00B256EA" w:rsidP="00B256EA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Классификация образовательных технологий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педагогической практике я выделяю шесть основных групп эффективных современных образовательных технологий.</w:t>
      </w:r>
    </w:p>
    <w:p w:rsidR="00B256EA" w:rsidRPr="00B256EA" w:rsidRDefault="00B256EA" w:rsidP="00B256EA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Структурно-логические технологии.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современных структурно-логических технологий является одним из важнейших ресурсов повышения качества урока как базовой единицы деятельности учителя. Современные структурно-логические технологии основываются на лучших традициях российского образования, системном подходе и принципах “от простого к сложному”, “от теоретического к практическому”.</w:t>
      </w: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</w:p>
    <w:p w:rsidR="00B256EA" w:rsidRPr="00B256EA" w:rsidRDefault="00B256EA" w:rsidP="00B256EA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lastRenderedPageBreak/>
        <w:t>Системный подход.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основной структурно-логической технологии я использую системный подход как эффективную технологию развивающего обучения. Системный подход к обучению позволяет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развить у учащихся системное мышление, навыки логического познания, стимулировать </w:t>
      </w:r>
      <w:proofErr w:type="spellStart"/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деятельностную</w:t>
      </w:r>
      <w:proofErr w:type="spellEnd"/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активность учащихся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Кроме того, системный подход обеспечивает преемственность и логическую последовательность учебного материала.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технологией системного подхода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любой изучаемый биологический объект рассматривается через понятие “системы”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каждая система имеет свою структуру, которая не сводится к сумме частей, а состоит из взаимосвязанных элементов. Понятие “биологическая система” – основа биологического образования, которая дает возможность обеспечить преемственность и логическую последовательность учебного материала на всех ступенях обучения. Уже при изучении биологии в среднем звене частные понятия могут быть сконцентрированы вокруг общих биологических закономерностей, отражающих суть жизни в целом.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Особенность системного подхода в школьном курсе биологии состоит в том, что материал 6-11-х классов рассматривается как единый образовательный курс, что накладывает определенные требования и на содержание учебного материала, и его методическое сопровождение.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Учащимся среднего звена я объясняю понятие “система”. Система (греч. – составленное из частей, соединенное) – совокупность элементов, находящихся в отношениях и связях между собой и образующих определенную целостность, единство. Затем учащиеся знакомятся с классификацией систем. Они выделяют живые и неживые системы, естественные (природные) и искусственные (созданные человеком</w:t>
      </w:r>
      <w:proofErr w:type="gram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Элемент</w:t>
      </w:r>
      <w:proofErr w:type="gram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– это часть или структурная единица, из множества которых построен изучаемый объект и которая выполняют в данной системе определенную функцию. При этом каждый элемент системы является подсистемой. Биологическая система любого уровня организации – это целое, состоящее из взаимосвязанных частей:</w:t>
      </w:r>
    </w:p>
    <w:p w:rsidR="00B256EA" w:rsidRPr="00B256EA" w:rsidRDefault="00B256EA" w:rsidP="00B256E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33900" cy="2486025"/>
            <wp:effectExtent l="0" t="0" r="0" b="9525"/>
            <wp:docPr id="1" name="Рисунок 1" descr="http://xn--i1abbnckbmcl9fb.xn--p1ai/%D1%81%D1%82%D0%B0%D1%82%D1%8C%D0%B8/60425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%D1%81%D1%82%D0%B0%D1%82%D1%8C%D0%B8/604254/img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6EA" w:rsidRPr="00B256EA" w:rsidRDefault="00B256EA" w:rsidP="00B256E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учащиеся знакомятся с отличительными особенностями живых систем. Для биологических систем, в отличие от всех прочих, характерны следующие свойства живого: метаболизм, репродукция, наследственность, изменчивость, рост и развитие, раздражимость, дискретность,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системного мышления учащихся – процесс постепенный. В полной мере системный подход реализуется в старших классах в курсе общей биологии, т.к. наиболее эффективно применим при изучении понятия “Уровни организации жизни”. Главный итог подобного подхода к обучению: опора на предыдущие знания, работа над системой общих понятий ведет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только к усвоению знаний, но и к развитию системно-логического мышления, и, следовательно, к более высоким результатам в обучении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над системой общебиологических понятий необходимо планировать на весь курс биологии с 6-го по 11-й класс. При этом важно выделить ведущие, основные биологические понятия. </w:t>
      </w:r>
      <w:r w:rsidRPr="00B256E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все биологические понятия, предусмотренные программой, несут общеразвивающую нагрузку, не все используются в дальнейших темах. Необходимо выделять те из них, которые работают на систему биологических понятий, а не на сумму разрозненных знаний.</w:t>
      </w:r>
    </w:p>
    <w:p w:rsidR="00B256EA" w:rsidRPr="00B256EA" w:rsidRDefault="00B256EA" w:rsidP="00B256EA">
      <w:pPr>
        <w:shd w:val="clear" w:color="auto" w:fill="FFFFFF"/>
        <w:spacing w:before="270" w:after="135" w:line="255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Информационно-коммуникационные технологии.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 по себе информационные технологии в образовании являются предметом изучения информатики. Для других предметов информационные технологии служат современным и эффективным инструментом для повышения качества образовательного процесса.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 словами, при изучении биологии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роль информатизации состоит в повышении качества образования через интеграцию информационных и педагогических </w:t>
      </w:r>
      <w:proofErr w:type="spellStart"/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технологий.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Информационными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технологиями в практике обучения называют все технологии, предполагающие использование специальных технических информационных средств. При этом я в процессе преподавания биологии в школе использую следующие формы работы: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ЦОР и ЭОР;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 с мультимедийным сопровождением;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учениками мультимедийных презентаций по темам и разделам учебных курсов;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исследования на уроках и внеурочной деятельности, проведение экспериментов, демонстрация отчетов учащихся об исследовании;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информации, написание рецензий на найденный в сети источник, создание аннотированных списков ресурсов Интернет по заданной теме;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тренинги навыков с использованием компьютеров;</w:t>
      </w:r>
    </w:p>
    <w:p w:rsidR="00B256EA" w:rsidRPr="00B256EA" w:rsidRDefault="00B256EA" w:rsidP="00B256E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интерактивного тестирования.</w:t>
      </w:r>
    </w:p>
    <w:p w:rsidR="00B256EA" w:rsidRPr="00B256EA" w:rsidRDefault="00B256EA" w:rsidP="00B256EA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3.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Тренинговые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технологии.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образовательных условиях значительно возросла роль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тренинговых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 как системы деятельности, способствующей отработке учебных навыков.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Тренинговые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отличие от привычного повторения подразумевают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целенаправленные, систематические действия по отработке одного или нескольких видов учебной деятельности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частности, важна эффективная отработка базовых учебных навыков при подготовке к ЕГЭ и ГИА. Кроме того, в школьном курсе биологии предусмотрено освоение ряда навыков практической предметной деятельности. На уроках биологии бывает необходимо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тренинговое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занятие по обучению шестиклассников навыку настройки светового микроскопа. На таком занятии учащиеся настраивают микроскоп не с целью изучения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микропреператов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(они подбираются случайным образом), а с целью доведения навыков настройки до автоматизма, что позволяет существенно экономить время проведения лабораторных работ в дальнейшем.</w:t>
      </w:r>
    </w:p>
    <w:p w:rsidR="00B256EA" w:rsidRPr="00B256EA" w:rsidRDefault="00B256EA" w:rsidP="00B256EA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 Проектные технологии.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образовательное пространство немыслимо без интеграции проектных технологий и образовательного процесса. Проектная деятельность в работе учителя условно делится на проекты в рамках предметной учебной деятельности и общеобразовательные проекты, реализуемые во внеурочное время. Наглядным примером реализации проекта является действующая с 2007 года в лицее №130 г. Новосибирска программа “Экологический год”, реализуемый совместно учителями кафедры естественных наук, в рамках которой проводится ряд экологических и краеведческих мероприятий: весенние и осенние декады птиц, “Школа выживания”, очистка побережья Обского водохранилища г. Новосибирска, высадка саженцев и другие.</w:t>
      </w:r>
    </w:p>
    <w:p w:rsidR="00B256EA" w:rsidRPr="00B256EA" w:rsidRDefault="00B256EA" w:rsidP="00B256EA">
      <w:pPr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5. Игровые технологии.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образовательные технологии в школе включают в себя любое взаимодействие педагога и учащихся через реализацию определенного сюжета. Основная особенность игры как образовательной технологии заключается в том, что в образовательной игре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дидактическая цель трансформируется в игровую задачу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Основным преимуществом игровых технологий является возможность применения предметных знаний в практической деятельности посредством создания соответствующей сюжетной ситуации. Игровые технологии весьма сложны в реализации и эффективны только при условии грамотной реализации.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технологии эффективны не только на первой и второй ступенях обучения, но также показывают высокие результаты в старших классах. На уроках биологии я чаще использую игровые технологии </w:t>
      </w:r>
      <w:r w:rsidRPr="00B256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 как самодостаточную форму работы, а в качестве элемента более обширной технологии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Например, на этапе закрепления материала предлагаю учащимся 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выполнить имитационное упражнение, позволяющее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закрепить полученные знания и навыки в непринужденной творческой обстановке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частности, учащиеся 9-го класса имитируют процесс биосинтеза белка у доски, исполняя роли субъединиц рибосомы, транспортных РНК, информационной РНК. Такое “представление” помогает лучше представить все этапы сложного процесса матричного синтеза. Также учащиеся с большим интересом изучают биографию выдающегося ученого, если вместо рассказа о нем в третьем лице, предстоит отвечать на вопросы “интервью”, в котором учащийся предстает перед классом в образе данного ученого и отвечает на вопросы в первом лице.</w:t>
      </w:r>
    </w:p>
    <w:p w:rsidR="00B256EA" w:rsidRPr="00B256EA" w:rsidRDefault="00B256EA" w:rsidP="00B256EA">
      <w:pPr>
        <w:shd w:val="clear" w:color="auto" w:fill="FFFFFF"/>
        <w:spacing w:before="270" w:after="135" w:line="255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Диалоговые технологии</w:t>
      </w:r>
      <w:r w:rsidRPr="00B256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B256EA" w:rsidRPr="00B256EA" w:rsidRDefault="00B256EA" w:rsidP="00B256EA">
      <w:pPr>
        <w:shd w:val="clear" w:color="auto" w:fill="FFFFFF"/>
        <w:spacing w:after="135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Диалоговые технологии в лицее связаны с созданием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современной коммуникативной среды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расширением пространства сотрудничества учащихся и педагогов. Создание в рамках образовательного пространства ситуаций, в которых учащиеся могут применить и актуализировать предметные знания, обсудить интересующие их вопросы, встретить единомышленников или непосредственно обратиться к авторитетному деятелю создают </w:t>
      </w:r>
      <w:r w:rsidRPr="00B256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условия для существенного роста мотивации к изучению учебных предметов у школьников</w:t>
      </w: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Практически неограниченные возможности для расширения коммуникативного пространства дает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Учащиеся с интересом участвуют в дистанционных конкурсах, тематических форумах, вступают в профильные сообщества. В моей практике наиболее ощутимый эффект роста мотивации к изучению предмета у учащихся наблюдается после неформальной встречи школьников с успешным профессионалом, добившимся успеха в области, смежной биологическому образованию.</w:t>
      </w: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Default="00B256EA" w:rsidP="00B256EA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256EA" w:rsidRPr="00B256EA" w:rsidRDefault="00B256EA" w:rsidP="00B256EA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B256E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Список л</w:t>
      </w:r>
      <w:bookmarkStart w:id="0" w:name="_GoBack"/>
      <w:bookmarkEnd w:id="0"/>
      <w:r w:rsidRPr="00B256E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итературы</w:t>
      </w:r>
    </w:p>
    <w:p w:rsidR="00B256EA" w:rsidRPr="00B256EA" w:rsidRDefault="00B256EA" w:rsidP="00B256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Всесвятский Б.В. Системный подход к биологическому образованию в средней школе. – М.: Просвещение, 1985.</w:t>
      </w:r>
    </w:p>
    <w:p w:rsidR="00B256EA" w:rsidRPr="00B256EA" w:rsidRDefault="00B256EA" w:rsidP="00B256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Сальникова Т.П. Педагогические технологии: Учебное </w:t>
      </w:r>
      <w:proofErr w:type="gram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пособие.–</w:t>
      </w:r>
      <w:proofErr w:type="gram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ТЦ Сфера, 2005.</w:t>
      </w:r>
    </w:p>
    <w:p w:rsidR="00B256EA" w:rsidRPr="00B256EA" w:rsidRDefault="00B256EA" w:rsidP="00B256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Столяренко Л.Д. Педагогика. Серия “Учебники, учебные пособия”. Ростов н/Д: “Феникс”, 2009.</w:t>
      </w:r>
    </w:p>
    <w:p w:rsidR="00B256EA" w:rsidRPr="00B256EA" w:rsidRDefault="00B256EA" w:rsidP="00B256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Сухова Т.С. Не сумма, а система знаний. / Биология в школе. № 2. 1997.</w:t>
      </w:r>
    </w:p>
    <w:p w:rsidR="00B256EA" w:rsidRPr="00B256EA" w:rsidRDefault="00B256EA" w:rsidP="00B256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Сухова Т.С. Урок биологии. Технология развивающего обучения. “Библиотека учителя”. – М.: </w:t>
      </w: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2001.</w:t>
      </w:r>
    </w:p>
    <w:p w:rsidR="00B256EA" w:rsidRPr="00B256EA" w:rsidRDefault="00B256EA" w:rsidP="00B256E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Чуприкова</w:t>
      </w:r>
      <w:proofErr w:type="spellEnd"/>
      <w:r w:rsidRPr="00B25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 Умственное развитие и обучение. Психологические основы развивающего обучения. – М.: АО “Столетие”, 1995.</w:t>
      </w:r>
    </w:p>
    <w:p w:rsidR="004764B5" w:rsidRPr="00B256EA" w:rsidRDefault="004764B5" w:rsidP="00B256E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764B5" w:rsidRPr="00B2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E6DFE"/>
    <w:multiLevelType w:val="multilevel"/>
    <w:tmpl w:val="0A3C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F3014"/>
    <w:multiLevelType w:val="multilevel"/>
    <w:tmpl w:val="6060A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4F225C"/>
    <w:multiLevelType w:val="multilevel"/>
    <w:tmpl w:val="9F50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5F"/>
    <w:rsid w:val="004764B5"/>
    <w:rsid w:val="00B256EA"/>
    <w:rsid w:val="00FC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5D941-97D2-4E44-A38D-7B9923DA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56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B256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256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25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256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B25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6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8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1776</Words>
  <Characters>10128</Characters>
  <Application>Microsoft Office Word</Application>
  <DocSecurity>0</DocSecurity>
  <Lines>84</Lines>
  <Paragraphs>23</Paragraphs>
  <ScaleCrop>false</ScaleCrop>
  <Company/>
  <LinksUpToDate>false</LinksUpToDate>
  <CharactersWithSpaces>11881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2018-02-11T19:06:00Z</cp:lastPrinted>
  <dcterms:created xsi:type="dcterms:W3CDTF">2018-02-11T19:02:00Z</dcterms:created>
  <dcterms:modified xsi:type="dcterms:W3CDTF">2018-02-11T19:08:00Z</dcterms:modified>
</cp:coreProperties>
</file>