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1E" w:rsidRPr="009D6873" w:rsidRDefault="00F46A1E" w:rsidP="00F46A1E">
      <w:pPr>
        <w:spacing w:after="0" w:line="240" w:lineRule="auto"/>
        <w:jc w:val="center"/>
        <w:rPr>
          <w:sz w:val="32"/>
          <w:szCs w:val="32"/>
        </w:rPr>
      </w:pPr>
      <w:r w:rsidRPr="009D6873">
        <w:rPr>
          <w:sz w:val="32"/>
          <w:szCs w:val="32"/>
        </w:rPr>
        <w:t xml:space="preserve">МБОУ «Лицей №1 им. А.П. Гужвина </w:t>
      </w:r>
      <w:proofErr w:type="gramStart"/>
      <w:r w:rsidRPr="009D6873">
        <w:rPr>
          <w:sz w:val="32"/>
          <w:szCs w:val="32"/>
        </w:rPr>
        <w:t>г</w:t>
      </w:r>
      <w:proofErr w:type="gramEnd"/>
      <w:r w:rsidRPr="009D6873">
        <w:rPr>
          <w:sz w:val="32"/>
          <w:szCs w:val="32"/>
        </w:rPr>
        <w:t>. Камызяк»</w:t>
      </w: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0E4F79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Образовательная программа внеурочной деятельности учащихся </w:t>
      </w:r>
    </w:p>
    <w:p w:rsidR="000E4F79" w:rsidRDefault="000E4F79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bCs/>
          <w:sz w:val="36"/>
          <w:szCs w:val="36"/>
          <w:lang w:eastAsia="ru-RU"/>
        </w:rPr>
        <w:t>«</w:t>
      </w:r>
      <w:r w:rsidR="006B5CF5" w:rsidRPr="008B0CE4">
        <w:rPr>
          <w:rFonts w:eastAsia="Times New Roman" w:cs="Times New Roman"/>
          <w:b/>
          <w:sz w:val="36"/>
          <w:szCs w:val="36"/>
          <w:lang w:eastAsia="ru-RU"/>
        </w:rPr>
        <w:t>Юные исследователи</w:t>
      </w:r>
      <w:r w:rsidRPr="008B0CE4">
        <w:rPr>
          <w:rFonts w:eastAsia="Times New Roman" w:cs="Times New Roman"/>
          <w:b/>
          <w:bCs/>
          <w:sz w:val="36"/>
          <w:szCs w:val="36"/>
          <w:lang w:eastAsia="ru-RU"/>
        </w:rPr>
        <w:t>»</w:t>
      </w: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Pr="008B0CE4" w:rsidRDefault="008B0CE4" w:rsidP="000E4F79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bCs/>
          <w:sz w:val="36"/>
          <w:szCs w:val="36"/>
          <w:lang w:eastAsia="ru-RU"/>
        </w:rPr>
        <w:t xml:space="preserve"> Автор программы: </w:t>
      </w:r>
      <w:r w:rsidR="008B0CE4">
        <w:rPr>
          <w:rFonts w:eastAsia="Times New Roman" w:cs="Times New Roman"/>
          <w:b/>
          <w:bCs/>
          <w:sz w:val="36"/>
          <w:szCs w:val="36"/>
          <w:lang w:eastAsia="ru-RU"/>
        </w:rPr>
        <w:t>Лунева Светлана Валентиновна</w:t>
      </w:r>
    </w:p>
    <w:p w:rsid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bCs/>
          <w:sz w:val="36"/>
          <w:szCs w:val="36"/>
          <w:lang w:eastAsia="ru-RU"/>
        </w:rPr>
        <w:t>учитель начальных классов </w:t>
      </w: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8B0CE4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sz w:val="36"/>
          <w:szCs w:val="36"/>
          <w:lang w:eastAsia="ru-RU"/>
        </w:rPr>
        <w:t>г</w:t>
      </w:r>
      <w:proofErr w:type="gramStart"/>
      <w:r w:rsidRPr="008B0CE4">
        <w:rPr>
          <w:rFonts w:eastAsia="Times New Roman" w:cs="Times New Roman"/>
          <w:b/>
          <w:sz w:val="36"/>
          <w:szCs w:val="36"/>
          <w:lang w:eastAsia="ru-RU"/>
        </w:rPr>
        <w:t>.К</w:t>
      </w:r>
      <w:proofErr w:type="gramEnd"/>
      <w:r w:rsidRPr="008B0CE4">
        <w:rPr>
          <w:rFonts w:eastAsia="Times New Roman" w:cs="Times New Roman"/>
          <w:b/>
          <w:sz w:val="36"/>
          <w:szCs w:val="36"/>
          <w:lang w:eastAsia="ru-RU"/>
        </w:rPr>
        <w:t>амызяк 2014</w:t>
      </w:r>
    </w:p>
    <w:p w:rsidR="000E4F79" w:rsidRPr="008B0CE4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8B0CE4">
        <w:rPr>
          <w:rFonts w:eastAsia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0E4F79" w:rsidRPr="008B0CE4" w:rsidRDefault="000E4F79" w:rsidP="000E4F79">
      <w:pPr>
        <w:jc w:val="both"/>
        <w:rPr>
          <w:rFonts w:cs="Times New Roman"/>
          <w:b/>
          <w:sz w:val="28"/>
          <w:szCs w:val="28"/>
        </w:rPr>
      </w:pPr>
      <w:r w:rsidRPr="008B0CE4">
        <w:rPr>
          <w:rFonts w:cs="Times New Roman"/>
          <w:b/>
          <w:sz w:val="28"/>
          <w:szCs w:val="28"/>
        </w:rPr>
        <w:t xml:space="preserve">Нормативно-правовая </w:t>
      </w:r>
      <w:proofErr w:type="gramStart"/>
      <w:r w:rsidRPr="008B0CE4">
        <w:rPr>
          <w:rFonts w:cs="Times New Roman"/>
          <w:b/>
          <w:sz w:val="28"/>
          <w:szCs w:val="28"/>
        </w:rPr>
        <w:t>база  программы</w:t>
      </w:r>
      <w:proofErr w:type="gramEnd"/>
      <w:r w:rsidRPr="008B0CE4">
        <w:rPr>
          <w:rFonts w:cs="Times New Roman"/>
          <w:b/>
          <w:sz w:val="28"/>
          <w:szCs w:val="28"/>
        </w:rPr>
        <w:t xml:space="preserve">  курса  «</w:t>
      </w:r>
      <w:r w:rsidR="006B5CF5" w:rsidRPr="008B0CE4">
        <w:rPr>
          <w:rFonts w:cs="Times New Roman"/>
          <w:b/>
          <w:sz w:val="28"/>
          <w:szCs w:val="28"/>
        </w:rPr>
        <w:t>Юные исследователи</w:t>
      </w:r>
      <w:r w:rsidRPr="008B0CE4">
        <w:rPr>
          <w:rFonts w:cs="Times New Roman"/>
          <w:b/>
          <w:sz w:val="28"/>
          <w:szCs w:val="28"/>
        </w:rPr>
        <w:t>»</w:t>
      </w:r>
    </w:p>
    <w:p w:rsidR="000E4F79" w:rsidRPr="008B0CE4" w:rsidRDefault="000E4F79" w:rsidP="000E4F79">
      <w:pPr>
        <w:ind w:firstLine="180"/>
        <w:jc w:val="both"/>
        <w:rPr>
          <w:rFonts w:cs="Times New Roman"/>
          <w:sz w:val="28"/>
          <w:szCs w:val="28"/>
        </w:rPr>
      </w:pPr>
    </w:p>
    <w:p w:rsidR="000E4F79" w:rsidRPr="00F46A1E" w:rsidRDefault="000E4F79" w:rsidP="000E4F79">
      <w:pPr>
        <w:ind w:firstLine="180"/>
        <w:jc w:val="both"/>
        <w:rPr>
          <w:szCs w:val="24"/>
        </w:rPr>
      </w:pPr>
      <w:r w:rsidRPr="00F46A1E">
        <w:rPr>
          <w:szCs w:val="24"/>
        </w:rPr>
        <w:t xml:space="preserve"> 1) Приказ Министерства образования и науки РФ от 06.10.2009г. № 373 «</w:t>
      </w:r>
      <w:r w:rsidRPr="00F46A1E">
        <w:rPr>
          <w:b/>
          <w:bCs/>
          <w:szCs w:val="24"/>
        </w:rPr>
        <w:t xml:space="preserve">Об утверждении и введении в действие федерального </w:t>
      </w:r>
      <w:r w:rsidRPr="00F46A1E">
        <w:rPr>
          <w:b/>
          <w:bCs/>
          <w:szCs w:val="24"/>
        </w:rPr>
        <w:br/>
        <w:t>государственного образовательного стандарта начального общего образования</w:t>
      </w:r>
      <w:r w:rsidRPr="00F46A1E">
        <w:rPr>
          <w:szCs w:val="24"/>
        </w:rPr>
        <w:t xml:space="preserve">». </w:t>
      </w:r>
    </w:p>
    <w:p w:rsidR="000E4F79" w:rsidRPr="00F46A1E" w:rsidRDefault="000E4F79" w:rsidP="000E4F79">
      <w:pPr>
        <w:ind w:firstLine="180"/>
        <w:jc w:val="both"/>
        <w:rPr>
          <w:szCs w:val="24"/>
        </w:rPr>
      </w:pPr>
      <w:r w:rsidRPr="00F46A1E">
        <w:rPr>
          <w:szCs w:val="24"/>
        </w:rPr>
        <w:t>2)</w:t>
      </w:r>
      <w:r w:rsidRPr="00F46A1E">
        <w:rPr>
          <w:shadow/>
          <w:color w:val="FF0000"/>
          <w:szCs w:val="24"/>
        </w:rPr>
        <w:t xml:space="preserve"> </w:t>
      </w:r>
      <w:r w:rsidRPr="00F46A1E">
        <w:rPr>
          <w:szCs w:val="24"/>
        </w:rPr>
        <w:t xml:space="preserve">Закон Российской Федерации от 21.12.2012г. «Об образовании» </w:t>
      </w:r>
    </w:p>
    <w:p w:rsidR="000E4F79" w:rsidRPr="00F46A1E" w:rsidRDefault="000E4F79" w:rsidP="000E4F79">
      <w:pPr>
        <w:ind w:firstLine="180"/>
        <w:jc w:val="both"/>
        <w:rPr>
          <w:szCs w:val="24"/>
        </w:rPr>
      </w:pPr>
      <w:r w:rsidRPr="00F46A1E">
        <w:rPr>
          <w:szCs w:val="24"/>
        </w:rPr>
        <w:t>3)</w:t>
      </w:r>
      <w:r w:rsidR="006B5CF5" w:rsidRPr="00F46A1E">
        <w:rPr>
          <w:szCs w:val="24"/>
        </w:rPr>
        <w:t xml:space="preserve"> </w:t>
      </w:r>
      <w:r w:rsidRPr="00F46A1E">
        <w:rPr>
          <w:szCs w:val="24"/>
        </w:rPr>
        <w:t xml:space="preserve">Приказ </w:t>
      </w:r>
      <w:proofErr w:type="spellStart"/>
      <w:r w:rsidRPr="00F46A1E">
        <w:rPr>
          <w:szCs w:val="24"/>
        </w:rPr>
        <w:t>МОиН</w:t>
      </w:r>
      <w:proofErr w:type="spellEnd"/>
      <w:r w:rsidRPr="00F46A1E">
        <w:rPr>
          <w:szCs w:val="24"/>
        </w:rPr>
        <w:t xml:space="preserve"> № 393 от 06.10.2009 «Об утверждении федерального государственного образовательного стандарта начального общего образования».</w:t>
      </w:r>
    </w:p>
    <w:p w:rsidR="000E4F79" w:rsidRPr="00F46A1E" w:rsidRDefault="000E4F79" w:rsidP="000E4F79">
      <w:pPr>
        <w:ind w:firstLine="180"/>
        <w:jc w:val="both"/>
        <w:rPr>
          <w:szCs w:val="24"/>
        </w:rPr>
      </w:pPr>
      <w:r w:rsidRPr="00F46A1E">
        <w:rPr>
          <w:szCs w:val="24"/>
        </w:rPr>
        <w:t xml:space="preserve">4) Учебный план Муниципального общеобразовательного учреждения «Лицей №1 </w:t>
      </w:r>
      <w:proofErr w:type="spellStart"/>
      <w:r w:rsidRPr="00F46A1E">
        <w:rPr>
          <w:szCs w:val="24"/>
        </w:rPr>
        <w:t>им.А.П.Гужвина</w:t>
      </w:r>
      <w:proofErr w:type="spellEnd"/>
      <w:r w:rsidRPr="00F46A1E">
        <w:rPr>
          <w:szCs w:val="24"/>
        </w:rPr>
        <w:t xml:space="preserve"> г</w:t>
      </w:r>
      <w:proofErr w:type="gramStart"/>
      <w:r w:rsidRPr="00F46A1E">
        <w:rPr>
          <w:szCs w:val="24"/>
        </w:rPr>
        <w:t>.К</w:t>
      </w:r>
      <w:proofErr w:type="gramEnd"/>
      <w:r w:rsidRPr="00F46A1E">
        <w:rPr>
          <w:szCs w:val="24"/>
        </w:rPr>
        <w:t>амызяк» 2013-2014 учебный год.</w:t>
      </w:r>
    </w:p>
    <w:p w:rsidR="000E4F79" w:rsidRPr="00F46A1E" w:rsidRDefault="000E4F79" w:rsidP="000E4F79">
      <w:pPr>
        <w:jc w:val="both"/>
        <w:rPr>
          <w:rFonts w:cs="Arial"/>
          <w:szCs w:val="24"/>
        </w:rPr>
      </w:pPr>
      <w:r w:rsidRPr="00F46A1E">
        <w:rPr>
          <w:szCs w:val="24"/>
        </w:rPr>
        <w:t>Обучение  в начальной школе</w:t>
      </w:r>
      <w:r w:rsidRPr="00F46A1E">
        <w:rPr>
          <w:rFonts w:cs="Arial"/>
          <w:szCs w:val="24"/>
        </w:rPr>
        <w:t xml:space="preserve"> в МОУ </w:t>
      </w:r>
      <w:r w:rsidRPr="00F46A1E">
        <w:rPr>
          <w:szCs w:val="24"/>
        </w:rPr>
        <w:t xml:space="preserve">«Лицей №1 </w:t>
      </w:r>
      <w:proofErr w:type="spellStart"/>
      <w:r w:rsidRPr="00F46A1E">
        <w:rPr>
          <w:szCs w:val="24"/>
        </w:rPr>
        <w:t>им.А.П.Гужвина</w:t>
      </w:r>
      <w:proofErr w:type="spellEnd"/>
      <w:r w:rsidRPr="00F46A1E">
        <w:rPr>
          <w:szCs w:val="24"/>
        </w:rPr>
        <w:t xml:space="preserve"> г</w:t>
      </w:r>
      <w:proofErr w:type="gramStart"/>
      <w:r w:rsidRPr="00F46A1E">
        <w:rPr>
          <w:szCs w:val="24"/>
        </w:rPr>
        <w:t>.К</w:t>
      </w:r>
      <w:proofErr w:type="gramEnd"/>
      <w:r w:rsidRPr="00F46A1E">
        <w:rPr>
          <w:szCs w:val="24"/>
        </w:rPr>
        <w:t>амызяк»</w:t>
      </w:r>
      <w:r w:rsidRPr="00F46A1E">
        <w:rPr>
          <w:rFonts w:cs="Arial"/>
          <w:szCs w:val="24"/>
        </w:rPr>
        <w:t xml:space="preserve"> ведется  по УМК: «Школа </w:t>
      </w:r>
      <w:r w:rsidRPr="00F46A1E">
        <w:rPr>
          <w:szCs w:val="24"/>
        </w:rPr>
        <w:t>XXI</w:t>
      </w:r>
      <w:r w:rsidRPr="00F46A1E">
        <w:rPr>
          <w:rFonts w:cs="Arial"/>
          <w:szCs w:val="24"/>
        </w:rPr>
        <w:t xml:space="preserve"> </w:t>
      </w:r>
      <w:proofErr w:type="gramStart"/>
      <w:r w:rsidRPr="00F46A1E">
        <w:rPr>
          <w:rFonts w:cs="Arial"/>
          <w:szCs w:val="24"/>
        </w:rPr>
        <w:t>в</w:t>
      </w:r>
      <w:proofErr w:type="gramEnd"/>
      <w:r w:rsidRPr="00F46A1E">
        <w:rPr>
          <w:rFonts w:cs="Arial"/>
          <w:szCs w:val="24"/>
        </w:rPr>
        <w:t>.</w:t>
      </w:r>
    </w:p>
    <w:p w:rsidR="000E4F79" w:rsidRPr="00F46A1E" w:rsidRDefault="000E4F79" w:rsidP="000E4F79">
      <w:pPr>
        <w:pStyle w:val="a5"/>
        <w:jc w:val="both"/>
        <w:rPr>
          <w:b/>
          <w:bCs/>
        </w:rPr>
      </w:pPr>
      <w:r w:rsidRPr="00F46A1E">
        <w:t xml:space="preserve">В комплекте учебников данных УМК </w:t>
      </w:r>
      <w:r w:rsidR="006B5CF5" w:rsidRPr="00F46A1E">
        <w:t xml:space="preserve">исследовательская </w:t>
      </w:r>
      <w:r w:rsidRPr="00F46A1E">
        <w:t xml:space="preserve">деятельность выступает как сопутствующая форма организации </w:t>
      </w:r>
      <w:proofErr w:type="spellStart"/>
      <w:r w:rsidRPr="00F46A1E">
        <w:t>урочно</w:t>
      </w:r>
      <w:proofErr w:type="spellEnd"/>
      <w:r w:rsidRPr="00F46A1E">
        <w:t xml:space="preserve"> и внеурочной деятельности школьников. Уже здесь дети делают первые шаги </w:t>
      </w:r>
      <w:r w:rsidR="006B5CF5" w:rsidRPr="00F46A1E">
        <w:t xml:space="preserve">в </w:t>
      </w:r>
      <w:proofErr w:type="spellStart"/>
      <w:r w:rsidR="006B5CF5" w:rsidRPr="00F46A1E">
        <w:t>исследолвательской</w:t>
      </w:r>
      <w:proofErr w:type="spellEnd"/>
      <w:r w:rsidR="006B5CF5" w:rsidRPr="00F46A1E">
        <w:t xml:space="preserve"> </w:t>
      </w:r>
      <w:r w:rsidRPr="00F46A1E">
        <w:t xml:space="preserve">деятельности, так как по мере освоения работы над </w:t>
      </w:r>
      <w:r w:rsidR="006B5CF5" w:rsidRPr="00F46A1E">
        <w:t xml:space="preserve">исследованиями </w:t>
      </w:r>
      <w:r w:rsidRPr="00F46A1E">
        <w:t xml:space="preserve">во внеурочное время в более старших классах </w:t>
      </w:r>
      <w:r w:rsidR="006B5CF5" w:rsidRPr="00F46A1E">
        <w:t xml:space="preserve">исследовательская </w:t>
      </w:r>
      <w:r w:rsidRPr="00F46A1E">
        <w:t>деятельность может использоваться как одна из основных форм учебной деятельности.</w:t>
      </w:r>
      <w:r w:rsidRPr="00F46A1E">
        <w:rPr>
          <w:b/>
          <w:bCs/>
        </w:rPr>
        <w:t xml:space="preserve"> 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Основные принципы реализации программы</w:t>
      </w:r>
      <w:r w:rsidRPr="000E4F79">
        <w:rPr>
          <w:rFonts w:eastAsia="Times New Roman" w:cs="Times New Roman"/>
          <w:i/>
          <w:iCs/>
          <w:szCs w:val="24"/>
          <w:lang w:eastAsia="ru-RU"/>
        </w:rPr>
        <w:t xml:space="preserve"> – </w:t>
      </w:r>
      <w:r w:rsidRPr="000E4F79">
        <w:rPr>
          <w:rFonts w:eastAsia="Times New Roman" w:cs="Times New Roman"/>
          <w:szCs w:val="24"/>
          <w:lang w:eastAsia="ru-RU"/>
        </w:rPr>
        <w:t xml:space="preserve">научность, доступность, добровольность, 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субъектность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деятельностный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 xml:space="preserve"> и личностный подходы, преемственность, результативность, партнерство, творчество и успех.</w:t>
      </w:r>
      <w:proofErr w:type="gramEnd"/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Цель программы:</w:t>
      </w:r>
      <w:r w:rsidRPr="000E4F79">
        <w:rPr>
          <w:rFonts w:eastAsia="Times New Roman" w:cs="Times New Roman"/>
          <w:szCs w:val="24"/>
          <w:lang w:eastAsia="ru-RU"/>
        </w:rPr>
        <w:t xml:space="preserve"> приобщить младших школьников к исследовательской деятельности и создать для них условия, способствующие  развитию их исследовательских умений.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Задачи: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сформировать представление об исследовании;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развивать умение самостоятельно добывать и использовать информацию;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развивать у детей умение работать с различными источниками информации;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развивать творческие способности, мышление, кругозор детей;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 вовлечь родителей в учебно-воспитательный процесс.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Возраст детей, участвующих в реализации данной общеобразовательной программы</w:t>
      </w:r>
      <w:r w:rsidRPr="000E4F79">
        <w:rPr>
          <w:rFonts w:eastAsia="Times New Roman" w:cs="Times New Roman"/>
          <w:szCs w:val="24"/>
          <w:lang w:eastAsia="ru-RU"/>
        </w:rPr>
        <w:t>: программа «</w:t>
      </w:r>
      <w:r w:rsidR="006B5CF5">
        <w:rPr>
          <w:rFonts w:eastAsia="Times New Roman" w:cs="Times New Roman"/>
          <w:szCs w:val="24"/>
          <w:lang w:eastAsia="ru-RU"/>
        </w:rPr>
        <w:t>Юные исследователи</w:t>
      </w:r>
      <w:r w:rsidRPr="000E4F79">
        <w:rPr>
          <w:rFonts w:eastAsia="Times New Roman" w:cs="Times New Roman"/>
          <w:szCs w:val="24"/>
          <w:lang w:eastAsia="ru-RU"/>
        </w:rPr>
        <w:t>» предназначена для детей 6-11 лет, посещающих ОУ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 xml:space="preserve">Сроки реализации программы. </w:t>
      </w:r>
      <w:r w:rsidRPr="000E4F79">
        <w:rPr>
          <w:rFonts w:eastAsia="Times New Roman" w:cs="Times New Roman"/>
          <w:szCs w:val="24"/>
          <w:lang w:eastAsia="ru-RU"/>
        </w:rPr>
        <w:t>Программа курса рассчитана на 4 года обучения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lastRenderedPageBreak/>
        <w:t>(1 час в неделю). 1 год обучения – 32часа;</w:t>
      </w:r>
      <w:r w:rsidRPr="000E4F79">
        <w:rPr>
          <w:rFonts w:eastAsia="Times New Roman" w:cs="Times New Roman"/>
          <w:szCs w:val="24"/>
          <w:lang w:eastAsia="ru-RU"/>
        </w:rPr>
        <w:br/>
        <w:t>2 год обучения – 34 часа;</w:t>
      </w:r>
      <w:r w:rsidRPr="000E4F79">
        <w:rPr>
          <w:rFonts w:eastAsia="Times New Roman" w:cs="Times New Roman"/>
          <w:szCs w:val="24"/>
          <w:lang w:eastAsia="ru-RU"/>
        </w:rPr>
        <w:br/>
        <w:t>3 год обучения – 34 часа;</w:t>
      </w:r>
      <w:r w:rsidRPr="000E4F79">
        <w:rPr>
          <w:rFonts w:eastAsia="Times New Roman" w:cs="Times New Roman"/>
          <w:szCs w:val="24"/>
          <w:lang w:eastAsia="ru-RU"/>
        </w:rPr>
        <w:br/>
        <w:t>4 год обучения – 34 часа.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Руководитель имеет возможность вносить коррективы в программу, изменять количество часов на изучение отдельных тем, число практических работ.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Формы и режим занятий.</w:t>
      </w:r>
      <w:r w:rsidRPr="000E4F79">
        <w:rPr>
          <w:rFonts w:eastAsia="Times New Roman" w:cs="Times New Roman"/>
          <w:szCs w:val="24"/>
          <w:lang w:eastAsia="ru-RU"/>
        </w:rPr>
        <w:t xml:space="preserve"> Занятия проводятся во 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внеучебное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 xml:space="preserve"> время 1 раз в неделю.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Формы и методы проведения занятий</w:t>
      </w:r>
      <w:r w:rsidRPr="000E4F79">
        <w:rPr>
          <w:rFonts w:eastAsia="Times New Roman" w:cs="Times New Roman"/>
          <w:b/>
          <w:bCs/>
          <w:i/>
          <w:iCs/>
          <w:szCs w:val="24"/>
          <w:u w:val="single"/>
          <w:lang w:eastAsia="ru-RU"/>
        </w:rPr>
        <w:t>:</w:t>
      </w:r>
      <w:r w:rsidRPr="000E4F79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0E4F79">
        <w:rPr>
          <w:rFonts w:eastAsia="Times New Roman" w:cs="Times New Roman"/>
          <w:szCs w:val="24"/>
          <w:lang w:eastAsia="ru-RU"/>
        </w:rPr>
        <w:t>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  <w:proofErr w:type="gramEnd"/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Средства: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• программное обеспечение;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• посредством Интернет технологий;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• посредством индивидуального обучения.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 xml:space="preserve">Методы контроля: </w:t>
      </w:r>
      <w:r w:rsidRPr="000E4F79">
        <w:rPr>
          <w:rFonts w:eastAsia="Times New Roman" w:cs="Times New Roman"/>
          <w:szCs w:val="24"/>
          <w:lang w:eastAsia="ru-RU"/>
        </w:rPr>
        <w:t>консультация,</w:t>
      </w:r>
      <w:r w:rsidRPr="000E4F79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0E4F79">
        <w:rPr>
          <w:rFonts w:eastAsia="Times New Roman" w:cs="Times New Roman"/>
          <w:szCs w:val="24"/>
          <w:lang w:eastAsia="ru-RU"/>
        </w:rPr>
        <w:t>доклад, защита исследовательских работ,</w:t>
      </w:r>
      <w:r w:rsidRPr="000E4F79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0E4F79">
        <w:rPr>
          <w:rFonts w:eastAsia="Times New Roman" w:cs="Times New Roman"/>
          <w:szCs w:val="24"/>
          <w:lang w:eastAsia="ru-RU"/>
        </w:rPr>
        <w:t>выступление, выставка, презентация, мини-конференция, научно-исследовательская конференция.</w:t>
      </w:r>
      <w:proofErr w:type="gramEnd"/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Ожидаемые результаты.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Личностные результаты и универсальные учебные действия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82"/>
        <w:gridCol w:w="2267"/>
        <w:gridCol w:w="2316"/>
        <w:gridCol w:w="2420"/>
      </w:tblGrid>
      <w:tr w:rsidR="000E4F79" w:rsidRPr="000E4F79" w:rsidTr="000E4F79">
        <w:trPr>
          <w:tblCellSpacing w:w="0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Личностные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Регулятивные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Познавательные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Коммуникативные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осознавать себя ценной частью большого</w:t>
            </w:r>
            <w:r w:rsidRPr="000E4F79">
              <w:rPr>
                <w:rFonts w:eastAsia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0E4F79">
              <w:rPr>
                <w:rFonts w:eastAsia="Times New Roman" w:cs="Times New Roman"/>
                <w:szCs w:val="24"/>
                <w:lang w:eastAsia="ru-RU"/>
              </w:rPr>
              <w:t>разнообразного мира (природы и общества);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испытывать чувство гордости за красоту родной природы, свою малую Родину, страну;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формулировать самому простые правила поведения в природе;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осознавать себя гражданином России;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 xml:space="preserve">• объяснять, что </w:t>
            </w: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связывает тебя с историей, культурой, судьбой твоего народа и всей России;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искать свою позицию в многообразии общественных и мировоззренческих позиций, эстетических и культурных предпочтений;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уважать иное мнение;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вырабатывать в противоречивых конфликтных ситуациях правила поведения.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• определять цель учебной деятельности с помощью учителя и самостоятельно, искать средства её осуществления;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учиться обнаруживать и формулировать учебную проблему, выбирать тему проекта;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 xml:space="preserve">• составлять план выполнения задач, решения проблем творческого и поискового характера, </w:t>
            </w: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выполнения проекта совместно с учителем;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работая по плану, сверять свои действия с целью и, при необходимости, исправлять ошибки;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 xml:space="preserve">• работая по составленному плану, использовать, наряду с </w:t>
            </w:r>
            <w:proofErr w:type="gramStart"/>
            <w:r w:rsidRPr="000E4F79">
              <w:rPr>
                <w:rFonts w:eastAsia="Times New Roman" w:cs="Times New Roman"/>
                <w:szCs w:val="24"/>
                <w:lang w:eastAsia="ru-RU"/>
              </w:rPr>
              <w:t>основными</w:t>
            </w:r>
            <w:proofErr w:type="gramEnd"/>
            <w:r w:rsidRPr="000E4F79">
              <w:rPr>
                <w:rFonts w:eastAsia="Times New Roman" w:cs="Times New Roman"/>
                <w:szCs w:val="24"/>
                <w:lang w:eastAsia="ru-RU"/>
              </w:rPr>
              <w:t>, и  дополнительные средства (справочная литература, сложные приборы, средства ИКТ);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в ходе представления проекта учиться давать оценку его результатов;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понимать причины своего неуспеха и находить способы выхода из этой ситуации.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• предполагать, какая информация нужна;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отбирать необходимые словари, энциклопедии, справочники, электронные диски;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сопоставлять  и отбирать информацию, полученную из  различных источников (словари, энциклопедии, справочники, электронные диски, сеть Интернет);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• выбирать основания для  сравнения, классификации объектов;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устанавливать аналогии и причинно-следственные связи;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выстраивать логическую цепь рассуждений;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представлять информацию в виде таблиц, схем, опорного конспекта, в том числе с применением средств ИКТ.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• организовывать взаимодействие в группе (распределять роли, договариваться друг с другом и т.д.);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 предвидеть (прогнозировать) последствия коллективных решений;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оформлять свои мысли в устной и письменной речи с учётом своих учебных и жизненных речевых ситуаций, в том числе с применением средств ИКТ;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• при необходимости отстаивать свою точку зрения, аргументируя ее. Учиться подтверждать аргументы фактами;</w:t>
            </w:r>
          </w:p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• слушать других, пытаться принимать другую точку зрения, быть готовым изменить свою точку зрения.</w:t>
            </w:r>
          </w:p>
        </w:tc>
      </w:tr>
    </w:tbl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lastRenderedPageBreak/>
        <w:t>Исследовательская деятельность - это один из методов обучения, в ходе которого у учащихся: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расширяется кругозор в предметных областях;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повышается способность к саморазвитию, к самоанализу, самоорганизации, - происходит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непроизвольное запоминание учебного материала;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наилучшим образом развиваются творческие способности;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● развивается речь и умение выступать перед аудиторией.</w:t>
      </w:r>
    </w:p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</w:p>
    <w:p w:rsidR="00F46A1E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lastRenderedPageBreak/>
        <w:t xml:space="preserve">Учебно-методическое обеспечение 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Иллюстративный материал, таблицы, схемы, образцы.  На занятиях курса используются наглядные пособия (в т.ч. собственного изготовления), технические средства, подписные издания, что способствует лучшему усвоению знаний.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</w:p>
    <w:p w:rsidR="006B5CF5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ТЕМАТИЧЕСКОЕ ПЛАНИРОВАНИЕ КУРСА</w:t>
      </w:r>
      <w:r w:rsidR="006B5CF5">
        <w:rPr>
          <w:rFonts w:eastAsia="Times New Roman" w:cs="Times New Roman"/>
          <w:b/>
          <w:bCs/>
          <w:szCs w:val="24"/>
          <w:lang w:eastAsia="ru-RU"/>
        </w:rPr>
        <w:t xml:space="preserve"> «</w:t>
      </w:r>
      <w:r w:rsidRPr="000E4F79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6B5CF5" w:rsidRPr="006B5CF5">
        <w:rPr>
          <w:rFonts w:eastAsia="Times New Roman" w:cs="Times New Roman"/>
          <w:b/>
          <w:sz w:val="32"/>
          <w:szCs w:val="32"/>
          <w:lang w:eastAsia="ru-RU"/>
        </w:rPr>
        <w:t>Юные исследователи»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(I класс)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i/>
          <w:iCs/>
          <w:szCs w:val="24"/>
          <w:lang w:eastAsia="ru-RU"/>
        </w:rPr>
        <w:t>(32 часа)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"/>
        <w:gridCol w:w="6886"/>
        <w:gridCol w:w="1890"/>
      </w:tblGrid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Тема занятия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Количество часов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Какой разнообразный окружающий мир. Экскурсия.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Как можно изучать окружающий нас мир. Игра.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Мы – исследователи. Игра.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Учимся наблюдать. Экскурсия.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Учимся проводить опыты. Игра.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Какие бывают книги. Экскурсия в библиотеку.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Путешествие на книжную полку. Обзор периодических журналов.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Книги – помощники исследователей.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Когда компьютер становится нам другом.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10.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Компьютер и книга – источники информации. Отбор нужной информации.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Компьютер – наш помощник. Презентация.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Учимся задавать вопросы. Игра.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Пробуем найти ответы (с помощью книг, журналов, Интернета, взрослых)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Работа в группе. Мини-исследование.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Какие мы исследователи. Итоговое занятие.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</w:tbl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Всего: 32 часа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Содержание программы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1 класс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Какой разнообразный окружающий мир. Экскурсия 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Экскурсия. Правила поведения на экскурсии. Многообразие окружающего мира. Природа родного края. Наблюдение, сравнение, классификация, обобщение, главное и второстепенное. Природные изменения.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Как можно изучать окружающий нас мир. Игра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ответов на поставленные вопросы. Эксперименты. Знакомство с источниками информации.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lastRenderedPageBreak/>
        <w:t>Мы – исследователи. Игра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Игра «Юный исследователь». Этапы исследовательской работы. Знакомство с методами исследования (схемами).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Учимся наблюдать. Экскурсия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Наблюдение за природой. Опрос. Обработка информации. Отчёт по собранному материалу. Оформление собранного материала. Пиктография.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Учимся проводить опыты. Игра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Эксперимент, проба, опыт. Главный метод познания. План эксперимента. Результат эксперимента. Игра «Учимся, пробуя».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Какие бывают книги. Экскурсия в библиотеку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 xml:space="preserve">Знакомство со школьной библиотекой. Правила поведения, поиск информации. Работа с каталогами, с различными источниками информации. Анкеты, 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опросники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>, интервью. Правила оформления библиографического материала.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Путешествие на книжную полку. Обзор периодических журналов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Источники информации – на книжной полке. Детские журналы «Миша», «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Мурзилка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>» «Весёлые картинки» и другие источники информации.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Книги – помощники исследователей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Метод исследования. Детские энциклопедии, словари – толковый, орфографический, энциклопедический, словарь фразеологизмов.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Когда компьютер становится нам другом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Знакомство с компьютером. Работа с компьютером. Интернет – источник информации.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Компьютер и книга – источники информации. Отбор нужной информации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информации. Отбор нужной информации. Квалификация. Обобщение.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Компьютер – наш помощник. Презентация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Презентация. Правила составления презентации. Отбор материала для презентации. Оформление работы на компьютере. Требования к оформлению работы.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Учимся задавать вопросы. Игра (2ч)</w:t>
      </w:r>
    </w:p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Опрос. Анкетирование. Оформление анкет. Правила проведения опроса, интервьюирования. Поиск объектов для опроса. Интервьюирование.</w:t>
      </w:r>
    </w:p>
    <w:p w:rsidR="00F46A1E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lastRenderedPageBreak/>
        <w:t>Пробуем найти ответы (с помощью книг, журналов, Интернета, взрослых)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информации. Проверка знаний этапов исследовательской работы, источников информации. Эксперимент и диагностика. Проведение эксперимента, диагностики по выбранной теме. Отчёт по собранному материалу.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Работа в группе. Мини-исследование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Распределение на группы. Экспресс-исследование. Распределение работы.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Какие мы исследователи. Итоговое занятие 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Урок – праздник</w:t>
      </w:r>
      <w:r w:rsidRPr="000E4F79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6B5CF5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ТЕМАТИЧЕСКОЕ ПЛАНИРОВАНИЕ КУРСА</w:t>
      </w:r>
      <w:r w:rsidR="006B5CF5">
        <w:rPr>
          <w:rFonts w:eastAsia="Times New Roman" w:cs="Times New Roman"/>
          <w:b/>
          <w:bCs/>
          <w:szCs w:val="24"/>
          <w:lang w:eastAsia="ru-RU"/>
        </w:rPr>
        <w:t xml:space="preserve"> «</w:t>
      </w:r>
      <w:r w:rsidR="006B5CF5" w:rsidRPr="000E4F79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6B5CF5" w:rsidRPr="006B5CF5">
        <w:rPr>
          <w:rFonts w:eastAsia="Times New Roman" w:cs="Times New Roman"/>
          <w:b/>
          <w:sz w:val="32"/>
          <w:szCs w:val="32"/>
          <w:lang w:eastAsia="ru-RU"/>
        </w:rPr>
        <w:t>Юные исследователи»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 xml:space="preserve"> (II класс)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i/>
          <w:iCs/>
          <w:szCs w:val="24"/>
          <w:lang w:eastAsia="ru-RU"/>
        </w:rPr>
        <w:t>(34 часа)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8"/>
        <w:gridCol w:w="6889"/>
        <w:gridCol w:w="1888"/>
      </w:tblGrid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Тема занятия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Количество часов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Что такое исследование?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Как выбрать тему исследования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Цель и задачи исследования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Организация исследования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0E4F79">
              <w:rPr>
                <w:rFonts w:eastAsia="Times New Roman" w:cs="Times New Roman"/>
                <w:szCs w:val="24"/>
                <w:lang w:eastAsia="ru-RU"/>
              </w:rPr>
              <w:t>Поиск информации (книги, журналы, Интернет, кино- и телефильмы по теме исследования, взрослые, друзья)</w:t>
            </w:r>
            <w:proofErr w:type="gramEnd"/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Наблюдение – доступный способ добычи информации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Эксперимент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Индивидуальное исследование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10.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Работа в паре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Работа в группе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Презентация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Подготовка к защите исследовательской работы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Защита работ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</w:tbl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Всего: 34 часа</w:t>
      </w:r>
    </w:p>
    <w:p w:rsidR="008B0CE4" w:rsidRDefault="008B0CE4" w:rsidP="000E4F79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ru-RU"/>
        </w:rPr>
      </w:pPr>
    </w:p>
    <w:p w:rsidR="008B0CE4" w:rsidRDefault="008B0CE4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lastRenderedPageBreak/>
        <w:t>Содержание программы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2 класс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Что такое исследование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Исследование, исследователь, исследовательская задача (проблема). Знакомство с понятиями. Корректировка детских представлений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мир: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Как выбрать тему исследования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Ответы на вопросы - что мне интересно больше всего? чем я хочу заниматься больше всего? чем я чаще всего занимаюсь в свободное время? и др. Выбор интересной идеи. Темы исследования - фантастические, экспериментальные, теоретические. Выбор темы исследовательской работы.  Обоснование выбранной темы.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Цель и задачи исследования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Ответ на вопрос - зачем я провожу исследование. Цель указывает общее направление движения, задачи описывают основные шаги. Формулирование целей и задач исследования.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Гипотеза исследования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Предположение, рассуждение, догадка, суждение, гипотезы-предположения. Слова – помощники – предположим, допустим, возможно, что, если… Проблема, выдвижение гипотез.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Организация исследования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Формы и методы организации исследовательской деятельности. Вклад каждого участника группы в работу. Составление рабочего плана исследования.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0E4F79">
        <w:rPr>
          <w:rFonts w:eastAsia="Times New Roman" w:cs="Times New Roman"/>
          <w:b/>
          <w:bCs/>
          <w:szCs w:val="24"/>
          <w:lang w:eastAsia="ru-RU"/>
        </w:rPr>
        <w:t>Поиск информации (книги, журналы, Интернет, кино- и телефильмы по теме исследования, взрослые, друзья) (4ч)</w:t>
      </w:r>
      <w:proofErr w:type="gramEnd"/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 xml:space="preserve">Отбор и анализ литературы по выбранной теме. Работа с литературой, Интернет. </w:t>
      </w:r>
      <w:proofErr w:type="gramStart"/>
      <w:r w:rsidRPr="000E4F79">
        <w:rPr>
          <w:rFonts w:eastAsia="Times New Roman" w:cs="Times New Roman"/>
          <w:szCs w:val="24"/>
          <w:lang w:eastAsia="ru-RU"/>
        </w:rPr>
        <w:t>Источники получения информации: таблицы, графики, диаграммы, картосхемы, справочники, словари, энциклопедии и другие; правила работы с ними.</w:t>
      </w:r>
      <w:proofErr w:type="gramEnd"/>
      <w:r w:rsidRPr="000E4F79">
        <w:rPr>
          <w:rFonts w:eastAsia="Times New Roman" w:cs="Times New Roman"/>
          <w:szCs w:val="24"/>
          <w:lang w:eastAsia="ru-RU"/>
        </w:rPr>
        <w:t xml:space="preserve"> Особенности чтения научно- популярной  и методической литературы.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Наблюдение – доступный способ добычи информации (2ч)</w:t>
      </w:r>
    </w:p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0E4F79">
        <w:rPr>
          <w:rFonts w:eastAsia="Times New Roman" w:cs="Times New Roman"/>
          <w:szCs w:val="24"/>
          <w:lang w:eastAsia="ru-RU"/>
        </w:rPr>
        <w:t>Наблюдение, Приспособления для наблюдений: лупы, бинокли, подзорные трубы, телескопы, микроскопы, перископы, приборы ночного видения, приборы и аппараты для наблюдения.</w:t>
      </w:r>
      <w:proofErr w:type="gramEnd"/>
    </w:p>
    <w:p w:rsidR="00F46A1E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lastRenderedPageBreak/>
        <w:t>Эксперимент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Эксперимент, проба, опыт. Главный метод познания. Действия с предметом исследования. План эксперимента. Результат эксперимента.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Индивидуальное исследование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Работа индивидуальная и коллективная.  Индивидуальные консультации учителя.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Работа в паре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Выбор темы. Распределение работы в паре.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Работа в группе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Коллективная работа. Вклад каждого участника группы в работу. Распределение работы в группе. Выбор лидера группы.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Презентация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Продукт проектной деятельности. Наглядный материал. Построение и размещение диаграмм, графиков, таблиц, схем и т.д. Отбор и размещение рисунков, фотографий. Приёмы презентации результатов исследовательской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Подготовка к защите исследовательской работы (4ч)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Особенности записи исследования. Понятия. Классификация. Парадоксы. Ранжирование. Сравнения и метафоры. Выводы и умозаключения. Текст доклада. Тезисы. Схемы, чертежи, рисунки, макеты.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Защита работ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Урок-конференция.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</w:p>
    <w:p w:rsidR="006B5CF5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 xml:space="preserve">ТЕМАТИЧЕСКОЕ ПЛАНИРОВАНИЕ КУРСА </w:t>
      </w:r>
      <w:r w:rsidR="006B5CF5">
        <w:rPr>
          <w:rFonts w:eastAsia="Times New Roman" w:cs="Times New Roman"/>
          <w:b/>
          <w:bCs/>
          <w:szCs w:val="24"/>
          <w:lang w:eastAsia="ru-RU"/>
        </w:rPr>
        <w:t>«</w:t>
      </w:r>
      <w:r w:rsidR="006B5CF5" w:rsidRPr="000E4F79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6B5CF5" w:rsidRPr="006B5CF5">
        <w:rPr>
          <w:rFonts w:eastAsia="Times New Roman" w:cs="Times New Roman"/>
          <w:b/>
          <w:sz w:val="32"/>
          <w:szCs w:val="32"/>
          <w:lang w:eastAsia="ru-RU"/>
        </w:rPr>
        <w:t>Юные исследователи»</w:t>
      </w:r>
      <w:r w:rsidR="006B5CF5" w:rsidRPr="000E4F79"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(III класс)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i/>
          <w:iCs/>
          <w:szCs w:val="24"/>
          <w:lang w:eastAsia="ru-RU"/>
        </w:rPr>
        <w:t>(34 часа)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7"/>
        <w:gridCol w:w="6891"/>
        <w:gridCol w:w="1887"/>
      </w:tblGrid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Тема занятия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Количество часов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Что такое исследование? Кто такие исследователи? (Повторение)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Обсуждение готовых проектов. Повторение этапов исследовательской работы.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Выбор темы, постановка цели и задач.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Выбор путей решения. Составление плана работы.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Знакомство со школьной библиотекой. Работа с каталогами.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Работа в школьной библиотеке с различными источниками информации.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 xml:space="preserve">Составления анкет, </w:t>
            </w:r>
            <w:proofErr w:type="spellStart"/>
            <w:r w:rsidRPr="000E4F79">
              <w:rPr>
                <w:rFonts w:eastAsia="Times New Roman" w:cs="Times New Roman"/>
                <w:szCs w:val="24"/>
                <w:lang w:eastAsia="ru-RU"/>
              </w:rPr>
              <w:t>опросников</w:t>
            </w:r>
            <w:proofErr w:type="spellEnd"/>
            <w:r w:rsidRPr="000E4F79">
              <w:rPr>
                <w:rFonts w:eastAsia="Times New Roman" w:cs="Times New Roman"/>
                <w:szCs w:val="24"/>
                <w:lang w:eastAsia="ru-RU"/>
              </w:rPr>
              <w:t>, интервью.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Правила проведения опроса, интервьюирования. Поиск объектов для опроса. Интервьюирование.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Обобщение анкет и результатов опроса. Составление таблицы.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10.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Эксперимент и диагностика. Проведение эксперимента, диагностики по выбранной теме.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Отчёт по собранному материалу.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Предварительное прослушивание выводов и итогов по исследованию.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Обобщение материала. Правила оформления  материала.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Оформление работы на компьютере.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Требования к оформлению работы.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Подготовка текста защиты проекта.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Подготовка презентации.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18.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Защита проекта. Выступление.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</w:tbl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Всего: 34 часа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Содержание программы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3 класс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Что такое исследование? Кто такие исследователи?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Исследование, исследователь. Корректировка детских представлений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мир: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Обсуждение готовых проектов. Повторение этапов исследовательской работы(2ч)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Выбор темы. Цель и задачи. Пути решения. Гипотеза исследования. Наблюдение. Эксперимент. Опыт.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Выбор темы, постановка цели и задач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Выбор темы исследовательской работы.  Обоснование выбранной темы.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Выбор путей решения. Составление плана работы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План работы. Распределение обязанностей. Выбор путей решения.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Знакомство со школьной библиотекой. Работа с каталогами (2ч)</w:t>
      </w:r>
    </w:p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информации. Источники информации. Библиотека. Интернет. Опрос. Экскурсия.  Каталог. Работа с каталогами.</w:t>
      </w: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lastRenderedPageBreak/>
        <w:t>Работа в школьной библиотеке с различными источниками информации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 xml:space="preserve">Отбор и анализ литературы по выбранной теме. Работа с литературой, Интернет. </w:t>
      </w:r>
      <w:proofErr w:type="gramStart"/>
      <w:r w:rsidRPr="000E4F79">
        <w:rPr>
          <w:rFonts w:eastAsia="Times New Roman" w:cs="Times New Roman"/>
          <w:szCs w:val="24"/>
          <w:lang w:eastAsia="ru-RU"/>
        </w:rPr>
        <w:t>Источники получения информации: таблицы, графики, диаграммы, картосхемы, справочники, словари, энциклопедии и другие; правила работы с ними.</w:t>
      </w:r>
      <w:proofErr w:type="gramEnd"/>
      <w:r w:rsidRPr="000E4F79">
        <w:rPr>
          <w:rFonts w:eastAsia="Times New Roman" w:cs="Times New Roman"/>
          <w:szCs w:val="24"/>
          <w:lang w:eastAsia="ru-RU"/>
        </w:rPr>
        <w:t xml:space="preserve"> Особенности чтения научно- популярной  и методической литературы. Чтение - просмотр, выборочное, полное (сплошное), с проработкой и изучением материала.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 xml:space="preserve">Составления анкет, </w:t>
      </w:r>
      <w:proofErr w:type="spellStart"/>
      <w:r w:rsidRPr="000E4F79">
        <w:rPr>
          <w:rFonts w:eastAsia="Times New Roman" w:cs="Times New Roman"/>
          <w:b/>
          <w:bCs/>
          <w:szCs w:val="24"/>
          <w:lang w:eastAsia="ru-RU"/>
        </w:rPr>
        <w:t>опросников</w:t>
      </w:r>
      <w:proofErr w:type="spellEnd"/>
      <w:r w:rsidRPr="000E4F79">
        <w:rPr>
          <w:rFonts w:eastAsia="Times New Roman" w:cs="Times New Roman"/>
          <w:b/>
          <w:bCs/>
          <w:szCs w:val="24"/>
          <w:lang w:eastAsia="ru-RU"/>
        </w:rPr>
        <w:t>, интервью 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Анкеты, анкетирование. Опросные листы. Интервью.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Правила проведения опроса, интервьюирования. Поиск объектов для опроса. Интервьюирование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Интервью, интервьюирование. Правила проведения опроса, интервьюирования.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Обобщение анкет и результатов опроса. Составление таблицы 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Обработка анкет. Оформление результатов анкетирования. Таблицы, схемы, чертежи.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Эксперимент и диагностика. Проведение эксперимента, диагностики по выбранной теме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ответов на поставленные вопросы. Эксперименты. Анкетирование. Диагностика.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Отчёт по собранному материалу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Обработка информации. Оформление информации.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Предварительное прослушивание выводов и итогов по исследованию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Индивидуальные консультации.  Корректировка работ. Выводы. Итоги работы.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Обобщение материала. Правила оформления  материала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Логическое построение текстового материала в работе. Научный язык и стиль. Сокращения, обозначения. Объем исследовательской работы. Эстетическое оформление. Обработка и оформление результатов экспериментальной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Оформление работы на компьютере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Работа с компьютером. Презентация.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Требования к оформлению работы (2ч)</w:t>
      </w:r>
    </w:p>
    <w:p w:rsid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Оформление титульного листа. Оформление страниц “Введение”, “Содержание”, “Используемая литература”. Выводы и оформление “Заключения”.</w:t>
      </w:r>
    </w:p>
    <w:p w:rsidR="00F46A1E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F46A1E" w:rsidRPr="000E4F79" w:rsidRDefault="00F46A1E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lastRenderedPageBreak/>
        <w:t>Подготовка текста защиты проекта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Составление текста защиты проекта. Тезисы. Конспект выступления. Особенности и приемы конспектирования. Продукт проектной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Подготовка презентации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Подготовка презентации. Приёмы презентации результатов исследовательской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Защита проекта. Выступление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Порядок публичного выступления. Ораторские приёмы. Свободное владение материалами исследования.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</w:p>
    <w:p w:rsidR="006B5CF5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 xml:space="preserve">ТЕМАТИЧЕСКОЕ ПЛАНИРОВАНИЕ КУРСА </w:t>
      </w:r>
      <w:r w:rsidR="006B5CF5">
        <w:rPr>
          <w:rFonts w:eastAsia="Times New Roman" w:cs="Times New Roman"/>
          <w:b/>
          <w:bCs/>
          <w:szCs w:val="24"/>
          <w:lang w:eastAsia="ru-RU"/>
        </w:rPr>
        <w:t>«</w:t>
      </w:r>
      <w:r w:rsidR="006B5CF5" w:rsidRPr="000E4F79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6B5CF5" w:rsidRPr="006B5CF5">
        <w:rPr>
          <w:rFonts w:eastAsia="Times New Roman" w:cs="Times New Roman"/>
          <w:b/>
          <w:sz w:val="32"/>
          <w:szCs w:val="32"/>
          <w:lang w:eastAsia="ru-RU"/>
        </w:rPr>
        <w:t>Юные исследователи»</w:t>
      </w:r>
    </w:p>
    <w:p w:rsidR="000E4F79" w:rsidRPr="000E4F79" w:rsidRDefault="006B5CF5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0E4F79" w:rsidRPr="000E4F79">
        <w:rPr>
          <w:rFonts w:eastAsia="Times New Roman" w:cs="Times New Roman"/>
          <w:b/>
          <w:bCs/>
          <w:szCs w:val="24"/>
          <w:lang w:eastAsia="ru-RU"/>
        </w:rPr>
        <w:t>(IV класс)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i/>
          <w:iCs/>
          <w:szCs w:val="24"/>
          <w:lang w:eastAsia="ru-RU"/>
        </w:rPr>
        <w:t>(34 часа)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8"/>
        <w:gridCol w:w="6889"/>
        <w:gridCol w:w="1888"/>
      </w:tblGrid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Тема занятия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Количество часов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Что такое исследование? Кто такие исследователи? (Повторение)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Обсуждение готовых проектов. Повторение этапов исследовательской работы.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Выбор темы, постановка цели и задач.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Выбор путей решения. Составление плана работы.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Выдвижение гипотез.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Сбор материала.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Работа с источниками информации. Индивидуальная, групповая, коллективная работа.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Обработка информации.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Эксперимент и диагностика. Проведение эксперимента, диагностики по выбранной теме.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10.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Обобщение материала. Правила оформления материала.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Отчёт по собранному материалу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12.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Предварительное прослушивание выводов и итогов по исследованию.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13.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Требования к оформлению работы. Повторение.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14.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Оформление работы на компьютере.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15.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Подготовка текста защиты проекта.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16.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Подготовка презентации.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0E4F79" w:rsidRPr="000E4F79" w:rsidTr="000E4F79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17.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Защита проекта. Выступление.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F79" w:rsidRPr="000E4F79" w:rsidRDefault="000E4F79" w:rsidP="000E4F7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E4F79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</w:tbl>
    <w:p w:rsid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Всего: 34 часа</w:t>
      </w:r>
    </w:p>
    <w:p w:rsidR="00F46A1E" w:rsidRPr="000E4F79" w:rsidRDefault="00F46A1E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lastRenderedPageBreak/>
        <w:t>Содержание программы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u w:val="single"/>
          <w:lang w:eastAsia="ru-RU"/>
        </w:rPr>
        <w:t>4 класс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Что такое исследование? Кто такие исследователи? (Повторение)(1ч)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Исследование, исследователь. Коллективное обсуждение вопросов о том, где использует человек свою способность исследовать окружающий мир.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Обсуждение готовых проектов. Повторение этапов исследовательской работы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Выбор темы. Цель и задачи. Пути решения. Гипотеза исследования. Наблюдение. Эксперимент. Опыт. Обмен мнениями.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Выбор темы, постановка цели и задач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Выбор темы исследовательской работы.  Обоснование выбранной темы.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Выбор путей решения. Составление плана работы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План работы. Распределение обязанностей. Выбор путей решения.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Выдвижение гипотез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Предположение, рассуждение, догадка, суждение, гипотезы-предположения. Слова – помощники – предположим, допустим, возможно, что, если… Проблема, выдвижение гипотез.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Сбор материала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 xml:space="preserve">Выбор путей решения. Работа с различными источниками информации. Составления анкет, </w:t>
      </w:r>
      <w:proofErr w:type="spellStart"/>
      <w:r w:rsidRPr="000E4F79">
        <w:rPr>
          <w:rFonts w:eastAsia="Times New Roman" w:cs="Times New Roman"/>
          <w:szCs w:val="24"/>
          <w:lang w:eastAsia="ru-RU"/>
        </w:rPr>
        <w:t>опросников</w:t>
      </w:r>
      <w:proofErr w:type="spellEnd"/>
      <w:r w:rsidRPr="000E4F79">
        <w:rPr>
          <w:rFonts w:eastAsia="Times New Roman" w:cs="Times New Roman"/>
          <w:szCs w:val="24"/>
          <w:lang w:eastAsia="ru-RU"/>
        </w:rPr>
        <w:t>, интервью. Правила проведения опроса, интервьюирования. Поиск объектов для опроса. Интервьюирование.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Работа с источниками информации. Индивидуальная, групповая, коллективная работа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 xml:space="preserve">Отбор и анализ литературы по выбранной теме. Работа с литературой, Интернет. </w:t>
      </w:r>
      <w:proofErr w:type="gramStart"/>
      <w:r w:rsidRPr="000E4F79">
        <w:rPr>
          <w:rFonts w:eastAsia="Times New Roman" w:cs="Times New Roman"/>
          <w:szCs w:val="24"/>
          <w:lang w:eastAsia="ru-RU"/>
        </w:rPr>
        <w:t>Источники получения информации: таблицы, графики, диаграммы, картосхемы, справочники, словари, энциклопедии и другие; правила работы с ними.</w:t>
      </w:r>
      <w:proofErr w:type="gramEnd"/>
      <w:r w:rsidRPr="000E4F79">
        <w:rPr>
          <w:rFonts w:eastAsia="Times New Roman" w:cs="Times New Roman"/>
          <w:szCs w:val="24"/>
          <w:lang w:eastAsia="ru-RU"/>
        </w:rPr>
        <w:t xml:space="preserve"> Особенности чтения научно- популярной  и методической литературы. Чтение - просмотр, выборочное, полное (сплошное), с проработкой и изучением материала. Распределение ролей в группе.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Обработка информации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Обработка анкет. Оформление результатов анкетирования. Таблицы, схемы, чертежи.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Эксперимент и диагностика. Проведение эксперимента, диагностики по выбранной теме (3ч)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Поиск ответов на поставленные вопросы. Эксперименты. Анкетирование. Диагностика.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lastRenderedPageBreak/>
        <w:t> 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Обобщение материала. Правила оформления материала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Логическое построение текстового материала в работе. Научный язык и стиль. Сокращения, обозначения. Объем исследовательской работы. Эстетическое оформление. Обработка и оформление результатов экспериментальной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Отчёт по собранному материалу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Обработка информации. Оформление информации.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Предварительное прослушивание выводов и итогов по исследованию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Индивидуальные консультации.  Корректировка работ. Выводы. Итоги работы.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Требования к оформлению работы. Повторение (1ч)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Оформление титульного листа. Оформление страниц “Введение”, “Содержание”, “Используемая литература”. Выводы и оформление “Заключения”.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Оформление работы на компьютере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Правила работы за  компьютером</w:t>
      </w:r>
      <w:proofErr w:type="gramStart"/>
      <w:r w:rsidRPr="000E4F79">
        <w:rPr>
          <w:rFonts w:eastAsia="Times New Roman" w:cs="Times New Roman"/>
          <w:szCs w:val="24"/>
          <w:lang w:eastAsia="ru-RU"/>
        </w:rPr>
        <w:t>..</w:t>
      </w:r>
      <w:proofErr w:type="gramEnd"/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Подготовка текста защиты проекта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Составление текста защиты проекта. Тезисы. Конспект выступления. Особенности и приемы конспектирования. Продукт проектной деятельности. Индивидуальное и групповое выступление.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Подготовка презентации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Правила подготовки презентации. Приёмы презентации результатов исследовательской деятельности.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Защита проекта. Выступление (2ч)</w:t>
      </w:r>
    </w:p>
    <w:p w:rsidR="000E4F79" w:rsidRPr="000E4F79" w:rsidRDefault="000E4F79" w:rsidP="000E4F7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Сдача исследовательской работы. Рефлексия. Праздник исследователей</w:t>
      </w:r>
      <w:r w:rsidRPr="000E4F79">
        <w:rPr>
          <w:rFonts w:eastAsia="Times New Roman" w:cs="Times New Roman"/>
          <w:i/>
          <w:iCs/>
          <w:szCs w:val="24"/>
          <w:lang w:eastAsia="ru-RU"/>
        </w:rPr>
        <w:t>.</w:t>
      </w: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b/>
          <w:bCs/>
          <w:i/>
          <w:iCs/>
          <w:szCs w:val="24"/>
          <w:lang w:eastAsia="ru-RU"/>
        </w:rPr>
        <w:t>Учебно-методическое обеспечение</w:t>
      </w:r>
    </w:p>
    <w:p w:rsid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E4F79">
        <w:rPr>
          <w:rFonts w:eastAsia="Times New Roman" w:cs="Times New Roman"/>
          <w:b/>
          <w:bCs/>
          <w:szCs w:val="24"/>
          <w:lang w:eastAsia="ru-RU"/>
        </w:rPr>
        <w:t>Литература:</w:t>
      </w:r>
    </w:p>
    <w:p w:rsidR="008B0CE4" w:rsidRPr="003F5A8A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>ФГОС.</w:t>
      </w:r>
      <w:r w:rsidR="00F46A1E">
        <w:rPr>
          <w:sz w:val="26"/>
          <w:szCs w:val="26"/>
        </w:rPr>
        <w:t xml:space="preserve"> </w:t>
      </w:r>
      <w:r w:rsidRPr="003F5A8A">
        <w:rPr>
          <w:sz w:val="26"/>
          <w:szCs w:val="26"/>
        </w:rPr>
        <w:t>Проектная деятельность</w:t>
      </w:r>
    </w:p>
    <w:p w:rsidR="008B0CE4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 xml:space="preserve">. </w:t>
      </w:r>
      <w:proofErr w:type="gramStart"/>
      <w:r w:rsidRPr="003F5A8A">
        <w:rPr>
          <w:sz w:val="26"/>
          <w:szCs w:val="26"/>
        </w:rPr>
        <w:t>Романовская</w:t>
      </w:r>
      <w:proofErr w:type="gramEnd"/>
      <w:r w:rsidRPr="003F5A8A">
        <w:rPr>
          <w:sz w:val="26"/>
          <w:szCs w:val="26"/>
        </w:rPr>
        <w:t xml:space="preserve"> М.Б. Метод проектов в учебном процессе. Методическое пособие. </w:t>
      </w:r>
      <w:proofErr w:type="gramStart"/>
      <w:r w:rsidRPr="003F5A8A">
        <w:rPr>
          <w:sz w:val="26"/>
          <w:szCs w:val="26"/>
        </w:rPr>
        <w:t>–</w:t>
      </w:r>
      <w:proofErr w:type="spellStart"/>
      <w:r w:rsidRPr="003F5A8A">
        <w:rPr>
          <w:sz w:val="26"/>
          <w:szCs w:val="26"/>
        </w:rPr>
        <w:t>М</w:t>
      </w:r>
      <w:proofErr w:type="gramEnd"/>
      <w:r w:rsidRPr="003F5A8A">
        <w:rPr>
          <w:sz w:val="26"/>
          <w:szCs w:val="26"/>
        </w:rPr>
        <w:t>.:Центр</w:t>
      </w:r>
      <w:proofErr w:type="spellEnd"/>
      <w:r w:rsidRPr="003F5A8A">
        <w:rPr>
          <w:sz w:val="26"/>
          <w:szCs w:val="26"/>
        </w:rPr>
        <w:t xml:space="preserve"> «Педагогический поиск», 2006.- 160с.</w:t>
      </w:r>
    </w:p>
    <w:p w:rsidR="008B0CE4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0E4F79">
        <w:rPr>
          <w:rFonts w:eastAsia="Times New Roman" w:cs="Times New Roman"/>
          <w:szCs w:val="24"/>
          <w:lang w:eastAsia="ru-RU"/>
        </w:rPr>
        <w:t>Савенков А. И. «Методика исследовательского обучения младших школьников» Пособие для учителей, родителей, воспитателей. Издательс</w:t>
      </w:r>
      <w:r>
        <w:rPr>
          <w:rFonts w:eastAsia="Times New Roman" w:cs="Times New Roman"/>
          <w:szCs w:val="24"/>
          <w:lang w:eastAsia="ru-RU"/>
        </w:rPr>
        <w:t xml:space="preserve">кий дом «Федоров» </w:t>
      </w:r>
      <w:proofErr w:type="gramStart"/>
      <w:r>
        <w:rPr>
          <w:rFonts w:eastAsia="Times New Roman" w:cs="Times New Roman"/>
          <w:szCs w:val="24"/>
          <w:lang w:eastAsia="ru-RU"/>
        </w:rPr>
        <w:t>г</w:t>
      </w:r>
      <w:proofErr w:type="gramEnd"/>
      <w:r>
        <w:rPr>
          <w:rFonts w:eastAsia="Times New Roman" w:cs="Times New Roman"/>
          <w:szCs w:val="24"/>
          <w:lang w:eastAsia="ru-RU"/>
        </w:rPr>
        <w:t>. Самара 2011</w:t>
      </w:r>
      <w:r w:rsidRPr="000E4F79">
        <w:rPr>
          <w:rFonts w:eastAsia="Times New Roman" w:cs="Times New Roman"/>
          <w:szCs w:val="24"/>
          <w:lang w:eastAsia="ru-RU"/>
        </w:rPr>
        <w:t>г.</w:t>
      </w:r>
    </w:p>
    <w:p w:rsidR="008B0CE4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Я-исследователь</w:t>
      </w:r>
      <w:proofErr w:type="spellEnd"/>
      <w:r>
        <w:rPr>
          <w:sz w:val="26"/>
          <w:szCs w:val="26"/>
        </w:rPr>
        <w:t xml:space="preserve">, рабочая тетрадь для младших </w:t>
      </w:r>
      <w:proofErr w:type="spellStart"/>
      <w:r>
        <w:rPr>
          <w:sz w:val="26"/>
          <w:szCs w:val="26"/>
        </w:rPr>
        <w:t>школьников.авт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авенков</w:t>
      </w:r>
      <w:proofErr w:type="spellEnd"/>
      <w:r>
        <w:rPr>
          <w:sz w:val="26"/>
          <w:szCs w:val="26"/>
        </w:rPr>
        <w:t xml:space="preserve"> А.И.; </w:t>
      </w:r>
      <w:proofErr w:type="spellStart"/>
      <w:r>
        <w:rPr>
          <w:sz w:val="26"/>
          <w:szCs w:val="26"/>
        </w:rPr>
        <w:t>Самара:Издательский</w:t>
      </w:r>
      <w:proofErr w:type="spellEnd"/>
      <w:r>
        <w:rPr>
          <w:sz w:val="26"/>
          <w:szCs w:val="26"/>
        </w:rPr>
        <w:t xml:space="preserve"> дом «Фёдоров»,2011</w:t>
      </w:r>
    </w:p>
    <w:p w:rsidR="008B0CE4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>Энциклопедическая и справочная литература</w:t>
      </w:r>
    </w:p>
    <w:p w:rsidR="008B0CE4" w:rsidRPr="003A5EA5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proofErr w:type="spellStart"/>
      <w:r w:rsidRPr="003A5EA5">
        <w:rPr>
          <w:sz w:val="26"/>
          <w:szCs w:val="26"/>
        </w:rPr>
        <w:t>Курносенко</w:t>
      </w:r>
      <w:proofErr w:type="spellEnd"/>
      <w:r w:rsidRPr="003A5EA5">
        <w:rPr>
          <w:sz w:val="26"/>
          <w:szCs w:val="26"/>
        </w:rPr>
        <w:t xml:space="preserve"> В.И. Проектно-исследовательская деятельность краеведческой направленности как средство реализации </w:t>
      </w:r>
      <w:proofErr w:type="spellStart"/>
      <w:r w:rsidRPr="003A5EA5">
        <w:rPr>
          <w:sz w:val="26"/>
          <w:szCs w:val="26"/>
        </w:rPr>
        <w:t>компетентностного</w:t>
      </w:r>
      <w:proofErr w:type="spellEnd"/>
      <w:r w:rsidRPr="003A5EA5">
        <w:rPr>
          <w:sz w:val="26"/>
          <w:szCs w:val="26"/>
        </w:rPr>
        <w:t xml:space="preserve"> подхода в начальной школе. // Интернет-журнал "</w:t>
      </w:r>
      <w:proofErr w:type="spellStart"/>
      <w:r w:rsidRPr="003A5EA5">
        <w:rPr>
          <w:sz w:val="26"/>
          <w:szCs w:val="26"/>
        </w:rPr>
        <w:t>Эйдос</w:t>
      </w:r>
      <w:proofErr w:type="spellEnd"/>
      <w:r w:rsidRPr="003A5EA5">
        <w:rPr>
          <w:sz w:val="26"/>
          <w:szCs w:val="26"/>
        </w:rPr>
        <w:t xml:space="preserve">". - 2011. - 11 января. </w:t>
      </w:r>
    </w:p>
    <w:p w:rsidR="008B0CE4" w:rsidRPr="003F5A8A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A5EA5">
        <w:rPr>
          <w:sz w:val="26"/>
          <w:szCs w:val="26"/>
        </w:rPr>
        <w:t xml:space="preserve"> http://www.eidos.ru/journal/2011/0111-10.htm. - В </w:t>
      </w:r>
      <w:proofErr w:type="spellStart"/>
      <w:r w:rsidRPr="003A5EA5">
        <w:rPr>
          <w:sz w:val="26"/>
          <w:szCs w:val="26"/>
        </w:rPr>
        <w:t>надзаг</w:t>
      </w:r>
      <w:proofErr w:type="spellEnd"/>
      <w:r w:rsidRPr="003A5EA5">
        <w:rPr>
          <w:sz w:val="26"/>
          <w:szCs w:val="26"/>
        </w:rPr>
        <w:t>: Центр дистанционного образования "</w:t>
      </w:r>
      <w:proofErr w:type="spellStart"/>
      <w:r w:rsidRPr="003A5EA5">
        <w:rPr>
          <w:sz w:val="26"/>
          <w:szCs w:val="26"/>
        </w:rPr>
        <w:t>Эйдос</w:t>
      </w:r>
      <w:proofErr w:type="spellEnd"/>
      <w:r w:rsidRPr="003A5EA5">
        <w:rPr>
          <w:sz w:val="26"/>
          <w:szCs w:val="26"/>
        </w:rPr>
        <w:t xml:space="preserve">", </w:t>
      </w:r>
      <w:proofErr w:type="spellStart"/>
      <w:r w:rsidRPr="003A5EA5">
        <w:rPr>
          <w:sz w:val="26"/>
          <w:szCs w:val="26"/>
        </w:rPr>
        <w:t>e-mail</w:t>
      </w:r>
      <w:proofErr w:type="spellEnd"/>
      <w:r w:rsidRPr="003A5EA5">
        <w:rPr>
          <w:sz w:val="26"/>
          <w:szCs w:val="26"/>
        </w:rPr>
        <w:t xml:space="preserve">: </w:t>
      </w:r>
      <w:proofErr w:type="spellStart"/>
      <w:r w:rsidRPr="003A5EA5">
        <w:rPr>
          <w:sz w:val="26"/>
          <w:szCs w:val="26"/>
        </w:rPr>
        <w:t>journal@eidos.ru</w:t>
      </w:r>
      <w:proofErr w:type="spellEnd"/>
      <w:r w:rsidRPr="003A5EA5">
        <w:rPr>
          <w:sz w:val="26"/>
          <w:szCs w:val="26"/>
        </w:rPr>
        <w:t>.</w:t>
      </w:r>
    </w:p>
    <w:p w:rsidR="008B0CE4" w:rsidRPr="003F5A8A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>Электронные базы данных</w:t>
      </w:r>
    </w:p>
    <w:p w:rsidR="008B0CE4" w:rsidRPr="003F5A8A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 xml:space="preserve">.С.Н. Ловягин, А.А. Вахрушев, А.С. </w:t>
      </w:r>
      <w:proofErr w:type="spellStart"/>
      <w:r w:rsidRPr="003F5A8A">
        <w:rPr>
          <w:sz w:val="26"/>
          <w:szCs w:val="26"/>
        </w:rPr>
        <w:t>Раутиан</w:t>
      </w:r>
      <w:proofErr w:type="spellEnd"/>
      <w:r w:rsidRPr="003F5A8A">
        <w:rPr>
          <w:sz w:val="26"/>
          <w:szCs w:val="26"/>
        </w:rPr>
        <w:t xml:space="preserve">  «О тех, кто растет, но не бегает.» </w:t>
      </w:r>
      <w:proofErr w:type="gramStart"/>
      <w:r w:rsidRPr="003F5A8A">
        <w:rPr>
          <w:sz w:val="26"/>
          <w:szCs w:val="26"/>
        </w:rPr>
        <w:t>из</w:t>
      </w:r>
      <w:proofErr w:type="gramEnd"/>
      <w:r w:rsidRPr="003F5A8A">
        <w:rPr>
          <w:sz w:val="26"/>
          <w:szCs w:val="26"/>
        </w:rPr>
        <w:t>. М.: «</w:t>
      </w:r>
      <w:proofErr w:type="spellStart"/>
      <w:r w:rsidRPr="003F5A8A">
        <w:rPr>
          <w:sz w:val="26"/>
          <w:szCs w:val="26"/>
        </w:rPr>
        <w:t>Баласс</w:t>
      </w:r>
      <w:proofErr w:type="spellEnd"/>
      <w:r w:rsidRPr="003F5A8A">
        <w:rPr>
          <w:sz w:val="26"/>
          <w:szCs w:val="26"/>
        </w:rPr>
        <w:t>», 2003.- 240</w:t>
      </w:r>
    </w:p>
    <w:p w:rsidR="008B0CE4" w:rsidRPr="003F5A8A" w:rsidRDefault="008B0CE4" w:rsidP="008B0CE4">
      <w:pPr>
        <w:numPr>
          <w:ilvl w:val="0"/>
          <w:numId w:val="2"/>
        </w:numPr>
        <w:spacing w:after="0"/>
        <w:rPr>
          <w:sz w:val="26"/>
          <w:szCs w:val="26"/>
        </w:rPr>
      </w:pPr>
      <w:r w:rsidRPr="003F5A8A">
        <w:rPr>
          <w:sz w:val="26"/>
          <w:szCs w:val="26"/>
        </w:rPr>
        <w:t xml:space="preserve">Лихолат Т.В. Наблюдаем и трудимся: 1 класс: рабочая тетрадь для учащихся общеобразовательных учреждений. – М.: </w:t>
      </w:r>
      <w:proofErr w:type="spellStart"/>
      <w:r w:rsidRPr="003F5A8A">
        <w:rPr>
          <w:sz w:val="26"/>
          <w:szCs w:val="26"/>
        </w:rPr>
        <w:t>Вентана</w:t>
      </w:r>
      <w:proofErr w:type="spellEnd"/>
      <w:r w:rsidRPr="003F5A8A">
        <w:rPr>
          <w:sz w:val="26"/>
          <w:szCs w:val="26"/>
        </w:rPr>
        <w:t xml:space="preserve"> – Граф, 2008.</w:t>
      </w:r>
    </w:p>
    <w:p w:rsidR="008B0CE4" w:rsidRPr="003F5A8A" w:rsidRDefault="008B0CE4" w:rsidP="008B0CE4">
      <w:pPr>
        <w:pStyle w:val="msonormalbullet2gif"/>
        <w:numPr>
          <w:ilvl w:val="0"/>
          <w:numId w:val="2"/>
        </w:numPr>
        <w:spacing w:line="276" w:lineRule="auto"/>
        <w:contextualSpacing/>
        <w:jc w:val="both"/>
        <w:rPr>
          <w:sz w:val="26"/>
          <w:szCs w:val="26"/>
        </w:rPr>
      </w:pPr>
      <w:r w:rsidRPr="003F5A8A">
        <w:rPr>
          <w:sz w:val="26"/>
          <w:szCs w:val="26"/>
        </w:rPr>
        <w:t xml:space="preserve">Проектная деятельность в начальной школе/авт.-сост. М.К </w:t>
      </w:r>
      <w:proofErr w:type="spellStart"/>
      <w:r w:rsidRPr="003F5A8A">
        <w:rPr>
          <w:sz w:val="26"/>
          <w:szCs w:val="26"/>
        </w:rPr>
        <w:t>Господникова</w:t>
      </w:r>
      <w:proofErr w:type="spellEnd"/>
      <w:r w:rsidRPr="003F5A8A">
        <w:rPr>
          <w:sz w:val="26"/>
          <w:szCs w:val="26"/>
        </w:rPr>
        <w:t xml:space="preserve"> и др. – Волгоград: Учитель, 2009.</w:t>
      </w:r>
    </w:p>
    <w:p w:rsidR="008B0CE4" w:rsidRPr="003F5A8A" w:rsidRDefault="008B0CE4" w:rsidP="008B0CE4">
      <w:pPr>
        <w:pStyle w:val="msonormalbullet2gif"/>
        <w:numPr>
          <w:ilvl w:val="0"/>
          <w:numId w:val="2"/>
        </w:numPr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3F5A8A">
        <w:rPr>
          <w:sz w:val="26"/>
          <w:szCs w:val="26"/>
        </w:rPr>
        <w:t>Землянская</w:t>
      </w:r>
      <w:proofErr w:type="spellEnd"/>
      <w:r w:rsidRPr="003F5A8A">
        <w:rPr>
          <w:sz w:val="26"/>
          <w:szCs w:val="26"/>
        </w:rPr>
        <w:t xml:space="preserve"> Е.Н. Учебные проекты младших школьников</w:t>
      </w:r>
      <w:proofErr w:type="gramStart"/>
      <w:r w:rsidRPr="003F5A8A">
        <w:rPr>
          <w:sz w:val="26"/>
          <w:szCs w:val="26"/>
        </w:rPr>
        <w:t>.</w:t>
      </w:r>
      <w:proofErr w:type="gramEnd"/>
      <w:r w:rsidRPr="003F5A8A">
        <w:rPr>
          <w:sz w:val="26"/>
          <w:szCs w:val="26"/>
        </w:rPr>
        <w:t xml:space="preserve"> //</w:t>
      </w:r>
      <w:proofErr w:type="gramStart"/>
      <w:r w:rsidRPr="003F5A8A">
        <w:rPr>
          <w:sz w:val="26"/>
          <w:szCs w:val="26"/>
        </w:rPr>
        <w:t>ж</w:t>
      </w:r>
      <w:proofErr w:type="gramEnd"/>
      <w:r w:rsidRPr="003F5A8A">
        <w:rPr>
          <w:sz w:val="26"/>
          <w:szCs w:val="26"/>
        </w:rPr>
        <w:t>урнал “Начальная школа”, № 9, 2005.</w:t>
      </w:r>
    </w:p>
    <w:p w:rsidR="008B0CE4" w:rsidRPr="003F5A8A" w:rsidRDefault="008B0CE4" w:rsidP="008B0CE4">
      <w:pPr>
        <w:pStyle w:val="msonormalbullet2gif"/>
        <w:numPr>
          <w:ilvl w:val="0"/>
          <w:numId w:val="2"/>
        </w:numPr>
        <w:tabs>
          <w:tab w:val="num" w:pos="993"/>
        </w:tabs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3F5A8A">
        <w:rPr>
          <w:sz w:val="26"/>
          <w:szCs w:val="26"/>
        </w:rPr>
        <w:t>Брдовская</w:t>
      </w:r>
      <w:proofErr w:type="spellEnd"/>
      <w:r w:rsidRPr="003F5A8A">
        <w:rPr>
          <w:sz w:val="26"/>
          <w:szCs w:val="26"/>
        </w:rPr>
        <w:t xml:space="preserve"> З.В. Организация проектной деятельности в системе работы учителя начальных классов. // Сборник. Как организовать проектную деятельность младших школьников.// Новосибирск, НИПК и ПРО, 2006.</w:t>
      </w:r>
    </w:p>
    <w:p w:rsidR="008B0CE4" w:rsidRPr="003F5A8A" w:rsidRDefault="008B0CE4" w:rsidP="008B0CE4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sz w:val="26"/>
          <w:szCs w:val="26"/>
        </w:rPr>
      </w:pPr>
      <w:proofErr w:type="spellStart"/>
      <w:r w:rsidRPr="003F5A8A">
        <w:rPr>
          <w:sz w:val="26"/>
          <w:szCs w:val="26"/>
        </w:rPr>
        <w:t>Цирулик</w:t>
      </w:r>
      <w:proofErr w:type="spellEnd"/>
      <w:r w:rsidRPr="003F5A8A">
        <w:rPr>
          <w:sz w:val="26"/>
          <w:szCs w:val="26"/>
        </w:rPr>
        <w:t xml:space="preserve"> Н.А. Работаем по методу проектов // Практика образования. 2006. № 4.</w:t>
      </w:r>
    </w:p>
    <w:p w:rsidR="008B0CE4" w:rsidRPr="003F5A8A" w:rsidRDefault="008B0CE4" w:rsidP="008B0CE4">
      <w:pPr>
        <w:ind w:left="142" w:firstLine="218"/>
        <w:jc w:val="both"/>
        <w:rPr>
          <w:b/>
          <w:color w:val="FF0000"/>
          <w:sz w:val="26"/>
          <w:szCs w:val="26"/>
        </w:rPr>
      </w:pPr>
    </w:p>
    <w:p w:rsidR="000E4F79" w:rsidRPr="000E4F79" w:rsidRDefault="000E4F79" w:rsidP="000E4F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 </w:t>
      </w:r>
      <w:r w:rsidRPr="000E4F79">
        <w:rPr>
          <w:rFonts w:eastAsia="Times New Roman" w:cs="Times New Roman"/>
          <w:b/>
          <w:bCs/>
          <w:szCs w:val="24"/>
          <w:lang w:eastAsia="ru-RU"/>
        </w:rPr>
        <w:t>Материально-техническое обеспечение:</w:t>
      </w:r>
    </w:p>
    <w:p w:rsidR="000E4F79" w:rsidRPr="000E4F79" w:rsidRDefault="000E4F79" w:rsidP="000E4F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компьютер;</w:t>
      </w:r>
    </w:p>
    <w:p w:rsidR="000E4F79" w:rsidRPr="000E4F79" w:rsidRDefault="000E4F79" w:rsidP="000E4F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проектор;</w:t>
      </w:r>
    </w:p>
    <w:p w:rsidR="000E4F79" w:rsidRPr="000E4F79" w:rsidRDefault="000E4F79" w:rsidP="000E4F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интерактивная доска;</w:t>
      </w:r>
    </w:p>
    <w:p w:rsidR="000E4F79" w:rsidRPr="000E4F79" w:rsidRDefault="000E4F79" w:rsidP="000E4F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Интернет;</w:t>
      </w:r>
    </w:p>
    <w:p w:rsidR="000E4F79" w:rsidRPr="000E4F79" w:rsidRDefault="000E4F79" w:rsidP="000E4F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E4F79">
        <w:rPr>
          <w:rFonts w:eastAsia="Times New Roman" w:cs="Times New Roman"/>
          <w:szCs w:val="24"/>
          <w:lang w:eastAsia="ru-RU"/>
        </w:rPr>
        <w:t>электронные обучающие диски.</w:t>
      </w:r>
    </w:p>
    <w:p w:rsidR="00E92411" w:rsidRDefault="00E92411"/>
    <w:sectPr w:rsidR="00E92411" w:rsidSect="00E92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43F1"/>
    <w:multiLevelType w:val="hybridMultilevel"/>
    <w:tmpl w:val="7D86E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81853"/>
    <w:multiLevelType w:val="multilevel"/>
    <w:tmpl w:val="44EC7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F79"/>
    <w:rsid w:val="000519CC"/>
    <w:rsid w:val="000E4F79"/>
    <w:rsid w:val="005F2E6E"/>
    <w:rsid w:val="006B5CF5"/>
    <w:rsid w:val="006E202B"/>
    <w:rsid w:val="007128A7"/>
    <w:rsid w:val="00816357"/>
    <w:rsid w:val="008B0CE4"/>
    <w:rsid w:val="008D6853"/>
    <w:rsid w:val="00C21C56"/>
    <w:rsid w:val="00D61BE5"/>
    <w:rsid w:val="00E92411"/>
    <w:rsid w:val="00F4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A7"/>
    <w:rPr>
      <w:rFonts w:ascii="Times New Roman" w:hAnsi="Times New Roman"/>
      <w:sz w:val="24"/>
    </w:rPr>
  </w:style>
  <w:style w:type="paragraph" w:styleId="3">
    <w:name w:val="heading 3"/>
    <w:basedOn w:val="a"/>
    <w:link w:val="30"/>
    <w:uiPriority w:val="9"/>
    <w:qFormat/>
    <w:rsid w:val="000E4F7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8">
    <w:name w:val="heading 8"/>
    <w:basedOn w:val="a"/>
    <w:next w:val="a"/>
    <w:link w:val="80"/>
    <w:autoRedefine/>
    <w:qFormat/>
    <w:rsid w:val="00D61BE5"/>
    <w:pPr>
      <w:keepNext/>
      <w:spacing w:after="0" w:line="240" w:lineRule="auto"/>
      <w:outlineLvl w:val="7"/>
    </w:pPr>
    <w:rPr>
      <w:rFonts w:asciiTheme="minorHAnsi" w:hAnsiTheme="minorHAnsi"/>
      <w:b/>
      <w:i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635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80">
    <w:name w:val="Заголовок 8 Знак"/>
    <w:link w:val="8"/>
    <w:rsid w:val="00D61BE5"/>
    <w:rPr>
      <w:b/>
      <w:i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E4F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0E4F79"/>
    <w:rPr>
      <w:b/>
      <w:bCs/>
    </w:rPr>
  </w:style>
  <w:style w:type="paragraph" w:styleId="a5">
    <w:name w:val="Normal (Web)"/>
    <w:basedOn w:val="a"/>
    <w:unhideWhenUsed/>
    <w:rsid w:val="000E4F7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Emphasis"/>
    <w:basedOn w:val="a0"/>
    <w:uiPriority w:val="20"/>
    <w:qFormat/>
    <w:rsid w:val="000E4F79"/>
    <w:rPr>
      <w:i/>
      <w:iCs/>
    </w:rPr>
  </w:style>
  <w:style w:type="paragraph" w:customStyle="1" w:styleId="msonormalbullet2gif">
    <w:name w:val="msonormalbullet2.gif"/>
    <w:basedOn w:val="a"/>
    <w:rsid w:val="008B0CE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cp:lastPrinted>2014-02-02T15:10:00Z</cp:lastPrinted>
  <dcterms:created xsi:type="dcterms:W3CDTF">2014-02-01T13:19:00Z</dcterms:created>
  <dcterms:modified xsi:type="dcterms:W3CDTF">2014-02-02T15:13:00Z</dcterms:modified>
</cp:coreProperties>
</file>