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272" w:rsidRPr="00C84272" w:rsidRDefault="00455BD0" w:rsidP="00C842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4272">
        <w:rPr>
          <w:rFonts w:ascii="Times New Roman" w:hAnsi="Times New Roman" w:cs="Times New Roman"/>
          <w:b/>
          <w:sz w:val="32"/>
          <w:szCs w:val="32"/>
        </w:rPr>
        <w:t>Формировани</w:t>
      </w:r>
      <w:r w:rsidR="00E71D50" w:rsidRPr="00C84272">
        <w:rPr>
          <w:rFonts w:ascii="Times New Roman" w:hAnsi="Times New Roman" w:cs="Times New Roman"/>
          <w:b/>
          <w:sz w:val="32"/>
          <w:szCs w:val="32"/>
        </w:rPr>
        <w:t>е</w:t>
      </w:r>
      <w:r w:rsidRPr="00C84272">
        <w:rPr>
          <w:rFonts w:ascii="Times New Roman" w:hAnsi="Times New Roman" w:cs="Times New Roman"/>
          <w:b/>
          <w:sz w:val="32"/>
          <w:szCs w:val="32"/>
        </w:rPr>
        <w:t xml:space="preserve"> правил</w:t>
      </w:r>
      <w:r w:rsidR="00C84272" w:rsidRPr="00C84272">
        <w:rPr>
          <w:rFonts w:ascii="Times New Roman" w:hAnsi="Times New Roman" w:cs="Times New Roman"/>
          <w:b/>
          <w:sz w:val="32"/>
          <w:szCs w:val="32"/>
        </w:rPr>
        <w:t>ьного, сознательного, беглого и</w:t>
      </w:r>
    </w:p>
    <w:p w:rsidR="00455BD0" w:rsidRPr="00C84272" w:rsidRDefault="00455BD0" w:rsidP="00C8427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4272">
        <w:rPr>
          <w:rFonts w:ascii="Times New Roman" w:hAnsi="Times New Roman" w:cs="Times New Roman"/>
          <w:b/>
          <w:sz w:val="32"/>
          <w:szCs w:val="32"/>
        </w:rPr>
        <w:t>выразительного чтения</w:t>
      </w:r>
    </w:p>
    <w:p w:rsidR="00455BD0" w:rsidRPr="00455BD0" w:rsidRDefault="00455BD0" w:rsidP="00455B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55BD0">
        <w:rPr>
          <w:rFonts w:ascii="Times New Roman" w:hAnsi="Times New Roman" w:cs="Times New Roman"/>
          <w:sz w:val="28"/>
          <w:szCs w:val="28"/>
        </w:rPr>
        <w:t>Шепелева</w:t>
      </w:r>
      <w:proofErr w:type="spellEnd"/>
      <w:r w:rsidRPr="00455BD0">
        <w:rPr>
          <w:rFonts w:ascii="Times New Roman" w:hAnsi="Times New Roman" w:cs="Times New Roman"/>
          <w:sz w:val="28"/>
          <w:szCs w:val="28"/>
        </w:rPr>
        <w:t xml:space="preserve"> Ольга Григорьевна</w:t>
      </w:r>
    </w:p>
    <w:p w:rsidR="00455BD0" w:rsidRPr="00455BD0" w:rsidRDefault="00455BD0" w:rsidP="00455B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455BD0" w:rsidRPr="00455BD0" w:rsidRDefault="00455BD0" w:rsidP="00455B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МБОУ «СШ №1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55BD0">
        <w:rPr>
          <w:rFonts w:ascii="Times New Roman" w:hAnsi="Times New Roman" w:cs="Times New Roman"/>
          <w:sz w:val="28"/>
          <w:szCs w:val="28"/>
        </w:rPr>
        <w:t>»</w:t>
      </w:r>
    </w:p>
    <w:p w:rsidR="00455BD0" w:rsidRDefault="004F3782" w:rsidP="00455B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455BD0">
        <w:rPr>
          <w:rFonts w:ascii="Times New Roman" w:hAnsi="Times New Roman" w:cs="Times New Roman"/>
          <w:sz w:val="28"/>
          <w:szCs w:val="28"/>
        </w:rPr>
        <w:t>Нижневартовск</w:t>
      </w:r>
    </w:p>
    <w:p w:rsidR="00455BD0" w:rsidRPr="00455BD0" w:rsidRDefault="00455BD0" w:rsidP="00455B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В.А. Сухомлинский, изучая причины умственной отсталости школьников, правильно подметил: «Если в начальной школе дети мало читали, мало мыслили, у них складывалась структура малодеятельного  мозга».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Известный учёный и педагог В.Н. Зайце</w:t>
      </w:r>
      <w:bookmarkStart w:id="0" w:name="_GoBack"/>
      <w:bookmarkEnd w:id="0"/>
      <w:r w:rsidRPr="00455BD0">
        <w:rPr>
          <w:rFonts w:ascii="Times New Roman" w:hAnsi="Times New Roman" w:cs="Times New Roman"/>
          <w:sz w:val="28"/>
          <w:szCs w:val="28"/>
        </w:rPr>
        <w:t>в в своих исследованиях пришёл к выводу о том, что только техника чтения не ниже 120 слов в минуту даёт возможность ребёнку успешно учиться в 5 классе.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Проблема формирования правильного, сознательного, беглого и выразительного  чтения волнует каждого учителя и всегда волновала меня, поскольку чтение играет очень важную, доминирующую роль в образовании и развитии личности ребёнка. От навыка чтения в большой степени зависит качество знаний по другим предметам, в том числе грамотность письма, осознанное понимание содержания задач, математических заданий. Поэтому задача учителя – пробудить у детей интерес, желание учиться, познавать, открывать новое, и, конечно, овладеть высокой техникой чтения.  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Формирование навыка чтения я считаю одной из важных проблем, от качественного решения которой зависит эффективное обучение ребёнка по всем учебным предметам. Как показывает практика, если ребёнок имеет высокую технику чтения, то он хорошо успевает и по другим учебным дисциплинам.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      Важнейшая роль в реализации целей и задач, стоящих перед начальной школой, принадлежит чтению. Программа  по чтению для младших школьников чётко ориентирована на формирование и развитие у обучающихся речевых навыков, главным из которых является навык чтения.  Задача уроков литературного чтения заключается в интенсивном развитии навыка чтения  как вида речевой деятельности: от громко речевой формы чтения до чтения про себя, осуществляемого как умственное действие, протекающее во внутреннем плане.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 xml:space="preserve">      Развитие навыка чтения на первом году обучения предполагает формирование целостных синтетических приёмов чтения на уровне слова (чтения целыми словами), интонационное объединение слов в </w:t>
      </w:r>
      <w:r w:rsidRPr="00455BD0">
        <w:rPr>
          <w:rFonts w:ascii="Times New Roman" w:hAnsi="Times New Roman" w:cs="Times New Roman"/>
          <w:sz w:val="28"/>
          <w:szCs w:val="28"/>
        </w:rPr>
        <w:lastRenderedPageBreak/>
        <w:t>словосочетания и предложения, увеличение скорости (беглое чтение). На втором году  обучения – постепенное введение чтения про себя, на третьем и четвёртом году обучения – наращивание скорости  чтения и овладение рациональными приёмами  чтения.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 Литературное чтение в начальных классах преследует основную цель – помочь ребёнку стать читателем; путём чтения произведения и его элементарного анализа донести до учащихся богатый мир отечественной и зарубежной детской литературы в ее специфике как искусства отражения реальной действительности посредством художественного слова и таким образом обогатить его читательский опыт.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 Задача формирования навыка чтения представляется технической и подчиняется решению содержательных за</w:t>
      </w:r>
      <w:r w:rsidRPr="00455BD0">
        <w:rPr>
          <w:rFonts w:ascii="Times New Roman" w:hAnsi="Times New Roman" w:cs="Times New Roman"/>
          <w:sz w:val="28"/>
          <w:szCs w:val="28"/>
        </w:rPr>
        <w:softHyphen/>
        <w:t>дач, связанных с освоением различных аспектов художественной словесности. Ведущая цель урока литературного чтения – анализ содержания и формы литературно</w:t>
      </w:r>
      <w:r w:rsidRPr="00455BD0">
        <w:rPr>
          <w:rFonts w:ascii="Times New Roman" w:hAnsi="Times New Roman" w:cs="Times New Roman"/>
          <w:sz w:val="28"/>
          <w:szCs w:val="28"/>
        </w:rPr>
        <w:softHyphen/>
        <w:t>го произведения. Все же остальные задачи – развивающие и воспитываю</w:t>
      </w:r>
      <w:r w:rsidRPr="00455BD0">
        <w:rPr>
          <w:rFonts w:ascii="Times New Roman" w:hAnsi="Times New Roman" w:cs="Times New Roman"/>
          <w:sz w:val="28"/>
          <w:szCs w:val="28"/>
        </w:rPr>
        <w:softHyphen/>
        <w:t>щие – решаются опосредованно, через ведущую. Восприятие художественного произведения не может быть сведено к воссозданию опи</w:t>
      </w:r>
      <w:r w:rsidRPr="00455BD0">
        <w:rPr>
          <w:rFonts w:ascii="Times New Roman" w:hAnsi="Times New Roman" w:cs="Times New Roman"/>
          <w:sz w:val="28"/>
          <w:szCs w:val="28"/>
        </w:rPr>
        <w:softHyphen/>
        <w:t>сываемой автором жизненной ситуации.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Важно донести до осознания уча</w:t>
      </w:r>
      <w:r w:rsidRPr="00455BD0">
        <w:rPr>
          <w:rFonts w:ascii="Times New Roman" w:hAnsi="Times New Roman" w:cs="Times New Roman"/>
          <w:sz w:val="28"/>
          <w:szCs w:val="28"/>
        </w:rPr>
        <w:softHyphen/>
        <w:t>щихся не столько жизненную картинку, сколько опосредованное системой образов и созданное в неповторимой художественной форме авторское отношение к тому или иному общественному явлению, его оценка и раз</w:t>
      </w:r>
      <w:r w:rsidRPr="00455BD0">
        <w:rPr>
          <w:rFonts w:ascii="Times New Roman" w:hAnsi="Times New Roman" w:cs="Times New Roman"/>
          <w:sz w:val="28"/>
          <w:szCs w:val="28"/>
        </w:rPr>
        <w:softHyphen/>
        <w:t>мышление по данному поводу. Параллельно с формированием беглого чтения в течение всех лет ведётся целенаправленная работа по формированию умения постигать смысл прочитанного, обобщать и выделять главное.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Учащиеся овладевают приёмами выразительного чтения, решают разнообразные коммуникативные задачи, возникающие при чтении. Разбирая произведения, дети обучаются переносу приёмов выразительного устно-речевого общения на чтение текстов. Навык чтения характеризуется такими качествами, как сознательность, беглость, правильность и выразительность.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Для развития этих качеств</w:t>
      </w:r>
      <w:r w:rsidR="00283DC2">
        <w:rPr>
          <w:rFonts w:ascii="Times New Roman" w:hAnsi="Times New Roman" w:cs="Times New Roman"/>
          <w:sz w:val="28"/>
          <w:szCs w:val="28"/>
        </w:rPr>
        <w:t xml:space="preserve">, </w:t>
      </w:r>
      <w:r w:rsidRPr="00455BD0">
        <w:rPr>
          <w:rFonts w:ascii="Times New Roman" w:hAnsi="Times New Roman" w:cs="Times New Roman"/>
          <w:sz w:val="28"/>
          <w:szCs w:val="28"/>
        </w:rPr>
        <w:t xml:space="preserve">в своей практической работе я использую специальные упражнения, которые включаю в каждый урок чтения. Эта работа даёт положительный результат, вносит в урок оживление, делая его более интенсивным. Только живое, эмоциональное, разнообразное по своим приёмам ведение уроков чтения привлекает и удерживает внимание детей, </w:t>
      </w:r>
      <w:r w:rsidRPr="00455BD0">
        <w:rPr>
          <w:rFonts w:ascii="Times New Roman" w:hAnsi="Times New Roman" w:cs="Times New Roman"/>
          <w:sz w:val="28"/>
          <w:szCs w:val="28"/>
        </w:rPr>
        <w:lastRenderedPageBreak/>
        <w:t>развивает интерес к чтению, который потом не угасает у них и в последующих классах.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Бесспорно, на непосредственное чтение обучающихся должно уходить не менее 30 минут. Об этом нельзя забывать. Иначе, о какой беглости чтения можно говорить! Для того чтобы повысить технику чтения, прежде всего, нужно выявить факторы, мешающие быстрому чтению. При проверке техники чтения мною были выявлены такие факторы: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 1. Малое поле зрения (участок графической информации, воспринимаемый глазами за одну фиксацию), т.е. ясное поле видения в строке без передвижения зрачков. У нетренированного чтеца за одну фиксацию воспринимается несколько букв, в лучшем случае отдельное слово. На книжной строке такой читатель делает 12-16 фиксаций. При тренировке число фиксаций в строке сокращается до 2-3.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 2. У детей 6-7 лет часто плохо развита память – это отражается на технике чтения, если предложение большое они забывают, о чём прочитали в самом начале.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 xml:space="preserve">      3. Недостаточное использование явления </w:t>
      </w:r>
      <w:proofErr w:type="spellStart"/>
      <w:r w:rsidRPr="00455BD0">
        <w:rPr>
          <w:rFonts w:ascii="Times New Roman" w:hAnsi="Times New Roman" w:cs="Times New Roman"/>
          <w:sz w:val="28"/>
          <w:szCs w:val="28"/>
        </w:rPr>
        <w:t>антипации</w:t>
      </w:r>
      <w:proofErr w:type="spellEnd"/>
      <w:r w:rsidRPr="00455BD0">
        <w:rPr>
          <w:rFonts w:ascii="Times New Roman" w:hAnsi="Times New Roman" w:cs="Times New Roman"/>
          <w:sz w:val="28"/>
          <w:szCs w:val="28"/>
        </w:rPr>
        <w:t xml:space="preserve"> (смысловой догадки). У начинающего читателя понимание прочитанного слова часто идёт не вместе с чтением, а после него, когда он проследит весь буквенный ряд. Постепенно глаз получает возможность забегать вперёд, и понимание осуществляется вместе с чтением.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 xml:space="preserve">      Поэтому начинать работу над </w:t>
      </w:r>
      <w:proofErr w:type="spellStart"/>
      <w:r w:rsidRPr="00455BD0">
        <w:rPr>
          <w:rFonts w:ascii="Times New Roman" w:hAnsi="Times New Roman" w:cs="Times New Roman"/>
          <w:sz w:val="28"/>
          <w:szCs w:val="28"/>
        </w:rPr>
        <w:t>скорочтением</w:t>
      </w:r>
      <w:proofErr w:type="spellEnd"/>
      <w:r w:rsidRPr="00455BD0">
        <w:rPr>
          <w:rFonts w:ascii="Times New Roman" w:hAnsi="Times New Roman" w:cs="Times New Roman"/>
          <w:sz w:val="28"/>
          <w:szCs w:val="28"/>
        </w:rPr>
        <w:t xml:space="preserve"> нужно с развития зрительной памяти, внимания. Какие-либо задержки в выработке техники чтения (и прежде всего способа – плавного слогового и целыми словами, а также темпа чтения) отрицательно сказываются на смысловой стороне, задерживают понимание.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 Издавна учителя, методисты, психологи, наконец, родители искали и продолжают искать продуктивные пути и способы такого обучения чтению, когда техническая и смысловая сторона в нём находятся в гармонии, чтобы техника чтения ни малейшим образом не только не мешала пониманию, но напротив, благоприятствовала ему.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  Однако ещё в давние времена было подмечено, что на самых первых шагах в овладении чтением наибольшие трудности падают на технику чтения (т.е. на способ чтения, правильность, скорость и выразительность).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lastRenderedPageBreak/>
        <w:t>       Навык быстрого чтения и понимания прочитанного формируется на основе развития всех познавательных процессов: восприятия, внимания, памяти и мышления. Все упражнения для развития сознательности, беглости, правильности и выразительности  чтения  можно разделить на 4 группы.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b/>
          <w:bCs/>
          <w:sz w:val="28"/>
          <w:szCs w:val="28"/>
        </w:rPr>
        <w:t>I. Упражнения для формирования правильности чтения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   Чтение – вид деятельности, в котором значение внимания особенно велико, так как без умения сосредоточиться, организовать внимание, правильное чтение невозможно. Значит, обучение чтению должно включать в себя как обязательный элемент развития навыков умственной концентрации сосредоточение. Поэтому ученикам предлагаются задания, позволяющие повысить уровень внимания, развить такие свойства внимания, как усидчивость, распределение, переключение, а также увеличить объём внимания.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  Память – это динамический процесс, поэтому качественные и количественные показатели памяти определяются степенью активности  психической деятельности человека.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 xml:space="preserve">       Известно, что объём оперативной памяти у взрослого человека составляет 7 </w:t>
      </w:r>
      <w:r w:rsidRPr="00455BD0">
        <w:rPr>
          <w:rFonts w:ascii="Times New Roman" w:hAnsi="Times New Roman" w:cs="Times New Roman"/>
          <w:sz w:val="28"/>
          <w:szCs w:val="28"/>
          <w:u w:val="single"/>
        </w:rPr>
        <w:t xml:space="preserve">+ </w:t>
      </w:r>
      <w:r w:rsidRPr="00455BD0">
        <w:rPr>
          <w:rFonts w:ascii="Times New Roman" w:hAnsi="Times New Roman" w:cs="Times New Roman"/>
          <w:sz w:val="28"/>
          <w:szCs w:val="28"/>
        </w:rPr>
        <w:t>2 единицы хранения. У младшего школьника – на 2 единицы меньше. Этой единицей хранения может быть буква, слог, слово, фраза, идея.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  Таким образом, для повышения эффективности чтения нужно сделать содержание этих единиц хранения более ёмкими, т.е. для повышения эффективности восприятия и запоминания текста при чтении необходимо объединить считываемую информацию в крупные информационно-смысловые блоки (словосочетания, предложения, идеи).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b/>
          <w:bCs/>
          <w:sz w:val="28"/>
          <w:szCs w:val="28"/>
        </w:rPr>
        <w:t>II. Упражнения для развития беглости чтения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     Чтение как психологический процесс начинается со зрительного восприятия. Восприятие – это основной познавательный процесс чувственного отражения действительности, её предметов и явлений при их непосредственном действии на органы чувств. Восприятие текста происходит в два этапа: первичное восприятие и его обработка.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 Принято выделять пять основных недостатков традиционного метода чтения или факторов, затрудняющих ускорение чтения.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i/>
          <w:iCs/>
          <w:sz w:val="28"/>
          <w:szCs w:val="28"/>
        </w:rPr>
        <w:t>      1. Регрессия</w:t>
      </w:r>
      <w:r w:rsidRPr="00455BD0">
        <w:rPr>
          <w:rFonts w:ascii="Times New Roman" w:hAnsi="Times New Roman" w:cs="Times New Roman"/>
          <w:sz w:val="28"/>
          <w:szCs w:val="28"/>
        </w:rPr>
        <w:t xml:space="preserve"> – это непроизвольные, механические, повторные фиксации глазами одного и того же участка текста (фраз, слов, предложений). При </w:t>
      </w:r>
      <w:r w:rsidRPr="00455BD0">
        <w:rPr>
          <w:rFonts w:ascii="Times New Roman" w:hAnsi="Times New Roman" w:cs="Times New Roman"/>
          <w:sz w:val="28"/>
          <w:szCs w:val="28"/>
        </w:rPr>
        <w:lastRenderedPageBreak/>
        <w:t>регрессиях на строке текста глаза совершают движение назад, но не в исходную точку фиксации, а только вблизи неё, ограничиваясь лишь своеобразной зоной предсказания, в которой нет отчетливого и точного восприятия читаемой части текста. Этот недостаток – самый распространённый. При медленном чтении регрессии – довольно частые явления и составляют обычно от 10 до 15 для текста объемом в 100 слов.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Если возврат глаз осуществляется в результате неясности текста, это недостаток, требующий для его устранения определённого усилия, заставляющего читать дальше в надежде, что последующий текст рассеет сомнения и внесёт ясность в восприятие текста. Повторное чтение целесообразно лишь по окончании чтения всего текста, что часто снимает возникшие вопросы и делает возвраты ненужными.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 xml:space="preserve">      2. </w:t>
      </w:r>
      <w:r w:rsidRPr="00455BD0">
        <w:rPr>
          <w:rFonts w:ascii="Times New Roman" w:hAnsi="Times New Roman" w:cs="Times New Roman"/>
          <w:i/>
          <w:iCs/>
          <w:sz w:val="28"/>
          <w:szCs w:val="28"/>
        </w:rPr>
        <w:t>Артикуляция</w:t>
      </w:r>
      <w:r w:rsidRPr="00455BD0">
        <w:rPr>
          <w:rFonts w:ascii="Times New Roman" w:hAnsi="Times New Roman" w:cs="Times New Roman"/>
          <w:sz w:val="28"/>
          <w:szCs w:val="28"/>
        </w:rPr>
        <w:t xml:space="preserve"> – это движение губ, языка и других органов речи при чтении, которые, как показали специальные инструментальные исследования, даже при чтении про себя затормаживаются лишь внешне, а на самом деле они находятся в постоянном скрытом движении. Интенсивность этих </w:t>
      </w:r>
      <w:proofErr w:type="spellStart"/>
      <w:r w:rsidRPr="00455BD0">
        <w:rPr>
          <w:rFonts w:ascii="Times New Roman" w:hAnsi="Times New Roman" w:cs="Times New Roman"/>
          <w:sz w:val="28"/>
          <w:szCs w:val="28"/>
        </w:rPr>
        <w:t>микродвижений</w:t>
      </w:r>
      <w:proofErr w:type="spellEnd"/>
      <w:r w:rsidRPr="00455B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5BD0">
        <w:rPr>
          <w:rFonts w:ascii="Times New Roman" w:hAnsi="Times New Roman" w:cs="Times New Roman"/>
          <w:sz w:val="28"/>
          <w:szCs w:val="28"/>
        </w:rPr>
        <w:t>артикуляторов</w:t>
      </w:r>
      <w:proofErr w:type="spellEnd"/>
      <w:r w:rsidRPr="00455BD0">
        <w:rPr>
          <w:rFonts w:ascii="Times New Roman" w:hAnsi="Times New Roman" w:cs="Times New Roman"/>
          <w:sz w:val="28"/>
          <w:szCs w:val="28"/>
        </w:rPr>
        <w:t xml:space="preserve"> зависит от уровня развития навыков быстрого чтения, предусматривающего преодоление с помощью специальных приемов артикуляции, и от уровня развития внутренней речи.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Под внутренней речью понимается беззвучная мысленная речь. В этом случае мы мыслим, как обычно, при помощи слов, но произносим их про себя. В зависимости от степени выражения внутренняя речь подразделяется на развернутую и сокращенную.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При медленном чтении возникает развёрнутая внутренняя речь – своеобразное внутреннее говорение, протекающее с такой же скоростью, с какой мы читаем текст вслух. При таком чтении читают не столько глазами, сколько «ушами и губами», так как считываемая информация передается в мозг, где она обрабатывается с участием речеслухового канала, пропускная способность которого во много раз меньше зрительного. Привычка проговаривать текст сформирована у большинства читающих в детстве, когда учатся читать: сначала слово произносится по буквам, потом по слогам и, наконец, вслух целиком.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 xml:space="preserve">      3. </w:t>
      </w:r>
      <w:r w:rsidRPr="00455BD0">
        <w:rPr>
          <w:rFonts w:ascii="Times New Roman" w:hAnsi="Times New Roman" w:cs="Times New Roman"/>
          <w:i/>
          <w:iCs/>
          <w:sz w:val="28"/>
          <w:szCs w:val="28"/>
        </w:rPr>
        <w:t>Малое поле зрения</w:t>
      </w:r>
      <w:r w:rsidRPr="00455BD0">
        <w:rPr>
          <w:rFonts w:ascii="Times New Roman" w:hAnsi="Times New Roman" w:cs="Times New Roman"/>
          <w:sz w:val="28"/>
          <w:szCs w:val="28"/>
        </w:rPr>
        <w:t xml:space="preserve">, под которым понимается участок текста, четко воспринимаемый глазами при одной фиксации взгляда. При традиционном чтении, когда воспринимаются буквы, слова, в лучшем случае несколько </w:t>
      </w:r>
      <w:r w:rsidRPr="00455BD0">
        <w:rPr>
          <w:rFonts w:ascii="Times New Roman" w:hAnsi="Times New Roman" w:cs="Times New Roman"/>
          <w:sz w:val="28"/>
          <w:szCs w:val="28"/>
        </w:rPr>
        <w:lastRenderedPageBreak/>
        <w:t>слов, поле зрения очень мало, вследствие чего глаза делают много лишних скачков и фиксаций (остановок), что принято называть дроблением взгляда.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Чем шире поле зрения, тем меньше становится таких остановок, а в итоге чтение эффективнее. При быстром чтении за одну фиксацию взгляда воспринимаются не два-три слова, а вся строка, целое предложение, иногда и весь абзац.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Существенно снижает скорость чтения и так называемое сканирование, т.е. непроизводительный переход глаз от конца каждой прочитанной строки к началу новой, как это происходит при телевизионной развёртке изображения.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При таких переходах не только теряется время, но и быстрее устают глаза. При быстром чтении движение глаз более экономно, поскольку чтение осуществляется вертикальным движением глаз, сверху вниз по центру страницы с охватом полем зрения ширины всей страницы, строк, абзацев.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 xml:space="preserve">      4. </w:t>
      </w:r>
      <w:r w:rsidRPr="00455BD0">
        <w:rPr>
          <w:rFonts w:ascii="Times New Roman" w:hAnsi="Times New Roman" w:cs="Times New Roman"/>
          <w:i/>
          <w:iCs/>
          <w:sz w:val="28"/>
          <w:szCs w:val="28"/>
        </w:rPr>
        <w:t>Отсутствие гибкой стратегии чтения</w:t>
      </w:r>
      <w:r w:rsidRPr="00455BD0">
        <w:rPr>
          <w:rFonts w:ascii="Times New Roman" w:hAnsi="Times New Roman" w:cs="Times New Roman"/>
          <w:sz w:val="28"/>
          <w:szCs w:val="28"/>
        </w:rPr>
        <w:t xml:space="preserve"> – значительное препятствие в ускорении чтения. Главное в проблеме быстрого чтения – не столько устранение рассмотренных факторов, связанных с механизмами речи и движением глаз, сколько изменение работы механизмов мозга, управляющих чтением и обеспечивающих получение значимой информации благодаря правильному выбору стратегии смыслового восприятия текста.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Та или иная скорость и техника чтения подчиняются, прежде всего, целям, задачам и тем установкам, которые читатель ставит перед собой. Отсутствие эффективной стратегии чтения является серьезным препятствием в ускорении чтения.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 xml:space="preserve">      5. </w:t>
      </w:r>
      <w:r w:rsidRPr="00455BD0">
        <w:rPr>
          <w:rFonts w:ascii="Times New Roman" w:hAnsi="Times New Roman" w:cs="Times New Roman"/>
          <w:i/>
          <w:iCs/>
          <w:sz w:val="28"/>
          <w:szCs w:val="28"/>
        </w:rPr>
        <w:t>Отсутствие внимания</w:t>
      </w:r>
      <w:r w:rsidRPr="00455BD0">
        <w:rPr>
          <w:rFonts w:ascii="Times New Roman" w:hAnsi="Times New Roman" w:cs="Times New Roman"/>
          <w:sz w:val="28"/>
          <w:szCs w:val="28"/>
        </w:rPr>
        <w:t xml:space="preserve"> является одновременно и причиной и следствием замедленного чтения, снижения понимания и запоминания текста. Переключение мыслей на посторонние предметы, звуки и мысли снижает интерес к чтению, затрудняет понимание прочитанного и вынуждает перечитывать текст или его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b/>
          <w:bCs/>
          <w:sz w:val="28"/>
          <w:szCs w:val="28"/>
        </w:rPr>
        <w:t>III. Упражнения для развития сознательности (осознанного) чтения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 Понимание прочитанного – важнейший аспект навыка чтения. Для его формирования необходим и широкий языковой материал, и разнообразные речевые ситуации. Невозможно переоценить в этом смысле значение курса «Окружающий мир», в котором действительно представлена широкая целостная картина мира в его историческом развитии и во всём богатстве взаимосвязей.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lastRenderedPageBreak/>
        <w:t>      Но и в чтении можно представить широкую картину мира, чтобы с первых дней учёбы дети погрузились в удивительный по своему разнообразию и богатству мир знаний. Они получают первичные сведения об истории обучения, об истории родной страны и ее сегодняшнем дне, о народах мира, о природе, о жизни городов и деревень. Наконец, они встречаются со старыми знакомыми из сказок и мультфильмов. И это ещё далеко не весь предметно-языковой фон, на котором ребёнок учится читать.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В чтении звучит и древнерусская речь: она смыкает нравственные и эстетические представления разных поколений россиян, на уровне наблюдений показаны изменения в алфавите, в оформлении предложений, в словарном составе и некоторых грамматических формах, что поможет школьникам чётче осмыслить современную систему русского языка.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 Упражнения для развития осознанного чтения можно разделить на несколько групп, которые предлагаются в разделе IV.</w:t>
      </w:r>
    </w:p>
    <w:p w:rsidR="00455BD0" w:rsidRPr="00455BD0" w:rsidRDefault="00455BD0" w:rsidP="00283DC2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b/>
          <w:bCs/>
          <w:sz w:val="28"/>
          <w:szCs w:val="28"/>
        </w:rPr>
        <w:t>IV. Упражнения для формирования навыков выразите</w:t>
      </w:r>
      <w:r w:rsidR="00283DC2">
        <w:rPr>
          <w:rFonts w:ascii="Times New Roman" w:hAnsi="Times New Roman" w:cs="Times New Roman"/>
          <w:b/>
          <w:bCs/>
          <w:sz w:val="28"/>
          <w:szCs w:val="28"/>
        </w:rPr>
        <w:t xml:space="preserve">льного </w:t>
      </w:r>
      <w:r w:rsidRPr="00455BD0">
        <w:rPr>
          <w:rFonts w:ascii="Times New Roman" w:hAnsi="Times New Roman" w:cs="Times New Roman"/>
          <w:b/>
          <w:bCs/>
          <w:sz w:val="28"/>
          <w:szCs w:val="28"/>
        </w:rPr>
        <w:t>чтения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 В разрешении проблем, которые существуют в современной школе, значительное место принадлежит мастерству учителя, в том числе культуре его речи. Культура речи есть отражение общей культуры, общей воспитанности человека во всех отношениях.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При формировании речевой культуры на первый план выступает воздействие на личность обучаемого с целью достижения максимальных соответствий между речевыми сообщениями и действительными психологическими состояниями личности говорящего.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Под эмоциональной выразительностью речи понимается выражение в речи эмоций и чувств посредством подбора слов, синтаксических конструкций, интонаций, логических ударений и пауз, темпе и тоне речи. Формируется она в условиях познания, общения, труда, под влиянием социальной организации учебно-воспитательного процесса.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b/>
          <w:bCs/>
          <w:sz w:val="28"/>
          <w:szCs w:val="28"/>
        </w:rPr>
        <w:t>Результативность опыта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 В первые годы своей педагогической деятельности я использовала большинство этих упражнений. Но не всегда добивалась желаемого результата, так как работа проводилась от случая к случаю.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 xml:space="preserve">      Теперь при подготовке к уроку я выбираю из банка несколько упражнений  (в зависимости от класса, текста, целей урока и др.) и отмечаю </w:t>
      </w:r>
      <w:r w:rsidRPr="00455BD0">
        <w:rPr>
          <w:rFonts w:ascii="Times New Roman" w:hAnsi="Times New Roman" w:cs="Times New Roman"/>
          <w:sz w:val="28"/>
          <w:szCs w:val="28"/>
        </w:rPr>
        <w:lastRenderedPageBreak/>
        <w:t>это в списке. Хорошо видно, какие задания уже выполнялись, а над чем ещё предстоит работать.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      На каждом уроке выполняются следующие виды заданий: работа над артикуляцией, разучивание скороговорок, словарная работа, жужжащее чтение.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Для работы над техникой чтения одно упражнение использую несколько уроков подряд. После того, как  дети привыкают к заданию и большинство из них начинают его успешно выполнять, я выбираю новое задание.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Работа  по формированию выразительности и осмысленности чтения проводится в медленном темпе.  Формирование у учащихся необходимой для успешного обучения техники чтения даёт определённые гарантии в том, что дети не уйдут из учебной деятельности, и позволяет сохранить в среднем звене качественную успеваемость.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>Литература: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 xml:space="preserve">1.Волокшина М.И., Тимофеева С.П., Соловецкий И.С. Трибуна учителя: Опыт по развивающему </w:t>
      </w:r>
      <w:proofErr w:type="gramStart"/>
      <w:r w:rsidRPr="00455BD0">
        <w:rPr>
          <w:rFonts w:ascii="Times New Roman" w:hAnsi="Times New Roman" w:cs="Times New Roman"/>
          <w:sz w:val="28"/>
          <w:szCs w:val="28"/>
        </w:rPr>
        <w:t>обучению.-</w:t>
      </w:r>
      <w:proofErr w:type="gramEnd"/>
      <w:r w:rsidRPr="00455BD0">
        <w:rPr>
          <w:rFonts w:ascii="Times New Roman" w:hAnsi="Times New Roman" w:cs="Times New Roman"/>
          <w:sz w:val="28"/>
          <w:szCs w:val="28"/>
        </w:rPr>
        <w:t xml:space="preserve"> М.: «Начальная школа», 201</w:t>
      </w:r>
      <w:r w:rsidR="00AB2814">
        <w:rPr>
          <w:rFonts w:ascii="Times New Roman" w:hAnsi="Times New Roman" w:cs="Times New Roman"/>
          <w:sz w:val="28"/>
          <w:szCs w:val="28"/>
        </w:rPr>
        <w:t>5</w:t>
      </w:r>
      <w:r w:rsidRPr="00455BD0">
        <w:rPr>
          <w:rFonts w:ascii="Times New Roman" w:hAnsi="Times New Roman" w:cs="Times New Roman"/>
          <w:sz w:val="28"/>
          <w:szCs w:val="28"/>
        </w:rPr>
        <w:t>.</w:t>
      </w:r>
    </w:p>
    <w:p w:rsidR="00455BD0" w:rsidRPr="00455BD0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55BD0">
        <w:rPr>
          <w:rFonts w:ascii="Times New Roman" w:hAnsi="Times New Roman" w:cs="Times New Roman"/>
          <w:sz w:val="28"/>
          <w:szCs w:val="28"/>
        </w:rPr>
        <w:t>Лёзер</w:t>
      </w:r>
      <w:proofErr w:type="spellEnd"/>
      <w:r w:rsidRPr="00455BD0">
        <w:rPr>
          <w:rFonts w:ascii="Times New Roman" w:hAnsi="Times New Roman" w:cs="Times New Roman"/>
          <w:sz w:val="28"/>
          <w:szCs w:val="28"/>
        </w:rPr>
        <w:t xml:space="preserve"> Ф. Рациональное чтение. – </w:t>
      </w:r>
      <w:proofErr w:type="gramStart"/>
      <w:r w:rsidRPr="00455BD0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455BD0">
        <w:rPr>
          <w:rFonts w:ascii="Times New Roman" w:hAnsi="Times New Roman" w:cs="Times New Roman"/>
          <w:sz w:val="28"/>
          <w:szCs w:val="28"/>
        </w:rPr>
        <w:t xml:space="preserve"> Педагогика, 201</w:t>
      </w:r>
      <w:r w:rsidR="00AB2814">
        <w:rPr>
          <w:rFonts w:ascii="Times New Roman" w:hAnsi="Times New Roman" w:cs="Times New Roman"/>
          <w:sz w:val="28"/>
          <w:szCs w:val="28"/>
        </w:rPr>
        <w:t>5</w:t>
      </w:r>
      <w:r w:rsidRPr="00455BD0">
        <w:rPr>
          <w:rFonts w:ascii="Times New Roman" w:hAnsi="Times New Roman" w:cs="Times New Roman"/>
          <w:sz w:val="28"/>
          <w:szCs w:val="28"/>
        </w:rPr>
        <w:t>.</w:t>
      </w:r>
    </w:p>
    <w:p w:rsidR="002B70D4" w:rsidRDefault="00455BD0" w:rsidP="00455BD0">
      <w:pPr>
        <w:rPr>
          <w:rFonts w:ascii="Times New Roman" w:hAnsi="Times New Roman" w:cs="Times New Roman"/>
          <w:sz w:val="28"/>
          <w:szCs w:val="28"/>
        </w:rPr>
      </w:pPr>
      <w:r w:rsidRPr="00455BD0">
        <w:rPr>
          <w:rFonts w:ascii="Times New Roman" w:hAnsi="Times New Roman" w:cs="Times New Roman"/>
          <w:sz w:val="28"/>
          <w:szCs w:val="28"/>
        </w:rPr>
        <w:t xml:space="preserve">3. </w:t>
      </w:r>
      <w:r w:rsidR="002B70D4">
        <w:rPr>
          <w:rFonts w:ascii="Times New Roman" w:hAnsi="Times New Roman" w:cs="Times New Roman"/>
          <w:sz w:val="28"/>
          <w:szCs w:val="28"/>
        </w:rPr>
        <w:t>Окунев Ю.</w:t>
      </w:r>
      <w:r w:rsidRPr="00455B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6863" w:rsidRPr="002B70D4">
        <w:rPr>
          <w:rFonts w:ascii="Times New Roman" w:hAnsi="Times New Roman" w:cs="Times New Roman"/>
          <w:sz w:val="28"/>
          <w:szCs w:val="28"/>
        </w:rPr>
        <w:t>Скорочтение</w:t>
      </w:r>
      <w:proofErr w:type="spellEnd"/>
      <w:r w:rsidR="008D6863" w:rsidRPr="002B70D4">
        <w:rPr>
          <w:rFonts w:ascii="Times New Roman" w:hAnsi="Times New Roman" w:cs="Times New Roman"/>
          <w:sz w:val="28"/>
          <w:szCs w:val="28"/>
        </w:rPr>
        <w:t xml:space="preserve"> упражнения для детей: как помочь ребенку стать успешным?</w:t>
      </w:r>
      <w:r w:rsidR="002B70D4" w:rsidRPr="002B70D4">
        <w:t xml:space="preserve"> </w:t>
      </w:r>
      <w:hyperlink r:id="rId4" w:history="1">
        <w:r w:rsidR="002B70D4" w:rsidRPr="00154002">
          <w:rPr>
            <w:rStyle w:val="a3"/>
            <w:rFonts w:ascii="Times New Roman" w:hAnsi="Times New Roman" w:cs="Times New Roman"/>
            <w:sz w:val="28"/>
            <w:szCs w:val="28"/>
          </w:rPr>
          <w:t>http://my-day.pro/avtor/</w:t>
        </w:r>
      </w:hyperlink>
    </w:p>
    <w:p w:rsidR="00B830DC" w:rsidRDefault="00B830DC" w:rsidP="00455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830DC">
        <w:rPr>
          <w:rFonts w:ascii="Times New Roman" w:hAnsi="Times New Roman" w:cs="Times New Roman"/>
          <w:sz w:val="28"/>
          <w:szCs w:val="28"/>
        </w:rPr>
        <w:t xml:space="preserve">7 упражнений для развития навыка </w:t>
      </w:r>
      <w:proofErr w:type="spellStart"/>
      <w:r w:rsidRPr="00B830DC">
        <w:rPr>
          <w:rFonts w:ascii="Times New Roman" w:hAnsi="Times New Roman" w:cs="Times New Roman"/>
          <w:sz w:val="28"/>
          <w:szCs w:val="28"/>
        </w:rPr>
        <w:t>скорочтения</w:t>
      </w:r>
      <w:proofErr w:type="spellEnd"/>
      <w:r w:rsidRPr="00B830DC">
        <w:rPr>
          <w:rFonts w:ascii="Times New Roman" w:hAnsi="Times New Roman" w:cs="Times New Roman"/>
          <w:sz w:val="28"/>
          <w:szCs w:val="28"/>
        </w:rPr>
        <w:t xml:space="preserve"> в домашних условиях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830DC">
        <w:t xml:space="preserve"> </w:t>
      </w:r>
      <w:hyperlink r:id="rId5" w:history="1">
        <w:r w:rsidRPr="00154002">
          <w:rPr>
            <w:rStyle w:val="a3"/>
            <w:rFonts w:ascii="Times New Roman" w:hAnsi="Times New Roman" w:cs="Times New Roman"/>
            <w:sz w:val="28"/>
            <w:szCs w:val="28"/>
          </w:rPr>
          <w:t>https://bbf.ru/magazine/26/6890/</w:t>
        </w:r>
      </w:hyperlink>
    </w:p>
    <w:p w:rsidR="00455BD0" w:rsidRPr="002B70D4" w:rsidRDefault="008D6863" w:rsidP="00455BD0">
      <w:pPr>
        <w:rPr>
          <w:rFonts w:ascii="Times New Roman" w:hAnsi="Times New Roman" w:cs="Times New Roman"/>
          <w:sz w:val="28"/>
          <w:szCs w:val="28"/>
        </w:rPr>
      </w:pPr>
      <w:r w:rsidRPr="002B70D4">
        <w:rPr>
          <w:rFonts w:ascii="Times New Roman" w:hAnsi="Times New Roman" w:cs="Times New Roman"/>
          <w:sz w:val="28"/>
          <w:szCs w:val="28"/>
        </w:rPr>
        <w:br/>
      </w:r>
      <w:r w:rsidRPr="008D6863">
        <w:rPr>
          <w:rFonts w:ascii="Agora" w:hAnsi="Agora"/>
          <w:color w:val="000000"/>
          <w:sz w:val="21"/>
          <w:szCs w:val="21"/>
        </w:rPr>
        <w:br/>
      </w:r>
      <w:bookmarkStart w:id="1" w:name="comm"/>
      <w:bookmarkEnd w:id="1"/>
    </w:p>
    <w:p w:rsidR="00455BD0" w:rsidRPr="002B70D4" w:rsidRDefault="00455BD0" w:rsidP="00455BD0">
      <w:pPr>
        <w:rPr>
          <w:rFonts w:ascii="Times New Roman" w:hAnsi="Times New Roman" w:cs="Times New Roman"/>
          <w:sz w:val="28"/>
          <w:szCs w:val="28"/>
        </w:rPr>
      </w:pPr>
    </w:p>
    <w:sectPr w:rsidR="00455BD0" w:rsidRPr="002B7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ora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51"/>
    <w:rsid w:val="00044A51"/>
    <w:rsid w:val="00283DC2"/>
    <w:rsid w:val="002B70D4"/>
    <w:rsid w:val="00455BD0"/>
    <w:rsid w:val="004F3782"/>
    <w:rsid w:val="008D6863"/>
    <w:rsid w:val="00AB2814"/>
    <w:rsid w:val="00B830DC"/>
    <w:rsid w:val="00C84272"/>
    <w:rsid w:val="00E365DA"/>
    <w:rsid w:val="00E7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E2DBD-D020-4CFF-B97A-56B870CCF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55BD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5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5B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39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82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3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09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bf.ru/magazine/26/6890/" TargetMode="External"/><Relationship Id="rId4" Type="http://schemas.openxmlformats.org/officeDocument/2006/relationships/hyperlink" Target="http://my-day.pro/avto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2451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 215</cp:lastModifiedBy>
  <cp:revision>11</cp:revision>
  <dcterms:created xsi:type="dcterms:W3CDTF">2018-01-14T08:00:00Z</dcterms:created>
  <dcterms:modified xsi:type="dcterms:W3CDTF">2018-01-15T08:04:00Z</dcterms:modified>
</cp:coreProperties>
</file>