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A5" w:rsidRDefault="007967FE" w:rsidP="00DE16A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Александрова</w:t>
      </w:r>
      <w:r w:rsidR="00DE16A5">
        <w:rPr>
          <w:rFonts w:ascii="Times New Roman" w:hAnsi="Times New Roman" w:cs="Times New Roman"/>
          <w:i/>
          <w:sz w:val="28"/>
          <w:szCs w:val="28"/>
        </w:rPr>
        <w:t xml:space="preserve"> О.А.</w:t>
      </w:r>
    </w:p>
    <w:p w:rsidR="00DE16A5" w:rsidRPr="00DE16A5" w:rsidRDefault="007739D2" w:rsidP="007739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Особенности исполнения органных транскрипций </w:t>
      </w:r>
      <w:bookmarkEnd w:id="0"/>
      <w:r w:rsidR="001276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примере </w:t>
      </w:r>
      <w:r w:rsidR="00DE16A5">
        <w:rPr>
          <w:rFonts w:ascii="Times New Roman" w:hAnsi="Times New Roman" w:cs="Times New Roman"/>
          <w:sz w:val="28"/>
          <w:szCs w:val="28"/>
        </w:rPr>
        <w:t>фортепианной</w:t>
      </w:r>
      <w:r w:rsidR="00DE16A5" w:rsidRPr="007F5FD2">
        <w:rPr>
          <w:rFonts w:ascii="Times New Roman" w:hAnsi="Times New Roman" w:cs="Times New Roman"/>
          <w:sz w:val="28"/>
          <w:szCs w:val="28"/>
        </w:rPr>
        <w:t xml:space="preserve"> транс</w:t>
      </w:r>
      <w:r w:rsidR="00DE16A5">
        <w:rPr>
          <w:rFonts w:ascii="Times New Roman" w:hAnsi="Times New Roman" w:cs="Times New Roman"/>
          <w:sz w:val="28"/>
          <w:szCs w:val="28"/>
        </w:rPr>
        <w:t xml:space="preserve">крипции </w:t>
      </w:r>
      <w:r>
        <w:rPr>
          <w:rFonts w:ascii="Times New Roman" w:hAnsi="Times New Roman" w:cs="Times New Roman"/>
          <w:sz w:val="28"/>
          <w:szCs w:val="28"/>
        </w:rPr>
        <w:t xml:space="preserve">Ф. Листа </w:t>
      </w:r>
      <w:r w:rsidR="00DE16A5">
        <w:rPr>
          <w:rFonts w:ascii="Times New Roman" w:hAnsi="Times New Roman" w:cs="Times New Roman"/>
          <w:sz w:val="28"/>
          <w:szCs w:val="28"/>
        </w:rPr>
        <w:t xml:space="preserve">органной Фантазии и фуги </w:t>
      </w:r>
      <w:r w:rsidR="00DE16A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E16A5" w:rsidRPr="007F5FD2">
        <w:rPr>
          <w:rFonts w:ascii="Times New Roman" w:hAnsi="Times New Roman" w:cs="Times New Roman"/>
          <w:sz w:val="28"/>
          <w:szCs w:val="28"/>
        </w:rPr>
        <w:t>-</w:t>
      </w:r>
      <w:r w:rsidR="00DE16A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E16A5">
        <w:rPr>
          <w:rFonts w:ascii="Times New Roman" w:hAnsi="Times New Roman" w:cs="Times New Roman"/>
          <w:sz w:val="28"/>
          <w:szCs w:val="28"/>
        </w:rPr>
        <w:t xml:space="preserve">  И.С. Баха.</w:t>
      </w:r>
      <w:r w:rsidR="001276AB">
        <w:rPr>
          <w:rFonts w:ascii="Times New Roman" w:hAnsi="Times New Roman" w:cs="Times New Roman"/>
          <w:sz w:val="28"/>
          <w:szCs w:val="28"/>
        </w:rPr>
        <w:t>)</w:t>
      </w:r>
    </w:p>
    <w:p w:rsidR="00C76783" w:rsidRDefault="00C76783" w:rsidP="00C76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223" w:rsidRPr="003C0223" w:rsidRDefault="00C76783" w:rsidP="00C7678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E530E" w:rsidRPr="003C0223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сполнители часто сталкиваются с таким родом сочинений, как </w:t>
      </w:r>
      <w:r w:rsidR="003C0223" w:rsidRPr="003C0223">
        <w:rPr>
          <w:rFonts w:ascii="Times New Roman" w:hAnsi="Times New Roman" w:cs="Times New Roman"/>
          <w:color w:val="000000"/>
          <w:sz w:val="28"/>
          <w:szCs w:val="28"/>
        </w:rPr>
        <w:t>фортепианные транскрипции органных сочинений</w:t>
      </w:r>
      <w:r w:rsidR="006E530E" w:rsidRPr="003C02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0223" w:rsidRPr="003C0223">
        <w:rPr>
          <w:rFonts w:ascii="Times New Roman" w:hAnsi="Times New Roman" w:cs="Times New Roman"/>
          <w:color w:val="000000"/>
          <w:sz w:val="28"/>
          <w:szCs w:val="28"/>
        </w:rPr>
        <w:t>Само п</w:t>
      </w:r>
      <w:r w:rsidR="006E530E" w:rsidRPr="003C0223">
        <w:rPr>
          <w:rFonts w:ascii="Times New Roman" w:hAnsi="Times New Roman" w:cs="Times New Roman"/>
          <w:sz w:val="28"/>
          <w:szCs w:val="28"/>
        </w:rPr>
        <w:t>онятие «</w:t>
      </w:r>
      <w:r w:rsidR="006E530E" w:rsidRPr="003C0223">
        <w:rPr>
          <w:rFonts w:ascii="Times New Roman" w:hAnsi="Times New Roman" w:cs="Times New Roman"/>
          <w:color w:val="000000"/>
          <w:sz w:val="28"/>
          <w:szCs w:val="28"/>
        </w:rPr>
        <w:t xml:space="preserve">транскрипция» (лат. </w:t>
      </w:r>
      <w:proofErr w:type="spellStart"/>
      <w:r w:rsidR="006E530E" w:rsidRPr="003C0223">
        <w:rPr>
          <w:rFonts w:ascii="Times New Roman" w:hAnsi="Times New Roman" w:cs="Times New Roman"/>
          <w:color w:val="000000"/>
          <w:sz w:val="28"/>
          <w:szCs w:val="28"/>
        </w:rPr>
        <w:t>transcriptio</w:t>
      </w:r>
      <w:proofErr w:type="spellEnd"/>
      <w:r w:rsidR="006E530E" w:rsidRPr="003C0223">
        <w:rPr>
          <w:rFonts w:ascii="Times New Roman" w:hAnsi="Times New Roman" w:cs="Times New Roman"/>
          <w:color w:val="000000"/>
          <w:sz w:val="28"/>
          <w:szCs w:val="28"/>
        </w:rPr>
        <w:t>, бук</w:t>
      </w:r>
      <w:r w:rsidR="00DE16A5" w:rsidRPr="003C022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Start"/>
      <w:r w:rsidR="00DE16A5" w:rsidRPr="003C022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E16A5" w:rsidRPr="003C022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DE16A5" w:rsidRPr="003C022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E16A5" w:rsidRPr="003C0223">
        <w:rPr>
          <w:rFonts w:ascii="Times New Roman" w:hAnsi="Times New Roman" w:cs="Times New Roman"/>
          <w:color w:val="000000"/>
          <w:sz w:val="28"/>
          <w:szCs w:val="28"/>
        </w:rPr>
        <w:t>ереписывание) - это переложение, переработка</w:t>
      </w:r>
      <w:r w:rsidR="006E530E" w:rsidRPr="003C0223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музыкального произведения, которое приобретает самостоятельное художественное значение.</w:t>
      </w:r>
      <w:r w:rsidR="003C0223"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Исходя из исследований Б. Бородина, существует два типа органных транскрипций для фортепиано:</w:t>
      </w:r>
    </w:p>
    <w:p w:rsidR="003C0223" w:rsidRPr="003C0223" w:rsidRDefault="003C0223" w:rsidP="003C02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>-максимально приближенный к знаковой структуре ори</w:t>
      </w:r>
      <w:r w:rsidR="00006E23">
        <w:rPr>
          <w:rFonts w:ascii="Times New Roman" w:eastAsia="Times New Roman" w:hAnsi="Times New Roman" w:cs="Times New Roman"/>
          <w:color w:val="000000"/>
          <w:sz w:val="28"/>
          <w:szCs w:val="28"/>
        </w:rPr>
        <w:t>гинала (транскрипции Листа шести больших</w:t>
      </w:r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прелюдий и фуг </w:t>
      </w:r>
      <w:proofErr w:type="spellStart"/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>И.С.Баха</w:t>
      </w:r>
      <w:proofErr w:type="spellEnd"/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97036" w:rsidRPr="00A97036" w:rsidRDefault="003C0223" w:rsidP="00A970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>-имитирующий органное звучание (</w:t>
      </w:r>
      <w:proofErr w:type="spellStart"/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листовская</w:t>
      </w:r>
      <w:proofErr w:type="spellEnd"/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транскрипция Фантазии и фуги </w:t>
      </w:r>
      <w:r w:rsidR="00006E23" w:rsidRPr="00A970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="00006E23" w:rsidRPr="00A970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6E23" w:rsidRPr="00A970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moll</w:t>
      </w:r>
      <w:r w:rsidRPr="003C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(1868 г.) И. С. Баха).</w:t>
      </w:r>
    </w:p>
    <w:p w:rsidR="004B3B56" w:rsidRDefault="003C0223" w:rsidP="004B3B56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A97036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второй тип транскрипций пред</w:t>
      </w:r>
      <w:r w:rsidR="00006E23" w:rsidRPr="00A97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ставляет особый интерес в сфере исполнительства и педагогики. </w:t>
      </w:r>
      <w:r w:rsidR="00006E23" w:rsidRPr="00A97036">
        <w:rPr>
          <w:rFonts w:ascii="Times New Roman" w:hAnsi="Times New Roman" w:cs="Times New Roman"/>
          <w:sz w:val="28"/>
          <w:szCs w:val="28"/>
        </w:rPr>
        <w:t>Как известно, при разучивании какого-либо произведения пианист ставит себе цель - создать свою собственную интерпретацию на осн</w:t>
      </w:r>
      <w:r w:rsidR="006513F8" w:rsidRPr="00A97036">
        <w:rPr>
          <w:rFonts w:ascii="Times New Roman" w:hAnsi="Times New Roman" w:cs="Times New Roman"/>
          <w:sz w:val="28"/>
          <w:szCs w:val="28"/>
        </w:rPr>
        <w:t>ове комплекса действий: изучения</w:t>
      </w:r>
      <w:r w:rsidR="00006E23" w:rsidRPr="00A97036">
        <w:rPr>
          <w:rFonts w:ascii="Times New Roman" w:hAnsi="Times New Roman" w:cs="Times New Roman"/>
          <w:sz w:val="28"/>
          <w:szCs w:val="28"/>
        </w:rPr>
        <w:t xml:space="preserve"> нотного текста</w:t>
      </w:r>
      <w:r w:rsidR="00006E23">
        <w:rPr>
          <w:rFonts w:ascii="Times New Roman" w:hAnsi="Times New Roman" w:cs="Times New Roman"/>
          <w:sz w:val="28"/>
          <w:szCs w:val="28"/>
        </w:rPr>
        <w:t xml:space="preserve"> сочинения, литературы о нем, композиторского стиля, выяснение отношения различных эпох к изучаемому произведению. Но когда сочинение является созданием не одного, а нескольких художников, как в случае с транскрипцией, и предназначено не одному, а нескольким инструментам -  требуется более погруженное изучение всех сторон, касающихся этого произведения.</w:t>
      </w:r>
      <w:r w:rsidR="00006E23" w:rsidRPr="00006E23">
        <w:rPr>
          <w:rFonts w:ascii="Times New Roman" w:hAnsi="Times New Roman" w:cs="Times New Roman"/>
          <w:sz w:val="28"/>
          <w:szCs w:val="28"/>
        </w:rPr>
        <w:t xml:space="preserve"> </w:t>
      </w:r>
      <w:r w:rsidR="00006E23">
        <w:rPr>
          <w:rFonts w:ascii="Times New Roman" w:hAnsi="Times New Roman" w:cs="Times New Roman"/>
          <w:sz w:val="28"/>
          <w:szCs w:val="28"/>
        </w:rPr>
        <w:t xml:space="preserve">Важно ориентироваться не только на первоисточник, инструмент для которого было написано изначально сочинение, его звучание, темповые особенности, артикуляцию, динамику, </w:t>
      </w:r>
      <w:proofErr w:type="spellStart"/>
      <w:r w:rsidR="00006E23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="00006E23">
        <w:rPr>
          <w:rFonts w:ascii="Times New Roman" w:hAnsi="Times New Roman" w:cs="Times New Roman"/>
          <w:sz w:val="28"/>
          <w:szCs w:val="28"/>
        </w:rPr>
        <w:t xml:space="preserve"> приемы, использованные для игры на органе, и все-таки исходить не из</w:t>
      </w:r>
      <w:r w:rsidR="006513F8">
        <w:rPr>
          <w:sz w:val="28"/>
          <w:szCs w:val="28"/>
        </w:rPr>
        <w:t xml:space="preserve"> </w:t>
      </w:r>
      <w:r w:rsidR="006513F8" w:rsidRPr="00A97036">
        <w:rPr>
          <w:rFonts w:ascii="Times New Roman" w:hAnsi="Times New Roman" w:cs="Times New Roman"/>
          <w:sz w:val="28"/>
          <w:szCs w:val="28"/>
        </w:rPr>
        <w:t>буквального</w:t>
      </w:r>
      <w:r w:rsidR="00006E23" w:rsidRPr="00A97036">
        <w:rPr>
          <w:rFonts w:ascii="Times New Roman" w:hAnsi="Times New Roman" w:cs="Times New Roman"/>
          <w:sz w:val="28"/>
          <w:szCs w:val="28"/>
        </w:rPr>
        <w:t xml:space="preserve"> подражания, а именно раскрытия возможностей звучания данного сочинения  на рояле. 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Фортепианная транскрипция Листа Фантазии и фуги 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  <w:lang w:val="en-US"/>
        </w:rPr>
        <w:t>moll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C3C" w:rsidRPr="00A97036">
        <w:rPr>
          <w:rFonts w:ascii="Times New Roman" w:hAnsi="Times New Roman" w:cs="Times New Roman"/>
          <w:color w:val="000000"/>
          <w:sz w:val="28"/>
          <w:szCs w:val="28"/>
        </w:rPr>
        <w:t>является примером собственного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</w:t>
      </w:r>
      <w:r w:rsidR="00083C3C" w:rsidRPr="00A97036">
        <w:rPr>
          <w:rFonts w:ascii="Times New Roman" w:hAnsi="Times New Roman" w:cs="Times New Roman"/>
          <w:color w:val="000000"/>
          <w:sz w:val="28"/>
          <w:szCs w:val="28"/>
        </w:rPr>
        <w:t>льского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 замысл</w:t>
      </w:r>
      <w:r w:rsidR="00083C3C" w:rsidRPr="00A970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 композитора</w:t>
      </w:r>
      <w:r w:rsidR="00083C3C" w:rsidRPr="00A97036">
        <w:rPr>
          <w:rFonts w:ascii="Times New Roman" w:hAnsi="Times New Roman" w:cs="Times New Roman"/>
          <w:color w:val="000000"/>
          <w:sz w:val="28"/>
          <w:szCs w:val="28"/>
        </w:rPr>
        <w:t>, его и</w:t>
      </w:r>
      <w:r w:rsidR="00493B1D">
        <w:rPr>
          <w:rFonts w:ascii="Times New Roman" w:hAnsi="Times New Roman" w:cs="Times New Roman"/>
          <w:color w:val="000000"/>
          <w:sz w:val="28"/>
          <w:szCs w:val="28"/>
        </w:rPr>
        <w:t xml:space="preserve">нтерпретации данного сочинения, но при этом 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="00083C3C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Бородин отмечает, что 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 транскрипция Фантазии и фуги соль минор И. С. Баха является первым  пример</w:t>
      </w:r>
      <w:r w:rsidR="00493B1D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proofErr w:type="gramStart"/>
      <w:r w:rsidR="00493B1D">
        <w:rPr>
          <w:rFonts w:ascii="Times New Roman" w:hAnsi="Times New Roman" w:cs="Times New Roman"/>
          <w:color w:val="000000"/>
          <w:sz w:val="28"/>
          <w:szCs w:val="28"/>
        </w:rPr>
        <w:t>сочинения</w:t>
      </w:r>
      <w:proofErr w:type="gramEnd"/>
      <w:r w:rsidR="00493B1D">
        <w:rPr>
          <w:rFonts w:ascii="Times New Roman" w:hAnsi="Times New Roman" w:cs="Times New Roman"/>
          <w:color w:val="000000"/>
          <w:sz w:val="28"/>
          <w:szCs w:val="28"/>
        </w:rPr>
        <w:t xml:space="preserve">  имитирующим орган. В</w:t>
      </w:r>
      <w:r w:rsidR="006513F8" w:rsidRPr="00A97036">
        <w:rPr>
          <w:rFonts w:ascii="Times New Roman" w:hAnsi="Times New Roman" w:cs="Times New Roman"/>
          <w:color w:val="000000"/>
          <w:sz w:val="28"/>
          <w:szCs w:val="28"/>
        </w:rPr>
        <w:t xml:space="preserve"> данном произведении Лист с помощью фортепиано создает романтический образ органного стиля эпохи барокко, который станет образцом для многих последующих обработок.</w:t>
      </w:r>
      <w:r w:rsidR="006513F8" w:rsidRPr="00E205E1">
        <w:rPr>
          <w:color w:val="000000"/>
          <w:sz w:val="28"/>
          <w:szCs w:val="28"/>
        </w:rPr>
        <w:t xml:space="preserve"> </w:t>
      </w:r>
    </w:p>
    <w:p w:rsidR="004B3B56" w:rsidRDefault="004B3B56" w:rsidP="004B3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493B1D">
        <w:rPr>
          <w:rFonts w:ascii="Times New Roman" w:hAnsi="Times New Roman" w:cs="Times New Roman"/>
          <w:color w:val="000000"/>
          <w:sz w:val="28"/>
          <w:szCs w:val="28"/>
        </w:rPr>
        <w:t>Данная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ранскрипция в основе сохраняет авторский текст, оригинальное звучание, но и </w:t>
      </w:r>
      <w:r w:rsidR="006E530E" w:rsidRPr="004B3B56">
        <w:rPr>
          <w:rFonts w:ascii="Times New Roman" w:hAnsi="Times New Roman" w:cs="Times New Roman"/>
          <w:color w:val="000000"/>
          <w:sz w:val="28"/>
          <w:szCs w:val="28"/>
        </w:rPr>
        <w:t xml:space="preserve">изобилует большим количеством динамических, </w:t>
      </w:r>
      <w:r w:rsidR="006E530E" w:rsidRPr="004B3B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темповых ремарок, аппликатурных указаний  (что совершенно отсутствует в его первой работе – Шести прелюдиях и фугах),  изложение нотного материала также во многом отличается от прелюдий и фуг – большая гармоническая плотность, обилие октавных удвоений, аккордовых уплотнений создают фортепианный аналог приемов органной регистровки, обильные указания педали призваны имитировать</w:t>
      </w:r>
      <w:proofErr w:type="gramEnd"/>
      <w:r w:rsidR="006E530E" w:rsidRPr="004B3B56">
        <w:rPr>
          <w:rFonts w:ascii="Times New Roman" w:hAnsi="Times New Roman" w:cs="Times New Roman"/>
          <w:color w:val="000000"/>
          <w:sz w:val="28"/>
          <w:szCs w:val="28"/>
        </w:rPr>
        <w:t xml:space="preserve"> гулкую акустику собора и поддерживать масштабные динамические нарастания</w:t>
      </w:r>
      <w:r w:rsidR="00083C3C" w:rsidRPr="004B3B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Исполнителю, и</w:t>
      </w:r>
      <w:r w:rsidR="00DE16A5" w:rsidRPr="004B3B56">
        <w:rPr>
          <w:rFonts w:ascii="Times New Roman" w:hAnsi="Times New Roman" w:cs="Times New Roman"/>
          <w:sz w:val="28"/>
          <w:szCs w:val="28"/>
        </w:rPr>
        <w:t>зучая нотный те</w:t>
      </w:r>
      <w:proofErr w:type="gramStart"/>
      <w:r w:rsidR="00DE16A5" w:rsidRPr="004B3B56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анскрипции</w:t>
      </w:r>
      <w:r w:rsidR="00DE16A5" w:rsidRPr="004B3B56">
        <w:rPr>
          <w:rFonts w:ascii="Times New Roman" w:hAnsi="Times New Roman" w:cs="Times New Roman"/>
          <w:sz w:val="28"/>
          <w:szCs w:val="28"/>
        </w:rPr>
        <w:t>, видя огромное количе</w:t>
      </w:r>
      <w:r w:rsidR="00493B1D">
        <w:rPr>
          <w:rFonts w:ascii="Times New Roman" w:hAnsi="Times New Roman" w:cs="Times New Roman"/>
          <w:sz w:val="28"/>
          <w:szCs w:val="28"/>
        </w:rPr>
        <w:t>ство ремарок, следует понять, какой исполнительский замысел</w:t>
      </w:r>
      <w:r w:rsidR="00DE16A5" w:rsidRPr="004B3B56">
        <w:rPr>
          <w:rFonts w:ascii="Times New Roman" w:hAnsi="Times New Roman" w:cs="Times New Roman"/>
          <w:sz w:val="28"/>
          <w:szCs w:val="28"/>
        </w:rPr>
        <w:t xml:space="preserve"> композитор хотел донести до слушателя.  </w:t>
      </w:r>
    </w:p>
    <w:p w:rsidR="00052B59" w:rsidRDefault="004B3B56" w:rsidP="00052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разучивании транскрипции нужно ознакомиться с текстом оригинального сочинения. В данном случае может возни</w:t>
      </w:r>
      <w:r w:rsidR="008B23B6">
        <w:rPr>
          <w:rFonts w:ascii="Times New Roman" w:hAnsi="Times New Roman" w:cs="Times New Roman"/>
          <w:sz w:val="28"/>
          <w:szCs w:val="28"/>
        </w:rPr>
        <w:t>кнуть проблема с представлением конечного звучания</w:t>
      </w:r>
      <w:r w:rsidR="00052B59">
        <w:rPr>
          <w:rFonts w:ascii="Times New Roman" w:hAnsi="Times New Roman" w:cs="Times New Roman"/>
          <w:sz w:val="28"/>
          <w:szCs w:val="28"/>
        </w:rPr>
        <w:t xml:space="preserve">, если в фортепианных произведениях нотный текст реально звучит под пальцами пианиста и соответствует в высотном и динамическом отношении нотной записи, то текст органного сочинения – это лишь схема, которая в реальном виде предстает в несколько измененном виде. Например, если мы видим в нотном тексте одну ноту, а поставим </w:t>
      </w:r>
      <w:proofErr w:type="spellStart"/>
      <w:r w:rsidR="00052B59">
        <w:rPr>
          <w:rFonts w:ascii="Times New Roman" w:hAnsi="Times New Roman" w:cs="Times New Roman"/>
          <w:sz w:val="28"/>
          <w:szCs w:val="28"/>
        </w:rPr>
        <w:t>регистровку</w:t>
      </w:r>
      <w:proofErr w:type="spellEnd"/>
      <w:r w:rsidR="00052B59">
        <w:rPr>
          <w:rFonts w:ascii="Times New Roman" w:hAnsi="Times New Roman" w:cs="Times New Roman"/>
          <w:sz w:val="28"/>
          <w:szCs w:val="28"/>
        </w:rPr>
        <w:t xml:space="preserve"> «полного органа», то к данному звуку прибавляются одноименные звуки одной, двумя, тремя октавами выше и ниже. Благодаря нижним  удвоениям в педали,  создается  фундаментальная  основа  всему  </w:t>
      </w:r>
      <w:proofErr w:type="spellStart"/>
      <w:r w:rsidR="00052B59">
        <w:rPr>
          <w:rFonts w:ascii="Times New Roman" w:hAnsi="Times New Roman" w:cs="Times New Roman"/>
          <w:sz w:val="28"/>
          <w:szCs w:val="28"/>
        </w:rPr>
        <w:t>полнозвучию</w:t>
      </w:r>
      <w:proofErr w:type="spellEnd"/>
      <w:r w:rsidR="00052B59">
        <w:rPr>
          <w:rFonts w:ascii="Times New Roman" w:hAnsi="Times New Roman" w:cs="Times New Roman"/>
          <w:sz w:val="28"/>
          <w:szCs w:val="28"/>
        </w:rPr>
        <w:t xml:space="preserve"> верхнего диапазона.</w:t>
      </w:r>
    </w:p>
    <w:p w:rsidR="00052B59" w:rsidRDefault="00052B59" w:rsidP="00052B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 знал эти особенности и стремится мысленно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сочинение,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его дополнения должны максимально приблизить звучание рояля к органному. Этого же должен добиваться и исполнитель. </w:t>
      </w:r>
    </w:p>
    <w:p w:rsidR="00C76783" w:rsidRDefault="00052B59" w:rsidP="00C767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Аккордовая плотность, октавные удвоения в басах, нередко заполнение проходящими звуками от баса до верхнего мелодического звука,</w:t>
      </w:r>
      <w:r w:rsidRPr="0005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динамическое указание</w:t>
      </w:r>
      <w:r w:rsidRPr="00CD7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C6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обильное использование педали  можно наблюдать в начале фанта</w:t>
      </w:r>
      <w:r w:rsidR="00714EF9">
        <w:rPr>
          <w:rFonts w:ascii="Times New Roman" w:hAnsi="Times New Roman" w:cs="Times New Roman"/>
          <w:sz w:val="28"/>
          <w:szCs w:val="28"/>
        </w:rPr>
        <w:t>зии и</w:t>
      </w:r>
      <w:r>
        <w:rPr>
          <w:rFonts w:ascii="Times New Roman" w:hAnsi="Times New Roman" w:cs="Times New Roman"/>
          <w:sz w:val="28"/>
          <w:szCs w:val="28"/>
        </w:rPr>
        <w:t xml:space="preserve"> в заключительном эпизоде</w:t>
      </w:r>
      <w:r w:rsidR="00A95409">
        <w:rPr>
          <w:rFonts w:ascii="Times New Roman" w:hAnsi="Times New Roman" w:cs="Times New Roman"/>
          <w:sz w:val="28"/>
          <w:szCs w:val="28"/>
        </w:rPr>
        <w:t xml:space="preserve">. Все эти средства направлены на имитацию именно полнозвучного </w:t>
      </w:r>
      <w:r w:rsidR="00C76783">
        <w:rPr>
          <w:rFonts w:ascii="Times New Roman" w:hAnsi="Times New Roman" w:cs="Times New Roman"/>
          <w:sz w:val="28"/>
          <w:szCs w:val="28"/>
        </w:rPr>
        <w:t>органного звучания,</w:t>
      </w:r>
      <w:r w:rsidR="0009446C">
        <w:rPr>
          <w:rFonts w:ascii="Times New Roman" w:hAnsi="Times New Roman" w:cs="Times New Roman"/>
          <w:sz w:val="28"/>
          <w:szCs w:val="28"/>
        </w:rPr>
        <w:t xml:space="preserve"> что соответствует началу </w:t>
      </w:r>
      <w:proofErr w:type="spellStart"/>
      <w:r w:rsidR="0009446C">
        <w:rPr>
          <w:rFonts w:ascii="Times New Roman" w:hAnsi="Times New Roman" w:cs="Times New Roman"/>
          <w:sz w:val="28"/>
          <w:szCs w:val="28"/>
        </w:rPr>
        <w:t>регистровки</w:t>
      </w:r>
      <w:proofErr w:type="spellEnd"/>
      <w:r w:rsidR="0009446C">
        <w:rPr>
          <w:rFonts w:ascii="Times New Roman" w:hAnsi="Times New Roman" w:cs="Times New Roman"/>
          <w:sz w:val="28"/>
          <w:szCs w:val="28"/>
        </w:rPr>
        <w:t xml:space="preserve"> фантазии – </w:t>
      </w:r>
      <w:proofErr w:type="spellStart"/>
      <w:r w:rsidR="0009446C">
        <w:rPr>
          <w:rFonts w:ascii="Times New Roman" w:hAnsi="Times New Roman" w:cs="Times New Roman"/>
          <w:sz w:val="28"/>
          <w:szCs w:val="28"/>
          <w:lang w:val="en-US"/>
        </w:rPr>
        <w:t>organo</w:t>
      </w:r>
      <w:proofErr w:type="spellEnd"/>
      <w:r w:rsidR="0009446C" w:rsidRPr="00AA2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46C">
        <w:rPr>
          <w:rFonts w:ascii="Times New Roman" w:hAnsi="Times New Roman" w:cs="Times New Roman"/>
          <w:sz w:val="28"/>
          <w:szCs w:val="28"/>
          <w:lang w:val="en-US"/>
        </w:rPr>
        <w:t>pleno</w:t>
      </w:r>
      <w:proofErr w:type="spellEnd"/>
      <w:r w:rsidR="0009446C" w:rsidRPr="00AA27D8">
        <w:rPr>
          <w:rFonts w:ascii="Times New Roman" w:hAnsi="Times New Roman" w:cs="Times New Roman"/>
          <w:sz w:val="28"/>
          <w:szCs w:val="28"/>
        </w:rPr>
        <w:t xml:space="preserve"> </w:t>
      </w:r>
      <w:r w:rsidR="0009446C">
        <w:rPr>
          <w:rFonts w:ascii="Times New Roman" w:hAnsi="Times New Roman" w:cs="Times New Roman"/>
          <w:sz w:val="28"/>
          <w:szCs w:val="28"/>
        </w:rPr>
        <w:t>(дословн</w:t>
      </w:r>
      <w:r w:rsidR="00C76783">
        <w:rPr>
          <w:rFonts w:ascii="Times New Roman" w:hAnsi="Times New Roman" w:cs="Times New Roman"/>
          <w:sz w:val="28"/>
          <w:szCs w:val="28"/>
        </w:rPr>
        <w:t>ый перевод – «полный орган», это</w:t>
      </w:r>
      <w:r w:rsidR="0009446C">
        <w:rPr>
          <w:rFonts w:ascii="Times New Roman" w:hAnsi="Times New Roman" w:cs="Times New Roman"/>
          <w:sz w:val="28"/>
          <w:szCs w:val="28"/>
        </w:rPr>
        <w:t xml:space="preserve"> не означает включение всех без исключения органных регистров, однако это полный хор труб, дающий мощную звучность).</w:t>
      </w:r>
      <w:r w:rsidR="0009446C" w:rsidRPr="006E530E">
        <w:rPr>
          <w:rFonts w:ascii="Times New Roman" w:hAnsi="Times New Roman" w:cs="Times New Roman"/>
          <w:sz w:val="28"/>
          <w:szCs w:val="28"/>
        </w:rPr>
        <w:t xml:space="preserve"> </w:t>
      </w:r>
      <w:r w:rsidR="00C76783">
        <w:rPr>
          <w:rFonts w:ascii="Times New Roman" w:hAnsi="Times New Roman" w:cs="Times New Roman"/>
          <w:sz w:val="28"/>
          <w:szCs w:val="28"/>
        </w:rPr>
        <w:t xml:space="preserve">Во избежание неправильной расшифровки украшений – транскриптор выписывает верхнюю вспомогательную ноту мелкой длительностью. На трели Лист проставляет </w:t>
      </w:r>
      <w:proofErr w:type="spellStart"/>
      <w:r w:rsidR="00C76783">
        <w:rPr>
          <w:rFonts w:ascii="Times New Roman" w:hAnsi="Times New Roman" w:cs="Times New Roman"/>
          <w:sz w:val="28"/>
          <w:szCs w:val="28"/>
          <w:lang w:val="en-US"/>
        </w:rPr>
        <w:t>cresc</w:t>
      </w:r>
      <w:proofErr w:type="spellEnd"/>
      <w:r w:rsidR="00C76783">
        <w:rPr>
          <w:rFonts w:ascii="Times New Roman" w:hAnsi="Times New Roman" w:cs="Times New Roman"/>
          <w:sz w:val="28"/>
          <w:szCs w:val="28"/>
        </w:rPr>
        <w:t>,  это соответствует агогике органа, мелкие повторяющиеся звуки создают на органе иллюзии увеличения звучности.</w:t>
      </w:r>
    </w:p>
    <w:p w:rsidR="00714EF9" w:rsidRDefault="00714EF9" w:rsidP="00714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каждого построения есть авторское указание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rall</w:t>
      </w:r>
      <w:proofErr w:type="spellEnd"/>
      <w:r>
        <w:rPr>
          <w:rFonts w:ascii="Times New Roman" w:hAnsi="Times New Roman" w:cs="Times New Roman"/>
          <w:sz w:val="28"/>
          <w:szCs w:val="28"/>
        </w:rPr>
        <w:t>., которое должно быть обязательно выполнено, оно показывает смену разделов. Замедление в конце крупных построений – это тоже выразительное средство при исполнении на органе, Лист сохраняет барочную традицию, поэтому оно часто будет встречаться в нотном тексте транскрипции именно для показа смены эпизодов.</w:t>
      </w:r>
    </w:p>
    <w:p w:rsidR="0009446C" w:rsidRDefault="0009446C" w:rsidP="00714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интерпретации фуги, Лист сохран</w:t>
      </w:r>
      <w:r w:rsidR="008B23B6">
        <w:rPr>
          <w:rFonts w:ascii="Times New Roman" w:hAnsi="Times New Roman" w:cs="Times New Roman"/>
          <w:sz w:val="28"/>
          <w:szCs w:val="28"/>
        </w:rPr>
        <w:t xml:space="preserve">яет штрихи конечного звучания </w:t>
      </w:r>
      <w:r>
        <w:rPr>
          <w:rFonts w:ascii="Times New Roman" w:hAnsi="Times New Roman" w:cs="Times New Roman"/>
          <w:sz w:val="28"/>
          <w:szCs w:val="28"/>
        </w:rPr>
        <w:t xml:space="preserve">темы на органе.  У Баха нет никаких артикуляционных и штриховых обозначений, но любой органист знает, что без этого не добиться выразительного исполнения на органе. Существует традиция исполнения – затакт темы и все восьмые исполняются отдельно,  штрих близкий к </w:t>
      </w:r>
      <w:proofErr w:type="spellStart"/>
      <w:r w:rsidRPr="002400AB">
        <w:rPr>
          <w:rFonts w:ascii="Times New Roman" w:hAnsi="Times New Roman" w:cs="Times New Roman"/>
          <w:sz w:val="28"/>
          <w:szCs w:val="28"/>
        </w:rPr>
        <w:t>detache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шестнадцатые ноты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артикулированным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. При перенесении  темы фуги на фортепиано Лист проставляет такие штрихи – восьмые стаккато, шестнадцатые легато. </w:t>
      </w:r>
    </w:p>
    <w:p w:rsidR="006E530E" w:rsidRDefault="005360AA" w:rsidP="00A95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приемы, </w:t>
      </w:r>
      <w:r w:rsidR="008B23B6">
        <w:rPr>
          <w:rFonts w:ascii="Times New Roman" w:hAnsi="Times New Roman" w:cs="Times New Roman"/>
          <w:sz w:val="28"/>
          <w:szCs w:val="28"/>
        </w:rPr>
        <w:t>имит</w:t>
      </w:r>
      <w:r>
        <w:rPr>
          <w:rFonts w:ascii="Times New Roman" w:hAnsi="Times New Roman" w:cs="Times New Roman"/>
          <w:sz w:val="28"/>
          <w:szCs w:val="28"/>
        </w:rPr>
        <w:t>ирующие звучание</w:t>
      </w:r>
      <w:r w:rsidR="008B23B6">
        <w:rPr>
          <w:rFonts w:ascii="Times New Roman" w:hAnsi="Times New Roman" w:cs="Times New Roman"/>
          <w:sz w:val="28"/>
          <w:szCs w:val="28"/>
        </w:rPr>
        <w:t xml:space="preserve"> органного сочинения на рояле. </w:t>
      </w:r>
      <w:r w:rsidR="00A95409">
        <w:rPr>
          <w:rFonts w:ascii="Times New Roman" w:hAnsi="Times New Roman" w:cs="Times New Roman"/>
          <w:sz w:val="28"/>
          <w:szCs w:val="28"/>
        </w:rPr>
        <w:t xml:space="preserve">Но есть моменты, касающиеся именно исполнительского взгляда самого Листа. </w:t>
      </w:r>
      <w:proofErr w:type="gramStart"/>
      <w:r w:rsidR="00A9540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A95409">
        <w:rPr>
          <w:rFonts w:ascii="Times New Roman" w:hAnsi="Times New Roman" w:cs="Times New Roman"/>
          <w:sz w:val="28"/>
          <w:szCs w:val="28"/>
        </w:rPr>
        <w:t xml:space="preserve"> как и указания темпов в начале Фантазии и фуги, которые больше указывают на характер музыки, нежели на темп, так и аналогичные  </w:t>
      </w:r>
      <w:proofErr w:type="spellStart"/>
      <w:r w:rsidR="00714EF9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="00714EF9">
        <w:rPr>
          <w:rFonts w:ascii="Times New Roman" w:hAnsi="Times New Roman" w:cs="Times New Roman"/>
          <w:sz w:val="28"/>
          <w:szCs w:val="28"/>
        </w:rPr>
        <w:t xml:space="preserve"> </w:t>
      </w:r>
      <w:r w:rsidR="00A95409">
        <w:rPr>
          <w:rFonts w:ascii="Times New Roman" w:hAnsi="Times New Roman" w:cs="Times New Roman"/>
          <w:sz w:val="28"/>
          <w:szCs w:val="28"/>
        </w:rPr>
        <w:t xml:space="preserve">указания в среднем разделе фантазии (т.14)  - </w:t>
      </w:r>
      <w:proofErr w:type="spellStart"/>
      <w:r w:rsidR="00A95409">
        <w:rPr>
          <w:rFonts w:ascii="Times New Roman" w:hAnsi="Times New Roman" w:cs="Times New Roman"/>
          <w:sz w:val="28"/>
          <w:szCs w:val="28"/>
          <w:lang w:val="en-US"/>
        </w:rPr>
        <w:t>espressivo</w:t>
      </w:r>
      <w:proofErr w:type="spellEnd"/>
      <w:r w:rsidR="00A95409" w:rsidRPr="00D76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409">
        <w:rPr>
          <w:rFonts w:ascii="Times New Roman" w:hAnsi="Times New Roman" w:cs="Times New Roman"/>
          <w:sz w:val="28"/>
          <w:szCs w:val="28"/>
          <w:lang w:val="en-US"/>
        </w:rPr>
        <w:t>marcatissimo</w:t>
      </w:r>
      <w:proofErr w:type="spellEnd"/>
      <w:r w:rsidR="00A95409" w:rsidRPr="00D76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409">
        <w:rPr>
          <w:rFonts w:ascii="Times New Roman" w:hAnsi="Times New Roman" w:cs="Times New Roman"/>
          <w:sz w:val="28"/>
          <w:szCs w:val="28"/>
          <w:lang w:val="en-US"/>
        </w:rPr>
        <w:t>accel</w:t>
      </w:r>
      <w:proofErr w:type="spellEnd"/>
      <w:r w:rsidR="00A95409" w:rsidRPr="00D7684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95409">
        <w:rPr>
          <w:rFonts w:ascii="Times New Roman" w:hAnsi="Times New Roman" w:cs="Times New Roman"/>
          <w:sz w:val="28"/>
          <w:szCs w:val="28"/>
          <w:lang w:val="en-US"/>
        </w:rPr>
        <w:t>stringendo</w:t>
      </w:r>
      <w:proofErr w:type="spellEnd"/>
      <w:r w:rsidR="00A95409">
        <w:rPr>
          <w:rFonts w:ascii="Times New Roman" w:hAnsi="Times New Roman" w:cs="Times New Roman"/>
          <w:sz w:val="28"/>
          <w:szCs w:val="28"/>
        </w:rPr>
        <w:t>,</w:t>
      </w:r>
      <w:r w:rsidR="00A95409" w:rsidRPr="00A9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409" w:rsidRPr="00A95409">
        <w:rPr>
          <w:rFonts w:ascii="Times New Roman" w:hAnsi="Times New Roman" w:cs="Times New Roman"/>
          <w:sz w:val="28"/>
          <w:szCs w:val="28"/>
          <w:lang w:val="en-US"/>
        </w:rPr>
        <w:t>rapido</w:t>
      </w:r>
      <w:proofErr w:type="spellEnd"/>
      <w:r w:rsidR="00A95409">
        <w:rPr>
          <w:rFonts w:ascii="Times New Roman" w:hAnsi="Times New Roman" w:cs="Times New Roman"/>
          <w:sz w:val="28"/>
          <w:szCs w:val="28"/>
        </w:rPr>
        <w:t>.</w:t>
      </w:r>
      <w:r w:rsidR="00714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F9" w:rsidRDefault="0009446C" w:rsidP="00714E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2 эпизод (</w:t>
      </w:r>
      <w:r w:rsidR="00714EF9">
        <w:rPr>
          <w:rFonts w:ascii="Times New Roman" w:hAnsi="Times New Roman" w:cs="Times New Roman"/>
          <w:sz w:val="28"/>
          <w:szCs w:val="28"/>
        </w:rPr>
        <w:t xml:space="preserve">9-13тт.) представляет особый интерес в интерпретации Листа. Не меняются указания динамики, темпа, только проставлено указание </w:t>
      </w:r>
      <w:proofErr w:type="spellStart"/>
      <w:r w:rsidR="00714EF9">
        <w:rPr>
          <w:rFonts w:ascii="Times New Roman" w:hAnsi="Times New Roman" w:cs="Times New Roman"/>
          <w:sz w:val="28"/>
          <w:szCs w:val="28"/>
          <w:lang w:val="en-US"/>
        </w:rPr>
        <w:t>sempre</w:t>
      </w:r>
      <w:proofErr w:type="spellEnd"/>
      <w:r w:rsidR="00714EF9" w:rsidRPr="00170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EF9">
        <w:rPr>
          <w:rFonts w:ascii="Times New Roman" w:hAnsi="Times New Roman" w:cs="Times New Roman"/>
          <w:sz w:val="28"/>
          <w:szCs w:val="28"/>
          <w:lang w:val="en-US"/>
        </w:rPr>
        <w:t>marcatissimo</w:t>
      </w:r>
      <w:proofErr w:type="spellEnd"/>
      <w:r w:rsidR="00714EF9">
        <w:rPr>
          <w:rFonts w:ascii="Times New Roman" w:hAnsi="Times New Roman" w:cs="Times New Roman"/>
          <w:sz w:val="28"/>
          <w:szCs w:val="28"/>
        </w:rPr>
        <w:t xml:space="preserve">, когда в оригинале, </w:t>
      </w:r>
      <w:r>
        <w:rPr>
          <w:rFonts w:ascii="Times New Roman" w:hAnsi="Times New Roman" w:cs="Times New Roman"/>
          <w:sz w:val="28"/>
          <w:szCs w:val="28"/>
        </w:rPr>
        <w:t>это резко контрастирующий момент</w:t>
      </w:r>
      <w:r w:rsidR="00714EF9">
        <w:rPr>
          <w:rFonts w:ascii="Times New Roman" w:hAnsi="Times New Roman" w:cs="Times New Roman"/>
          <w:sz w:val="28"/>
          <w:szCs w:val="28"/>
        </w:rPr>
        <w:t xml:space="preserve">, происходит смена звучности, обычно это уход </w:t>
      </w:r>
      <w:proofErr w:type="gramStart"/>
      <w:r w:rsidR="00714E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4EF9">
        <w:rPr>
          <w:rFonts w:ascii="Times New Roman" w:hAnsi="Times New Roman" w:cs="Times New Roman"/>
          <w:sz w:val="28"/>
          <w:szCs w:val="28"/>
        </w:rPr>
        <w:t xml:space="preserve"> другой мануал, с более тихой </w:t>
      </w:r>
      <w:proofErr w:type="spellStart"/>
      <w:r w:rsidR="00714EF9">
        <w:rPr>
          <w:rFonts w:ascii="Times New Roman" w:hAnsi="Times New Roman" w:cs="Times New Roman"/>
          <w:sz w:val="28"/>
          <w:szCs w:val="28"/>
        </w:rPr>
        <w:t>регистровкой</w:t>
      </w:r>
      <w:proofErr w:type="spellEnd"/>
      <w:r w:rsidR="00714EF9">
        <w:rPr>
          <w:rFonts w:ascii="Times New Roman" w:hAnsi="Times New Roman" w:cs="Times New Roman"/>
          <w:sz w:val="28"/>
          <w:szCs w:val="28"/>
        </w:rPr>
        <w:t xml:space="preserve">, динамическим оттенком </w:t>
      </w:r>
      <w:r w:rsidR="00714EF9" w:rsidRPr="00C73631">
        <w:rPr>
          <w:rFonts w:ascii="Times New Roman" w:hAnsi="Times New Roman" w:cs="Times New Roman"/>
          <w:b/>
          <w:i/>
          <w:sz w:val="32"/>
          <w:szCs w:val="32"/>
          <w:lang w:val="en-US"/>
        </w:rPr>
        <w:t>mf</w:t>
      </w:r>
      <w:r w:rsidR="00714EF9" w:rsidRPr="00C7363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14EF9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714EF9" w:rsidRPr="00C7363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14EF9" w:rsidRPr="00C73631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="00714EF9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714EF9">
        <w:rPr>
          <w:rFonts w:ascii="Times New Roman" w:hAnsi="Times New Roman" w:cs="Times New Roman"/>
          <w:sz w:val="28"/>
          <w:szCs w:val="28"/>
        </w:rPr>
        <w:t xml:space="preserve"> Обусловлено это и сменой фактуры и образа. В отличие от декламационного начала, это эпизод философского размышления, внутреннего переживания, явно скорбного аффекта.  В органном варианте возможно даже изменение движения </w:t>
      </w:r>
      <w:proofErr w:type="gramStart"/>
      <w:r w:rsidR="00714E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4EF9">
        <w:rPr>
          <w:rFonts w:ascii="Times New Roman" w:hAnsi="Times New Roman" w:cs="Times New Roman"/>
          <w:sz w:val="28"/>
          <w:szCs w:val="28"/>
        </w:rPr>
        <w:t xml:space="preserve"> более спокойное. Поэтому тем более интересно - почему Лист предлагает исполнять этот раздел грандиозно,  </w:t>
      </w:r>
      <w:proofErr w:type="spellStart"/>
      <w:r w:rsidR="00714EF9">
        <w:rPr>
          <w:rFonts w:ascii="Times New Roman" w:hAnsi="Times New Roman" w:cs="Times New Roman"/>
          <w:sz w:val="28"/>
          <w:szCs w:val="28"/>
          <w:lang w:val="en-US"/>
        </w:rPr>
        <w:t>marcatissimo</w:t>
      </w:r>
      <w:proofErr w:type="spellEnd"/>
      <w:r w:rsidR="00714EF9">
        <w:rPr>
          <w:rFonts w:ascii="Times New Roman" w:hAnsi="Times New Roman" w:cs="Times New Roman"/>
          <w:sz w:val="28"/>
          <w:szCs w:val="28"/>
        </w:rPr>
        <w:t xml:space="preserve"> (хотя  редактор Л. </w:t>
      </w:r>
      <w:proofErr w:type="spellStart"/>
      <w:r w:rsidR="00714EF9">
        <w:rPr>
          <w:rFonts w:ascii="Times New Roman" w:hAnsi="Times New Roman" w:cs="Times New Roman"/>
          <w:sz w:val="28"/>
          <w:szCs w:val="28"/>
        </w:rPr>
        <w:t>Ройзман</w:t>
      </w:r>
      <w:proofErr w:type="spellEnd"/>
      <w:r w:rsidR="00714EF9">
        <w:rPr>
          <w:rFonts w:ascii="Times New Roman" w:hAnsi="Times New Roman" w:cs="Times New Roman"/>
          <w:sz w:val="28"/>
          <w:szCs w:val="28"/>
        </w:rPr>
        <w:t xml:space="preserve"> указывает на возможность исполнения как в подобном случае далее на </w:t>
      </w:r>
      <w:r w:rsidR="00714EF9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714EF9" w:rsidRPr="006B0493">
        <w:rPr>
          <w:rFonts w:ascii="Times New Roman" w:hAnsi="Times New Roman" w:cs="Times New Roman"/>
          <w:sz w:val="28"/>
          <w:szCs w:val="28"/>
        </w:rPr>
        <w:t xml:space="preserve"> </w:t>
      </w:r>
      <w:r w:rsidR="00714EF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14EF9" w:rsidRPr="006B0493">
        <w:rPr>
          <w:rFonts w:ascii="Times New Roman" w:hAnsi="Times New Roman" w:cs="Times New Roman"/>
          <w:sz w:val="28"/>
          <w:szCs w:val="28"/>
        </w:rPr>
        <w:t xml:space="preserve"> </w:t>
      </w:r>
      <w:r w:rsidR="00714EF9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14EF9">
        <w:rPr>
          <w:rFonts w:ascii="Times New Roman" w:hAnsi="Times New Roman" w:cs="Times New Roman"/>
          <w:sz w:val="28"/>
          <w:szCs w:val="28"/>
        </w:rPr>
        <w:t xml:space="preserve">)? Но транскриптор не случайно трактует этот эпизод на  </w:t>
      </w:r>
      <w:r w:rsidR="00714EF9" w:rsidRPr="00C73631">
        <w:rPr>
          <w:rFonts w:ascii="Times New Roman" w:hAnsi="Times New Roman" w:cs="Times New Roman"/>
          <w:b/>
          <w:i/>
          <w:sz w:val="32"/>
          <w:szCs w:val="32"/>
          <w:lang w:val="en-US"/>
        </w:rPr>
        <w:t>f</w:t>
      </w:r>
      <w:r w:rsidR="00714EF9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714EF9" w:rsidRPr="00BC0206">
        <w:rPr>
          <w:rFonts w:ascii="Times New Roman" w:hAnsi="Times New Roman" w:cs="Times New Roman"/>
          <w:sz w:val="28"/>
          <w:szCs w:val="28"/>
        </w:rPr>
        <w:t>в</w:t>
      </w:r>
      <w:r w:rsidR="00714EF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14EF9">
        <w:rPr>
          <w:rFonts w:ascii="Times New Roman" w:hAnsi="Times New Roman" w:cs="Times New Roman"/>
          <w:sz w:val="28"/>
          <w:szCs w:val="28"/>
        </w:rPr>
        <w:t xml:space="preserve">этой динамике и движении тема приобретает вселенский характер, появляется эпичность,  скорбь приобретает общечеловеческий масштаб. К тому же, такой же эпизод в последующем развитии фантазии тем более будет восприниматься эффектней, когда прозвучит после следующего большого подъема звука и развития резким спадом на </w:t>
      </w:r>
      <w:r w:rsidR="00714EF9" w:rsidRPr="00C73631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 w:rsidR="00714EF9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 эпизод можно назвать тихой  кульминацией</w:t>
      </w:r>
      <w:r w:rsidR="00714EF9">
        <w:rPr>
          <w:rFonts w:ascii="Times New Roman" w:hAnsi="Times New Roman" w:cs="Times New Roman"/>
          <w:sz w:val="28"/>
          <w:szCs w:val="28"/>
        </w:rPr>
        <w:t xml:space="preserve"> фантазии. </w:t>
      </w:r>
    </w:p>
    <w:p w:rsidR="0009446C" w:rsidRDefault="0009446C" w:rsidP="00094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Интересно в нотном оформлении  появление третьей строчки, причем  это не педальный голос, как в  оригинале, а  Лист дает еще один вариант исполнения: раскладывает и заполняет тянущиеся аккорды   обилием  мелких нот в разных диапазонах, в целях создания большого звукового пространства (такая третья строчка появляется в 14-16тт, в  31-34тт,  в последних 2-х тактах фантазии).</w:t>
      </w:r>
      <w:proofErr w:type="gramEnd"/>
      <w:r w:rsidRPr="00D76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исполнение возможно по усмотрению исполнителя. </w:t>
      </w:r>
    </w:p>
    <w:p w:rsidR="00DE16A5" w:rsidRDefault="00DE16A5" w:rsidP="00DE1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 динамики фуги, то здесь представляет интерес сравнения  оригинала – органной регистровки, и как Лист ее переносит на рояль. Обычно крупные фуги имеют общую схему: первая и последняя части исполняются на основном мануале</w:t>
      </w:r>
      <w:r w:rsidRPr="002A0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organo</w:t>
      </w:r>
      <w:proofErr w:type="spellEnd"/>
      <w:r w:rsidRPr="002A0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средняя – на побочном, с более тихой звучностью, скорее всего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Приведу пример динамики этой фуги, представленной Г.И. Козловой: «начало, тт.1-37 – </w:t>
      </w:r>
      <w:r w:rsidRPr="006D24D6">
        <w:rPr>
          <w:rFonts w:ascii="Times New Roman" w:hAnsi="Times New Roman" w:cs="Times New Roman"/>
          <w:b/>
          <w:i/>
          <w:sz w:val="32"/>
          <w:szCs w:val="32"/>
          <w:lang w:val="en-US"/>
        </w:rPr>
        <w:t>mf</w:t>
      </w:r>
      <w:r>
        <w:rPr>
          <w:rFonts w:ascii="Times New Roman" w:hAnsi="Times New Roman" w:cs="Times New Roman"/>
          <w:sz w:val="28"/>
          <w:szCs w:val="28"/>
        </w:rPr>
        <w:t xml:space="preserve">, экспозиция фуги, основной мануал, тт.37-63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часть, второй мануал, звучность изменяется по динамике и колориту, т.63 – переход на основной, звучание более полное и громкое - реприза.» </w:t>
      </w:r>
      <w:proofErr w:type="gramEnd"/>
    </w:p>
    <w:p w:rsidR="00DE16A5" w:rsidRDefault="00DE16A5" w:rsidP="00DE1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точное перенесение этой динамики на фортепиано </w:t>
      </w:r>
      <w:r w:rsidR="005360AA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просто невозможно. Транскриптор обогащает палитру динамических указаний, причем можно их разделить на два вида: 1) указания, отражающие динамику сочинения в целом, его формы; 2) указания более мелкие, подчиняющиеся первым. Например: динамический диапазон экспозиции не выходит за рамки </w:t>
      </w:r>
      <w:r w:rsidRPr="00510BD6">
        <w:rPr>
          <w:rFonts w:ascii="Times New Roma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, что соответствует динамике оригинала,  но при этом Лист обогащает динамическую палитру более мелкими градациями звука. Он придерживается романтической трактовки фуги -  происходит увеличение общего звучания к концу крупного построения.  Первоначальная динамика, в которой предлагает Лист начинать играть фугу  -  </w:t>
      </w:r>
      <w:r w:rsidRPr="00510BD6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 вступлением тем динамика не меняется.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проведениях (7-9тт., 12-14тт., 17-21тт.) Лист ставит указания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>
        <w:rPr>
          <w:rFonts w:ascii="Times New Roman" w:hAnsi="Times New Roman" w:cs="Times New Roman"/>
          <w:sz w:val="28"/>
          <w:szCs w:val="28"/>
        </w:rPr>
        <w:t xml:space="preserve">, чтобы усилить направление движения к теме. Появление темы из педали органа (15 и 29 такты) автор обозначает </w:t>
      </w:r>
      <w:r w:rsidRPr="002A611A">
        <w:rPr>
          <w:rFonts w:ascii="Times New Roman" w:hAnsi="Times New Roman" w:cs="Times New Roman"/>
          <w:b/>
          <w:i/>
          <w:sz w:val="32"/>
          <w:szCs w:val="32"/>
          <w:lang w:val="en-US"/>
        </w:rPr>
        <w:t>mf</w:t>
      </w:r>
      <w:r>
        <w:rPr>
          <w:rFonts w:ascii="Times New Roman" w:hAnsi="Times New Roman" w:cs="Times New Roman"/>
          <w:sz w:val="28"/>
          <w:szCs w:val="28"/>
        </w:rPr>
        <w:t xml:space="preserve">.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дальнейшее развитие идет на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>
        <w:rPr>
          <w:rFonts w:ascii="Times New Roman" w:hAnsi="Times New Roman" w:cs="Times New Roman"/>
          <w:sz w:val="28"/>
          <w:szCs w:val="28"/>
        </w:rPr>
        <w:t xml:space="preserve"> и в заключительном разделе в экспозиции фуги (тт.32-37) наивысшей точкой является  </w:t>
      </w:r>
      <w:r w:rsidRPr="00510BD6">
        <w:rPr>
          <w:rFonts w:ascii="Times New Roman" w:hAnsi="Times New Roman" w:cs="Times New Roman"/>
          <w:b/>
          <w:i/>
          <w:sz w:val="32"/>
          <w:szCs w:val="32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 Так представлен динамический план 1 раздела. Аналогичное динамическое нарастание  мы видим и во втором крупном разделе, и, собственно,  в репризе. </w:t>
      </w:r>
    </w:p>
    <w:p w:rsidR="00DE16A5" w:rsidRDefault="00DE16A5" w:rsidP="00DE1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части (37 – 63тт.) появляется новый тематический материал из восьмых нот на стаккато (39т),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меняется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музыки (в репризе при появлении этого материала Лист ставит указание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scherzando</w:t>
      </w:r>
      <w:proofErr w:type="spellEnd"/>
      <w:r w:rsidRPr="006D15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траснкриптор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показать  другой характер исполнения.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по аналогии с Фантазией Лист удваивает басовый педальный голос (55т.), добавляет аккордовые звуки в верхних голосах (57-60тт.), тем самым подготавливая переход к репризе.  </w:t>
      </w:r>
    </w:p>
    <w:p w:rsidR="00DE16A5" w:rsidRDefault="00DE16A5" w:rsidP="00DE1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Реприза наступает с проведением темы в основной тональности на </w:t>
      </w:r>
      <w:r w:rsidRPr="00510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BD6">
        <w:rPr>
          <w:rFonts w:ascii="Times New Roman" w:hAnsi="Times New Roman" w:cs="Times New Roman"/>
          <w:b/>
          <w:i/>
          <w:sz w:val="32"/>
          <w:szCs w:val="32"/>
          <w:lang w:val="en-US"/>
        </w:rPr>
        <w:t>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Но 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разумеется не сохраняется до конца фуги. С появлением восьмых  из среднего раздела Лист обратно возвращает  динамический оттенок  </w:t>
      </w:r>
      <w:r w:rsidRPr="00510BD6">
        <w:rPr>
          <w:rFonts w:ascii="Times New Roman" w:hAnsi="Times New Roman" w:cs="Times New Roman"/>
          <w:b/>
          <w:i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этого момента происходит  заключительное последнее нарастание звучности. В конце транскриптор ставит обозначение</w:t>
      </w:r>
      <w:r w:rsidRPr="00DE16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16A5">
        <w:rPr>
          <w:rFonts w:ascii="Times New Roman" w:hAnsi="Times New Roman" w:cs="Times New Roman"/>
          <w:i/>
          <w:sz w:val="28"/>
          <w:szCs w:val="28"/>
          <w:lang w:val="en-US"/>
        </w:rPr>
        <w:t>rall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активно использует педаль, в целях  имитации гулкой акустики собора.   </w:t>
      </w:r>
    </w:p>
    <w:p w:rsidR="00DE16A5" w:rsidRDefault="00DE16A5" w:rsidP="00DE1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Как уже говорилось, данная транскрипция является своего рода устоявшейся и одобренной многими поколениями исполнителей гениальной интерпретацией органной музыки Баха на рояле. Поэтому пианисты  должны проникнуться исполнительскими идеями  Листа и максимально донести их до слушателя. </w:t>
      </w:r>
    </w:p>
    <w:p w:rsidR="003B3546" w:rsidRDefault="003B3546" w:rsidP="00F131DA">
      <w:pPr>
        <w:jc w:val="center"/>
      </w:pPr>
    </w:p>
    <w:p w:rsidR="001F7ED5" w:rsidRDefault="001F7ED5" w:rsidP="00F131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ED5" w:rsidRDefault="001F7ED5" w:rsidP="00F131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1DA" w:rsidRDefault="00F131DA" w:rsidP="00784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1DA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1DA" w:rsidRPr="00C223B6" w:rsidRDefault="00F131DA" w:rsidP="0078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23B6">
        <w:rPr>
          <w:rFonts w:ascii="Times New Roman" w:hAnsi="Times New Roman" w:cs="Times New Roman"/>
          <w:sz w:val="28"/>
          <w:szCs w:val="28"/>
        </w:rPr>
        <w:t>Бородин, Б. Б. Феномен фортепианной транскрипции: опыт комплексного исследования:  автореф</w:t>
      </w:r>
      <w:r>
        <w:rPr>
          <w:rFonts w:ascii="Times New Roman" w:hAnsi="Times New Roman" w:cs="Times New Roman"/>
          <w:sz w:val="28"/>
          <w:szCs w:val="28"/>
        </w:rPr>
        <w:t>ерат</w:t>
      </w:r>
      <w:r w:rsidRPr="00C223B6">
        <w:rPr>
          <w:rFonts w:ascii="Times New Roman" w:hAnsi="Times New Roman" w:cs="Times New Roman"/>
          <w:sz w:val="28"/>
          <w:szCs w:val="28"/>
        </w:rPr>
        <w:t xml:space="preserve"> дис</w:t>
      </w:r>
      <w:r>
        <w:rPr>
          <w:rFonts w:ascii="Times New Roman" w:hAnsi="Times New Roman" w:cs="Times New Roman"/>
          <w:sz w:val="28"/>
          <w:szCs w:val="28"/>
        </w:rPr>
        <w:t xml:space="preserve">сертации. - М., 2006. </w:t>
      </w:r>
    </w:p>
    <w:p w:rsidR="00F131DA" w:rsidRDefault="00F131DA" w:rsidP="0078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23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Коган, Г. </w:t>
      </w:r>
      <w:r w:rsidRPr="00C223B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 фортепианной транскрипции. </w:t>
      </w:r>
      <w:r w:rsidRPr="00C223B6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 xml:space="preserve">.: Музыка, </w:t>
      </w:r>
      <w:r w:rsidRPr="00A838A5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8"/>
          <w:szCs w:val="28"/>
        </w:rPr>
        <w:t xml:space="preserve">. - Вып.2 </w:t>
      </w:r>
    </w:p>
    <w:p w:rsidR="00F131DA" w:rsidRDefault="00F131DA" w:rsidP="0078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Козлова Г.: музыкальное приношение. Воспоминания, статьи, материалы.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, 2000</w:t>
      </w:r>
    </w:p>
    <w:p w:rsidR="00F131DA" w:rsidRDefault="00F131DA" w:rsidP="0078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</w:t>
      </w:r>
      <w:r w:rsidRPr="007563DB">
        <w:rPr>
          <w:rFonts w:ascii="Times New Roman" w:hAnsi="Times New Roman" w:cs="Times New Roman"/>
          <w:sz w:val="28"/>
          <w:szCs w:val="28"/>
        </w:rPr>
        <w:t>.  Ф. Лист. 1811-1886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63DB">
        <w:rPr>
          <w:rFonts w:ascii="Times New Roman" w:hAnsi="Times New Roman" w:cs="Times New Roman"/>
          <w:sz w:val="28"/>
          <w:szCs w:val="28"/>
        </w:rPr>
        <w:t xml:space="preserve"> (в 2-х томах)</w:t>
      </w:r>
      <w:r>
        <w:rPr>
          <w:rFonts w:ascii="Times New Roman" w:hAnsi="Times New Roman" w:cs="Times New Roman"/>
          <w:sz w:val="28"/>
          <w:szCs w:val="28"/>
        </w:rPr>
        <w:t xml:space="preserve"> – М., 1971</w:t>
      </w:r>
    </w:p>
    <w:p w:rsidR="00F131DA" w:rsidRDefault="00F131DA" w:rsidP="0078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23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Сорокин, К. </w:t>
      </w:r>
      <w:r w:rsidRPr="00A838A5">
        <w:rPr>
          <w:rFonts w:ascii="Times New Roman" w:hAnsi="Times New Roman" w:cs="Times New Roman"/>
          <w:sz w:val="28"/>
          <w:szCs w:val="28"/>
        </w:rPr>
        <w:t>/</w:t>
      </w:r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B6">
        <w:rPr>
          <w:rFonts w:ascii="Times New Roman" w:hAnsi="Times New Roman" w:cs="Times New Roman"/>
          <w:sz w:val="28"/>
          <w:szCs w:val="28"/>
        </w:rPr>
        <w:t>Комальков</w:t>
      </w:r>
      <w:proofErr w:type="spellEnd"/>
      <w:r w:rsidRPr="00C2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C223B6">
        <w:rPr>
          <w:rFonts w:ascii="Times New Roman" w:hAnsi="Times New Roman" w:cs="Times New Roman"/>
          <w:sz w:val="28"/>
          <w:szCs w:val="28"/>
        </w:rPr>
        <w:t xml:space="preserve"> Ф. Лист. Транскрипции сочинений разных композиторов, для фортепиано. - М., 1970. - Т. 2. </w:t>
      </w:r>
    </w:p>
    <w:p w:rsidR="00F131DA" w:rsidRPr="00F131DA" w:rsidRDefault="00F131DA" w:rsidP="007844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31DA" w:rsidRPr="00F131DA" w:rsidSect="003B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0E"/>
    <w:rsid w:val="00006E23"/>
    <w:rsid w:val="00052B59"/>
    <w:rsid w:val="00083C3C"/>
    <w:rsid w:val="0009446C"/>
    <w:rsid w:val="001276AB"/>
    <w:rsid w:val="001A2E15"/>
    <w:rsid w:val="001F7ED5"/>
    <w:rsid w:val="00283CB0"/>
    <w:rsid w:val="003B3546"/>
    <w:rsid w:val="003C0223"/>
    <w:rsid w:val="003F2741"/>
    <w:rsid w:val="00493B1D"/>
    <w:rsid w:val="004B3B56"/>
    <w:rsid w:val="005360AA"/>
    <w:rsid w:val="005E73A3"/>
    <w:rsid w:val="006513F8"/>
    <w:rsid w:val="006E530E"/>
    <w:rsid w:val="00714EF9"/>
    <w:rsid w:val="007739D2"/>
    <w:rsid w:val="00784429"/>
    <w:rsid w:val="007967FE"/>
    <w:rsid w:val="008B23B6"/>
    <w:rsid w:val="00965CC0"/>
    <w:rsid w:val="009943B2"/>
    <w:rsid w:val="00A95409"/>
    <w:rsid w:val="00A97036"/>
    <w:rsid w:val="00C76783"/>
    <w:rsid w:val="00CA0125"/>
    <w:rsid w:val="00DE16A5"/>
    <w:rsid w:val="00E119EC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2015-04-09T16:50:00Z</cp:lastPrinted>
  <dcterms:created xsi:type="dcterms:W3CDTF">2015-04-09T18:29:00Z</dcterms:created>
  <dcterms:modified xsi:type="dcterms:W3CDTF">2018-10-09T18:55:00Z</dcterms:modified>
</cp:coreProperties>
</file>