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4B" w:rsidRPr="004B694B" w:rsidRDefault="004B694B" w:rsidP="004B694B">
      <w:pPr>
        <w:jc w:val="center"/>
        <w:rPr>
          <w:rFonts w:ascii="Times New Roman" w:hAnsi="Times New Roman" w:cs="Times New Roman"/>
          <w:b/>
          <w:i/>
          <w:sz w:val="28"/>
          <w:szCs w:val="28"/>
        </w:rPr>
      </w:pPr>
      <w:r w:rsidRPr="004B694B">
        <w:rPr>
          <w:rFonts w:ascii="Times New Roman" w:hAnsi="Times New Roman" w:cs="Times New Roman"/>
          <w:b/>
          <w:i/>
          <w:sz w:val="28"/>
          <w:szCs w:val="28"/>
        </w:rPr>
        <w:t>Муниципальное бюджетное учреждение</w:t>
      </w:r>
    </w:p>
    <w:p w:rsidR="004B694B" w:rsidRPr="004B694B" w:rsidRDefault="004B694B" w:rsidP="004B694B">
      <w:pPr>
        <w:jc w:val="center"/>
        <w:rPr>
          <w:rFonts w:ascii="Times New Roman" w:hAnsi="Times New Roman" w:cs="Times New Roman"/>
          <w:b/>
          <w:i/>
          <w:sz w:val="28"/>
          <w:szCs w:val="28"/>
        </w:rPr>
      </w:pPr>
      <w:r w:rsidRPr="004B694B">
        <w:rPr>
          <w:rFonts w:ascii="Times New Roman" w:hAnsi="Times New Roman" w:cs="Times New Roman"/>
          <w:b/>
          <w:i/>
          <w:sz w:val="28"/>
          <w:szCs w:val="28"/>
        </w:rPr>
        <w:t>дополнительного образования</w:t>
      </w:r>
    </w:p>
    <w:p w:rsidR="004B694B" w:rsidRPr="004B694B" w:rsidRDefault="004B694B" w:rsidP="004B694B">
      <w:pPr>
        <w:jc w:val="center"/>
        <w:rPr>
          <w:rFonts w:ascii="Times New Roman" w:hAnsi="Times New Roman" w:cs="Times New Roman"/>
          <w:b/>
          <w:i/>
          <w:sz w:val="28"/>
          <w:szCs w:val="28"/>
        </w:rPr>
      </w:pPr>
      <w:r w:rsidRPr="004B694B">
        <w:rPr>
          <w:rFonts w:ascii="Times New Roman" w:hAnsi="Times New Roman" w:cs="Times New Roman"/>
          <w:b/>
          <w:i/>
          <w:sz w:val="28"/>
          <w:szCs w:val="28"/>
        </w:rPr>
        <w:t>«Детская школа искусств № 3</w:t>
      </w:r>
    </w:p>
    <w:p w:rsidR="004B694B" w:rsidRPr="004B694B" w:rsidRDefault="004B694B" w:rsidP="004B694B">
      <w:pPr>
        <w:jc w:val="center"/>
        <w:rPr>
          <w:rFonts w:ascii="Times New Roman" w:hAnsi="Times New Roman" w:cs="Times New Roman"/>
          <w:b/>
          <w:i/>
          <w:sz w:val="28"/>
          <w:szCs w:val="28"/>
        </w:rPr>
      </w:pPr>
      <w:r w:rsidRPr="004B694B">
        <w:rPr>
          <w:rFonts w:ascii="Times New Roman" w:hAnsi="Times New Roman" w:cs="Times New Roman"/>
          <w:b/>
          <w:i/>
          <w:sz w:val="28"/>
          <w:szCs w:val="28"/>
        </w:rPr>
        <w:t>им. Г.В. Свиридова»</w:t>
      </w:r>
    </w:p>
    <w:p w:rsidR="009E0634" w:rsidRPr="004B694B" w:rsidRDefault="009E0634" w:rsidP="00AD752C">
      <w:pPr>
        <w:jc w:val="center"/>
        <w:rPr>
          <w:rFonts w:ascii="Times New Roman" w:hAnsi="Times New Roman" w:cs="Times New Roman"/>
          <w:i/>
          <w:sz w:val="28"/>
          <w:szCs w:val="28"/>
        </w:rPr>
      </w:pPr>
    </w:p>
    <w:p w:rsidR="009E0634" w:rsidRDefault="009E0634" w:rsidP="00AD752C">
      <w:pPr>
        <w:jc w:val="center"/>
        <w:rPr>
          <w:rFonts w:ascii="Times New Roman" w:hAnsi="Times New Roman" w:cs="Times New Roman"/>
          <w:i/>
          <w:sz w:val="36"/>
          <w:szCs w:val="36"/>
        </w:rPr>
      </w:pPr>
    </w:p>
    <w:p w:rsidR="009E0634" w:rsidRPr="009E0634" w:rsidRDefault="009E0634" w:rsidP="004B694B">
      <w:pPr>
        <w:jc w:val="center"/>
        <w:rPr>
          <w:rFonts w:ascii="Times New Roman" w:hAnsi="Times New Roman" w:cs="Times New Roman"/>
          <w:b/>
          <w:sz w:val="72"/>
          <w:szCs w:val="72"/>
        </w:rPr>
      </w:pPr>
      <w:r w:rsidRPr="009E0634">
        <w:rPr>
          <w:rFonts w:ascii="Times New Roman" w:hAnsi="Times New Roman" w:cs="Times New Roman"/>
          <w:b/>
          <w:sz w:val="72"/>
          <w:szCs w:val="72"/>
        </w:rPr>
        <w:t>Методический доклад</w:t>
      </w:r>
    </w:p>
    <w:p w:rsidR="009E0634" w:rsidRDefault="009E0634" w:rsidP="00AD752C">
      <w:pPr>
        <w:jc w:val="center"/>
        <w:rPr>
          <w:rFonts w:ascii="Times New Roman" w:hAnsi="Times New Roman" w:cs="Times New Roman"/>
          <w:b/>
          <w:sz w:val="48"/>
          <w:szCs w:val="48"/>
        </w:rPr>
      </w:pPr>
    </w:p>
    <w:p w:rsidR="009E0634" w:rsidRPr="009E0634" w:rsidRDefault="009E0634" w:rsidP="00AD752C">
      <w:pPr>
        <w:jc w:val="center"/>
        <w:rPr>
          <w:rFonts w:ascii="Times New Roman" w:hAnsi="Times New Roman" w:cs="Times New Roman"/>
          <w:i/>
          <w:sz w:val="36"/>
          <w:szCs w:val="36"/>
        </w:rPr>
      </w:pPr>
      <w:r w:rsidRPr="009E0634">
        <w:rPr>
          <w:rFonts w:ascii="Times New Roman" w:hAnsi="Times New Roman" w:cs="Times New Roman"/>
          <w:b/>
          <w:i/>
          <w:sz w:val="36"/>
          <w:szCs w:val="36"/>
        </w:rPr>
        <w:t xml:space="preserve">Тема: </w:t>
      </w:r>
      <w:r w:rsidRPr="009E0634">
        <w:rPr>
          <w:rFonts w:ascii="Times New Roman" w:hAnsi="Times New Roman" w:cs="Times New Roman"/>
          <w:i/>
          <w:sz w:val="36"/>
          <w:szCs w:val="36"/>
        </w:rPr>
        <w:t>Музыкальный слух и его развитие в процессе обучения игры на фортепиано.</w:t>
      </w:r>
    </w:p>
    <w:p w:rsidR="009E0634" w:rsidRPr="009E0634" w:rsidRDefault="009E0634" w:rsidP="00AD752C">
      <w:pPr>
        <w:jc w:val="center"/>
        <w:rPr>
          <w:rFonts w:ascii="Times New Roman" w:hAnsi="Times New Roman" w:cs="Times New Roman"/>
          <w:i/>
          <w:sz w:val="36"/>
          <w:szCs w:val="36"/>
        </w:rPr>
      </w:pPr>
      <w:r w:rsidRPr="009E0634">
        <w:rPr>
          <w:rFonts w:ascii="Times New Roman" w:hAnsi="Times New Roman" w:cs="Times New Roman"/>
          <w:b/>
          <w:i/>
          <w:sz w:val="36"/>
          <w:szCs w:val="36"/>
        </w:rPr>
        <w:t xml:space="preserve">Дисциплина: </w:t>
      </w:r>
      <w:r w:rsidR="00933882">
        <w:rPr>
          <w:rFonts w:ascii="Times New Roman" w:hAnsi="Times New Roman" w:cs="Times New Roman"/>
          <w:i/>
          <w:sz w:val="36"/>
          <w:szCs w:val="36"/>
        </w:rPr>
        <w:t>Фортепиано</w:t>
      </w:r>
      <w:bookmarkStart w:id="0" w:name="_GoBack"/>
      <w:bookmarkEnd w:id="0"/>
    </w:p>
    <w:p w:rsidR="009E0634" w:rsidRPr="009E0634" w:rsidRDefault="009E0634" w:rsidP="00AD752C">
      <w:pPr>
        <w:jc w:val="center"/>
        <w:rPr>
          <w:rFonts w:ascii="Times New Roman" w:hAnsi="Times New Roman" w:cs="Times New Roman"/>
          <w:b/>
          <w:i/>
          <w:sz w:val="36"/>
          <w:szCs w:val="36"/>
        </w:rPr>
      </w:pPr>
    </w:p>
    <w:p w:rsidR="009E0634" w:rsidRDefault="009E0634" w:rsidP="00AD752C">
      <w:pPr>
        <w:jc w:val="center"/>
        <w:rPr>
          <w:rFonts w:ascii="Times New Roman" w:hAnsi="Times New Roman" w:cs="Times New Roman"/>
          <w:b/>
          <w:sz w:val="32"/>
          <w:szCs w:val="32"/>
        </w:rPr>
      </w:pPr>
    </w:p>
    <w:p w:rsidR="009E0634" w:rsidRDefault="009E0634" w:rsidP="00AD752C">
      <w:pPr>
        <w:jc w:val="center"/>
        <w:rPr>
          <w:rFonts w:ascii="Times New Roman" w:hAnsi="Times New Roman" w:cs="Times New Roman"/>
          <w:b/>
          <w:sz w:val="32"/>
          <w:szCs w:val="32"/>
        </w:rPr>
      </w:pPr>
    </w:p>
    <w:p w:rsidR="009E0634" w:rsidRDefault="009E0634" w:rsidP="00AD752C">
      <w:pPr>
        <w:jc w:val="center"/>
        <w:rPr>
          <w:rFonts w:ascii="Times New Roman" w:hAnsi="Times New Roman" w:cs="Times New Roman"/>
          <w:b/>
          <w:sz w:val="32"/>
          <w:szCs w:val="32"/>
        </w:rPr>
      </w:pPr>
    </w:p>
    <w:p w:rsidR="009E0634" w:rsidRDefault="009E0634" w:rsidP="009E0634">
      <w:pPr>
        <w:spacing w:line="240" w:lineRule="auto"/>
        <w:jc w:val="right"/>
        <w:rPr>
          <w:rFonts w:ascii="Times New Roman" w:hAnsi="Times New Roman" w:cs="Times New Roman"/>
          <w:b/>
          <w:i/>
          <w:sz w:val="36"/>
          <w:szCs w:val="36"/>
        </w:rPr>
      </w:pPr>
      <w:r w:rsidRPr="009E0634">
        <w:rPr>
          <w:rFonts w:ascii="Times New Roman" w:hAnsi="Times New Roman" w:cs="Times New Roman"/>
          <w:b/>
          <w:i/>
          <w:sz w:val="36"/>
          <w:szCs w:val="36"/>
        </w:rPr>
        <w:t xml:space="preserve">Преподаватель: </w:t>
      </w:r>
    </w:p>
    <w:p w:rsidR="009E0634" w:rsidRPr="009E0634" w:rsidRDefault="009E0634" w:rsidP="009E0634">
      <w:pPr>
        <w:spacing w:line="240" w:lineRule="auto"/>
        <w:jc w:val="right"/>
        <w:rPr>
          <w:rFonts w:ascii="Times New Roman" w:hAnsi="Times New Roman" w:cs="Times New Roman"/>
          <w:i/>
          <w:sz w:val="36"/>
          <w:szCs w:val="36"/>
        </w:rPr>
      </w:pPr>
      <w:r w:rsidRPr="009E0634">
        <w:rPr>
          <w:rFonts w:ascii="Times New Roman" w:hAnsi="Times New Roman" w:cs="Times New Roman"/>
          <w:i/>
          <w:sz w:val="36"/>
          <w:szCs w:val="36"/>
        </w:rPr>
        <w:t>Никитина О.Р.</w:t>
      </w:r>
    </w:p>
    <w:p w:rsidR="009E0634" w:rsidRPr="009E0634" w:rsidRDefault="009E0634" w:rsidP="009E0634">
      <w:pPr>
        <w:spacing w:line="240" w:lineRule="auto"/>
        <w:jc w:val="right"/>
        <w:rPr>
          <w:rFonts w:ascii="Times New Roman" w:hAnsi="Times New Roman" w:cs="Times New Roman"/>
          <w:i/>
          <w:sz w:val="36"/>
          <w:szCs w:val="36"/>
        </w:rPr>
      </w:pPr>
      <w:r w:rsidRPr="009E0634">
        <w:rPr>
          <w:rFonts w:ascii="Times New Roman" w:hAnsi="Times New Roman" w:cs="Times New Roman"/>
          <w:i/>
          <w:sz w:val="36"/>
          <w:szCs w:val="36"/>
        </w:rPr>
        <w:t xml:space="preserve">                                                                                       </w:t>
      </w:r>
      <w:r>
        <w:rPr>
          <w:rFonts w:ascii="Times New Roman" w:hAnsi="Times New Roman" w:cs="Times New Roman"/>
          <w:i/>
          <w:sz w:val="36"/>
          <w:szCs w:val="36"/>
        </w:rPr>
        <w:t xml:space="preserve">                               </w:t>
      </w:r>
    </w:p>
    <w:p w:rsidR="009E0634" w:rsidRDefault="009E0634" w:rsidP="00AD752C">
      <w:pPr>
        <w:jc w:val="center"/>
        <w:rPr>
          <w:rFonts w:ascii="Times New Roman" w:hAnsi="Times New Roman" w:cs="Times New Roman"/>
          <w:b/>
          <w:sz w:val="32"/>
          <w:szCs w:val="32"/>
        </w:rPr>
      </w:pPr>
    </w:p>
    <w:p w:rsidR="009E0634" w:rsidRDefault="009E0634" w:rsidP="00AD752C">
      <w:pPr>
        <w:jc w:val="center"/>
        <w:rPr>
          <w:rFonts w:ascii="Times New Roman" w:hAnsi="Times New Roman" w:cs="Times New Roman"/>
          <w:b/>
          <w:sz w:val="32"/>
          <w:szCs w:val="32"/>
        </w:rPr>
      </w:pPr>
    </w:p>
    <w:p w:rsidR="009E0634" w:rsidRDefault="009E0634" w:rsidP="00AD752C">
      <w:pPr>
        <w:jc w:val="center"/>
        <w:rPr>
          <w:rFonts w:ascii="Times New Roman" w:hAnsi="Times New Roman" w:cs="Times New Roman"/>
          <w:b/>
          <w:sz w:val="32"/>
          <w:szCs w:val="32"/>
        </w:rPr>
      </w:pPr>
    </w:p>
    <w:p w:rsidR="009E0634" w:rsidRPr="009E0634" w:rsidRDefault="004B694B" w:rsidP="004B694B">
      <w:pPr>
        <w:jc w:val="center"/>
        <w:rPr>
          <w:rFonts w:ascii="Times New Roman" w:hAnsi="Times New Roman" w:cs="Times New Roman"/>
          <w:i/>
          <w:sz w:val="36"/>
          <w:szCs w:val="36"/>
        </w:rPr>
      </w:pPr>
      <w:r>
        <w:rPr>
          <w:rFonts w:ascii="Times New Roman" w:hAnsi="Times New Roman" w:cs="Times New Roman"/>
          <w:i/>
          <w:sz w:val="36"/>
          <w:szCs w:val="36"/>
        </w:rPr>
        <w:t>Брянск, 2018</w:t>
      </w:r>
      <w:r w:rsidR="009E0634" w:rsidRPr="009E0634">
        <w:rPr>
          <w:rFonts w:ascii="Times New Roman" w:hAnsi="Times New Roman" w:cs="Times New Roman"/>
          <w:i/>
          <w:sz w:val="36"/>
          <w:szCs w:val="36"/>
        </w:rPr>
        <w:t>г.</w:t>
      </w:r>
    </w:p>
    <w:p w:rsidR="00584CAD" w:rsidRPr="009E0634" w:rsidRDefault="00343803" w:rsidP="009E0634">
      <w:pPr>
        <w:jc w:val="center"/>
        <w:rPr>
          <w:rFonts w:ascii="Times New Roman" w:hAnsi="Times New Roman" w:cs="Times New Roman"/>
          <w:b/>
          <w:i/>
          <w:sz w:val="40"/>
          <w:szCs w:val="40"/>
        </w:rPr>
      </w:pPr>
      <w:r>
        <w:rPr>
          <w:rFonts w:ascii="Times New Roman" w:hAnsi="Times New Roman" w:cs="Times New Roman"/>
          <w:b/>
          <w:i/>
          <w:sz w:val="40"/>
          <w:szCs w:val="40"/>
        </w:rPr>
        <w:br w:type="page"/>
      </w:r>
      <w:r w:rsidR="00165D18" w:rsidRPr="009E0634">
        <w:rPr>
          <w:rFonts w:ascii="Times New Roman" w:hAnsi="Times New Roman" w:cs="Times New Roman"/>
          <w:b/>
          <w:i/>
          <w:sz w:val="40"/>
          <w:szCs w:val="40"/>
        </w:rPr>
        <w:lastRenderedPageBreak/>
        <w:t>Обучение игре на фортепиано.</w:t>
      </w:r>
    </w:p>
    <w:p w:rsidR="00165D18" w:rsidRPr="00343803" w:rsidRDefault="00165D18">
      <w:pPr>
        <w:rPr>
          <w:rFonts w:ascii="Times New Roman" w:hAnsi="Times New Roman" w:cs="Times New Roman"/>
          <w:sz w:val="28"/>
          <w:szCs w:val="28"/>
        </w:rPr>
      </w:pPr>
      <w:r>
        <w:t xml:space="preserve">     </w:t>
      </w:r>
      <w:r w:rsidRPr="00343803">
        <w:rPr>
          <w:rFonts w:ascii="Times New Roman" w:hAnsi="Times New Roman" w:cs="Times New Roman"/>
          <w:sz w:val="28"/>
          <w:szCs w:val="28"/>
        </w:rPr>
        <w:t>Воспитание слуховых качеств учащегося-пианиста</w:t>
      </w:r>
      <w:r w:rsidR="00AD752C" w:rsidRPr="00343803">
        <w:rPr>
          <w:rFonts w:ascii="Times New Roman" w:hAnsi="Times New Roman" w:cs="Times New Roman"/>
          <w:sz w:val="28"/>
          <w:szCs w:val="28"/>
        </w:rPr>
        <w:t xml:space="preserve"> как специальная чётко определяемая задача долгое время пребывало вне поля зрения фортепианной педагогики. В этой педагогике был длинный период , когда основной, подчас единственной заботой фортепианной методики и связанной с ней преподавательской практики было развитие техники ученика. Понимаемая чаще всего как простая сумма двигательно-моторных умений и навыков, пианистическая техника приобреталась путём длительной, автоматизированной до примитива пальцевой техники. Вера в многочасовые «выстукивания» и механические повторения как в единственное и универсальное средство выработки техники являлась одним из китов, на которых покоилось учение старой школы фортепианной игры. При обучении игре на рояле, например, вполне допускались ситуации, позволяющие учащимся работать, абсолютно не слушая себя.</w:t>
      </w:r>
    </w:p>
    <w:p w:rsidR="00AD752C" w:rsidRPr="00343803" w:rsidRDefault="00AD752C">
      <w:pPr>
        <w:rPr>
          <w:rFonts w:ascii="Times New Roman" w:hAnsi="Times New Roman" w:cs="Times New Roman"/>
          <w:sz w:val="28"/>
          <w:szCs w:val="28"/>
        </w:rPr>
      </w:pPr>
      <w:r w:rsidRPr="00343803">
        <w:rPr>
          <w:rFonts w:ascii="Times New Roman" w:hAnsi="Times New Roman" w:cs="Times New Roman"/>
          <w:sz w:val="28"/>
          <w:szCs w:val="28"/>
        </w:rPr>
        <w:t xml:space="preserve">     К. Мартинсен «Индиви</w:t>
      </w:r>
      <w:r w:rsidR="0080747E" w:rsidRPr="00343803">
        <w:rPr>
          <w:rFonts w:ascii="Times New Roman" w:hAnsi="Times New Roman" w:cs="Times New Roman"/>
          <w:sz w:val="28"/>
          <w:szCs w:val="28"/>
        </w:rPr>
        <w:t>дуальная фортепианная техника на основе звукотворческой воли». Он считал, что формирование «слуховой воли», понимаемой им как стремление к художественному достижению в музыке, «должно с первых шагов быть целью педагогики».</w:t>
      </w:r>
    </w:p>
    <w:p w:rsidR="0080747E" w:rsidRPr="00343803" w:rsidRDefault="0080747E">
      <w:pPr>
        <w:rPr>
          <w:rFonts w:ascii="Times New Roman" w:hAnsi="Times New Roman" w:cs="Times New Roman"/>
          <w:sz w:val="28"/>
          <w:szCs w:val="28"/>
        </w:rPr>
      </w:pPr>
      <w:r w:rsidRPr="00343803">
        <w:rPr>
          <w:rFonts w:ascii="Times New Roman" w:hAnsi="Times New Roman" w:cs="Times New Roman"/>
          <w:sz w:val="28"/>
          <w:szCs w:val="28"/>
        </w:rPr>
        <w:t xml:space="preserve">     Г.Г.Нейгауз: «Формирование музыкального слуха учащихся в процессе изучения им игры на фортепиано призвано стать первоочередной целью, определяющей стратегию и практику, содержание и методику его работы».</w:t>
      </w:r>
    </w:p>
    <w:p w:rsidR="0080747E" w:rsidRPr="009E0634" w:rsidRDefault="0080747E">
      <w:pPr>
        <w:rPr>
          <w:rFonts w:ascii="Times New Roman" w:hAnsi="Times New Roman" w:cs="Times New Roman"/>
          <w:b/>
          <w:sz w:val="28"/>
          <w:szCs w:val="28"/>
        </w:rPr>
      </w:pPr>
      <w:r w:rsidRPr="009E0634">
        <w:rPr>
          <w:rFonts w:ascii="Times New Roman" w:hAnsi="Times New Roman" w:cs="Times New Roman"/>
          <w:b/>
          <w:sz w:val="28"/>
          <w:szCs w:val="28"/>
        </w:rPr>
        <w:t>Выводы:</w:t>
      </w:r>
    </w:p>
    <w:p w:rsidR="0080747E" w:rsidRPr="00343803" w:rsidRDefault="0080747E">
      <w:pPr>
        <w:rPr>
          <w:rFonts w:ascii="Times New Roman" w:hAnsi="Times New Roman" w:cs="Times New Roman"/>
          <w:sz w:val="28"/>
          <w:szCs w:val="28"/>
        </w:rPr>
      </w:pPr>
      <w:r w:rsidRPr="00343803">
        <w:rPr>
          <w:rFonts w:ascii="Times New Roman" w:hAnsi="Times New Roman" w:cs="Times New Roman"/>
          <w:sz w:val="28"/>
          <w:szCs w:val="28"/>
        </w:rPr>
        <w:t>1. Обучение на фортепиано имеет основание считать одним из наиболее общедоступных и, главное, действенных средств воспитания и развития слуха у музыканта любой специальности, в том числе у обучающихся в педагогических учебных заведениях.</w:t>
      </w:r>
    </w:p>
    <w:p w:rsidR="0080747E" w:rsidRPr="00343803" w:rsidRDefault="0080747E">
      <w:pPr>
        <w:rPr>
          <w:rFonts w:ascii="Times New Roman" w:hAnsi="Times New Roman" w:cs="Times New Roman"/>
          <w:sz w:val="28"/>
          <w:szCs w:val="28"/>
        </w:rPr>
      </w:pPr>
      <w:r w:rsidRPr="00343803">
        <w:rPr>
          <w:rFonts w:ascii="Times New Roman" w:hAnsi="Times New Roman" w:cs="Times New Roman"/>
          <w:sz w:val="28"/>
          <w:szCs w:val="28"/>
        </w:rPr>
        <w:t>2. Формирование слуха через работу над произведением; разучивание произведения на основе постоянной заботы о развитии слуха ученика – таким должно быть кредо преподавателя в педучилищах и институтах.</w:t>
      </w:r>
    </w:p>
    <w:p w:rsidR="0080747E" w:rsidRDefault="0080747E">
      <w:pPr>
        <w:rPr>
          <w:rFonts w:ascii="Times New Roman" w:hAnsi="Times New Roman" w:cs="Times New Roman"/>
          <w:sz w:val="28"/>
          <w:szCs w:val="28"/>
        </w:rPr>
      </w:pPr>
      <w:r w:rsidRPr="00343803">
        <w:rPr>
          <w:rFonts w:ascii="Times New Roman" w:hAnsi="Times New Roman" w:cs="Times New Roman"/>
          <w:sz w:val="28"/>
          <w:szCs w:val="28"/>
        </w:rPr>
        <w:t>3. В то же время квалифицированный преподаватель-пианист всегда знает эффективные методические приёмы и средства, с помощью которых при необходимости он может энергично воздействовать на этот процесс.</w:t>
      </w:r>
    </w:p>
    <w:p w:rsidR="009E0634" w:rsidRPr="00343803" w:rsidRDefault="009E0634">
      <w:pPr>
        <w:rPr>
          <w:rFonts w:ascii="Times New Roman" w:hAnsi="Times New Roman" w:cs="Times New Roman"/>
          <w:sz w:val="28"/>
          <w:szCs w:val="28"/>
        </w:rPr>
      </w:pPr>
    </w:p>
    <w:p w:rsidR="0080747E" w:rsidRPr="00343803" w:rsidRDefault="0080747E">
      <w:pPr>
        <w:rPr>
          <w:rFonts w:ascii="Times New Roman" w:hAnsi="Times New Roman" w:cs="Times New Roman"/>
          <w:sz w:val="28"/>
          <w:szCs w:val="28"/>
        </w:rPr>
      </w:pPr>
    </w:p>
    <w:p w:rsidR="0080747E" w:rsidRPr="009E0634" w:rsidRDefault="0080747E" w:rsidP="00022B26">
      <w:pPr>
        <w:jc w:val="center"/>
        <w:rPr>
          <w:rFonts w:ascii="Times New Roman" w:hAnsi="Times New Roman" w:cs="Times New Roman"/>
          <w:b/>
          <w:sz w:val="28"/>
          <w:szCs w:val="28"/>
          <w:u w:val="single"/>
        </w:rPr>
      </w:pPr>
      <w:r w:rsidRPr="009E0634">
        <w:rPr>
          <w:rFonts w:ascii="Times New Roman" w:hAnsi="Times New Roman" w:cs="Times New Roman"/>
          <w:b/>
          <w:sz w:val="28"/>
          <w:szCs w:val="28"/>
          <w:u w:val="single"/>
        </w:rPr>
        <w:lastRenderedPageBreak/>
        <w:t>Звуковысотный слух.</w:t>
      </w:r>
    </w:p>
    <w:p w:rsidR="0080747E" w:rsidRPr="00343803" w:rsidRDefault="00863CBE">
      <w:pPr>
        <w:rPr>
          <w:rFonts w:ascii="Times New Roman" w:hAnsi="Times New Roman" w:cs="Times New Roman"/>
          <w:sz w:val="28"/>
          <w:szCs w:val="28"/>
        </w:rPr>
      </w:pPr>
      <w:r w:rsidRPr="00343803">
        <w:rPr>
          <w:rFonts w:ascii="Times New Roman" w:hAnsi="Times New Roman" w:cs="Times New Roman"/>
          <w:sz w:val="28"/>
          <w:szCs w:val="28"/>
        </w:rPr>
        <w:t>Пение – естественный путь формирования звуковысотного слуха. Подпевая себе во время исполнения, пианист, по существу, дублирует голосом основной рельеф фортепианного мелоса, «вокально движется» по единой с инструментом звуковой канве, очерченной ведущей тематической линией, мотивным узором и т.д. Иными словами, он напевает в унисон с роялем. В тех случаях, когда играющий не обладает достаточно сформированным слухом, это обстоятельство приобретает самое серьёзное значение. Пение с опорой на звучание инструмента в условиях, позволяющих подравниваться к точному звуковысотному эталону, создаёт оптимальные предпосылки для успешного решения слуховых проблем.</w:t>
      </w:r>
    </w:p>
    <w:p w:rsidR="00863CBE" w:rsidRPr="00343803" w:rsidRDefault="00863CBE">
      <w:pPr>
        <w:rPr>
          <w:rFonts w:ascii="Times New Roman" w:hAnsi="Times New Roman" w:cs="Times New Roman"/>
          <w:sz w:val="28"/>
          <w:szCs w:val="28"/>
        </w:rPr>
      </w:pPr>
    </w:p>
    <w:p w:rsidR="00863CBE" w:rsidRPr="00343803" w:rsidRDefault="00863CBE" w:rsidP="00022B26">
      <w:pPr>
        <w:jc w:val="center"/>
        <w:rPr>
          <w:rFonts w:ascii="Times New Roman" w:hAnsi="Times New Roman" w:cs="Times New Roman"/>
          <w:sz w:val="28"/>
          <w:szCs w:val="28"/>
        </w:rPr>
      </w:pPr>
      <w:r w:rsidRPr="00343803">
        <w:rPr>
          <w:rFonts w:ascii="Times New Roman" w:hAnsi="Times New Roman" w:cs="Times New Roman"/>
          <w:sz w:val="28"/>
          <w:szCs w:val="28"/>
        </w:rPr>
        <w:t>Методы и приёмы улучшения звуковысотного слуха у учащихся различных возрастов.</w:t>
      </w:r>
    </w:p>
    <w:p w:rsidR="00863CBE" w:rsidRPr="00343803" w:rsidRDefault="00863CBE">
      <w:pPr>
        <w:rPr>
          <w:rFonts w:ascii="Times New Roman" w:hAnsi="Times New Roman" w:cs="Times New Roman"/>
          <w:sz w:val="28"/>
          <w:szCs w:val="28"/>
        </w:rPr>
      </w:pPr>
      <w:r w:rsidRPr="00343803">
        <w:rPr>
          <w:rFonts w:ascii="Times New Roman" w:hAnsi="Times New Roman" w:cs="Times New Roman"/>
          <w:sz w:val="28"/>
          <w:szCs w:val="28"/>
        </w:rPr>
        <w:t>1. Воспроизведение голосом в начальный период обучения отдельных звуков, сыгранных педагогом. Интонирование голосом небольших гаммообразных последований, а также ступеней гармонических интервалов и аккордов. Пропевание коротких мелодических отрывков, транспонирование их в пределах доступного учащимся диапазона.</w:t>
      </w:r>
    </w:p>
    <w:p w:rsidR="00863CBE" w:rsidRPr="00343803" w:rsidRDefault="00863CBE">
      <w:pPr>
        <w:rPr>
          <w:rFonts w:ascii="Times New Roman" w:hAnsi="Times New Roman" w:cs="Times New Roman"/>
          <w:sz w:val="28"/>
          <w:szCs w:val="28"/>
        </w:rPr>
      </w:pPr>
      <w:r w:rsidRPr="00343803">
        <w:rPr>
          <w:rFonts w:ascii="Times New Roman" w:hAnsi="Times New Roman" w:cs="Times New Roman"/>
          <w:sz w:val="28"/>
          <w:szCs w:val="28"/>
        </w:rPr>
        <w:t>2. Произвольное дублирование голосом (пение вслух) инструментального мелоса</w:t>
      </w:r>
      <w:r w:rsidR="00A14F1A" w:rsidRPr="00343803">
        <w:rPr>
          <w:rFonts w:ascii="Times New Roman" w:hAnsi="Times New Roman" w:cs="Times New Roman"/>
          <w:sz w:val="28"/>
          <w:szCs w:val="28"/>
        </w:rPr>
        <w:t xml:space="preserve"> в ходе музицирования за роялем.</w:t>
      </w:r>
    </w:p>
    <w:p w:rsidR="00A14F1A" w:rsidRPr="00343803" w:rsidRDefault="00A14F1A">
      <w:pPr>
        <w:rPr>
          <w:rFonts w:ascii="Times New Roman" w:hAnsi="Times New Roman" w:cs="Times New Roman"/>
          <w:sz w:val="28"/>
          <w:szCs w:val="28"/>
        </w:rPr>
      </w:pPr>
      <w:r w:rsidRPr="00343803">
        <w:rPr>
          <w:rFonts w:ascii="Times New Roman" w:hAnsi="Times New Roman" w:cs="Times New Roman"/>
          <w:sz w:val="28"/>
          <w:szCs w:val="28"/>
        </w:rPr>
        <w:t>3. Пропевание одного из голосов двух-, трёх- или четырёхголосной фактуры с одновременным исполнением остальных на фортепиано.</w:t>
      </w:r>
    </w:p>
    <w:p w:rsidR="00A14F1A" w:rsidRPr="00343803" w:rsidRDefault="00A14F1A">
      <w:pPr>
        <w:rPr>
          <w:rFonts w:ascii="Times New Roman" w:hAnsi="Times New Roman" w:cs="Times New Roman"/>
          <w:sz w:val="28"/>
          <w:szCs w:val="28"/>
        </w:rPr>
      </w:pPr>
      <w:r w:rsidRPr="00343803">
        <w:rPr>
          <w:rFonts w:ascii="Times New Roman" w:hAnsi="Times New Roman" w:cs="Times New Roman"/>
          <w:sz w:val="28"/>
          <w:szCs w:val="28"/>
        </w:rPr>
        <w:t>4. Небыстрое чтение с листа с одновременным определением на слух звукосочетаний (интервалов, аккордов), возникающих на различных участках клавиатуры.</w:t>
      </w:r>
    </w:p>
    <w:p w:rsidR="00A14F1A" w:rsidRPr="00343803" w:rsidRDefault="00A14F1A">
      <w:pPr>
        <w:rPr>
          <w:rFonts w:ascii="Times New Roman" w:hAnsi="Times New Roman" w:cs="Times New Roman"/>
          <w:sz w:val="28"/>
          <w:szCs w:val="28"/>
        </w:rPr>
      </w:pPr>
      <w:r w:rsidRPr="00343803">
        <w:rPr>
          <w:rFonts w:ascii="Times New Roman" w:hAnsi="Times New Roman" w:cs="Times New Roman"/>
          <w:sz w:val="28"/>
          <w:szCs w:val="28"/>
        </w:rPr>
        <w:t>5. Чередование в ходе разучивания фортепианного произведения мелодических фраз, исполняемых вокально, с фразами, исполняемыми на инструменте.</w:t>
      </w:r>
    </w:p>
    <w:p w:rsidR="00A14F1A" w:rsidRPr="00343803" w:rsidRDefault="00A14F1A">
      <w:pPr>
        <w:rPr>
          <w:rFonts w:ascii="Times New Roman" w:hAnsi="Times New Roman" w:cs="Times New Roman"/>
          <w:sz w:val="28"/>
          <w:szCs w:val="28"/>
        </w:rPr>
      </w:pPr>
      <w:r w:rsidRPr="00343803">
        <w:rPr>
          <w:rFonts w:ascii="Times New Roman" w:hAnsi="Times New Roman" w:cs="Times New Roman"/>
          <w:sz w:val="28"/>
          <w:szCs w:val="28"/>
        </w:rPr>
        <w:t>6. Пропевание целиком, от начала до конца, основных, наиболее существенных тем т мотивных образований сочинения до непосредственного воплощения их на клавиатуре.</w:t>
      </w:r>
    </w:p>
    <w:p w:rsidR="00A14F1A" w:rsidRPr="00343803" w:rsidRDefault="00A14F1A">
      <w:pPr>
        <w:rPr>
          <w:rFonts w:ascii="Times New Roman" w:hAnsi="Times New Roman" w:cs="Times New Roman"/>
          <w:sz w:val="28"/>
          <w:szCs w:val="28"/>
        </w:rPr>
      </w:pPr>
    </w:p>
    <w:p w:rsidR="00A14F1A" w:rsidRPr="009E0634" w:rsidRDefault="00022B26" w:rsidP="00022B26">
      <w:pPr>
        <w:jc w:val="center"/>
        <w:rPr>
          <w:rFonts w:ascii="Times New Roman" w:hAnsi="Times New Roman" w:cs="Times New Roman"/>
          <w:b/>
          <w:sz w:val="28"/>
          <w:szCs w:val="28"/>
          <w:u w:val="single"/>
        </w:rPr>
      </w:pPr>
      <w:r w:rsidRPr="009E0634">
        <w:rPr>
          <w:rFonts w:ascii="Times New Roman" w:hAnsi="Times New Roman" w:cs="Times New Roman"/>
          <w:b/>
          <w:sz w:val="28"/>
          <w:szCs w:val="28"/>
          <w:u w:val="single"/>
        </w:rPr>
        <w:lastRenderedPageBreak/>
        <w:t>Мелодический слух.</w:t>
      </w:r>
    </w:p>
    <w:p w:rsidR="00022B26" w:rsidRPr="00343803" w:rsidRDefault="00022B26" w:rsidP="00022B26">
      <w:pPr>
        <w:rPr>
          <w:rFonts w:ascii="Times New Roman" w:hAnsi="Times New Roman" w:cs="Times New Roman"/>
          <w:sz w:val="28"/>
          <w:szCs w:val="28"/>
        </w:rPr>
      </w:pPr>
      <w:r w:rsidRPr="00343803">
        <w:rPr>
          <w:rFonts w:ascii="Times New Roman" w:hAnsi="Times New Roman" w:cs="Times New Roman"/>
          <w:sz w:val="28"/>
          <w:szCs w:val="28"/>
        </w:rPr>
        <w:t xml:space="preserve">     Из различных проявлений мелодического слуха</w:t>
      </w:r>
      <w:r w:rsidR="00F61334" w:rsidRPr="00343803">
        <w:rPr>
          <w:rFonts w:ascii="Times New Roman" w:hAnsi="Times New Roman" w:cs="Times New Roman"/>
          <w:sz w:val="28"/>
          <w:szCs w:val="28"/>
        </w:rPr>
        <w:t xml:space="preserve"> внимание музыкантов-практиков наиболее часто привлекают те, которые связаны с чистотой интонирования, точностью восприятия и воспроизведения звуковысотных соотношений. Между тем, понятие это, безусловно, более широко, ёмко и многогранно.</w:t>
      </w:r>
    </w:p>
    <w:p w:rsidR="00F61334" w:rsidRPr="00343803" w:rsidRDefault="00F61334" w:rsidP="00022B26">
      <w:pPr>
        <w:rPr>
          <w:rFonts w:ascii="Times New Roman" w:hAnsi="Times New Roman" w:cs="Times New Roman"/>
          <w:sz w:val="28"/>
          <w:szCs w:val="28"/>
        </w:rPr>
      </w:pPr>
      <w:r w:rsidRPr="00343803">
        <w:rPr>
          <w:rFonts w:ascii="Times New Roman" w:hAnsi="Times New Roman" w:cs="Times New Roman"/>
          <w:sz w:val="28"/>
          <w:szCs w:val="28"/>
        </w:rPr>
        <w:t xml:space="preserve">     Иными словами, мелодический слух может и должен непосредственно сказываться в восприятии и воспроизведении мелодии «не просто как ряда звуков, а как ряда интервалов, передающих известное настроение и являющихся выражением известного содержания в определённой форме, короче,  можно сказать, что мелодический слух проявляется в восприятии (и воспроизведении) мелодии именно как музыкальной мелодии, а не как ряда следующих друг за другом звуков». (Б.М. Теплов)</w:t>
      </w:r>
    </w:p>
    <w:p w:rsidR="00F61334" w:rsidRPr="00343803" w:rsidRDefault="00F61334" w:rsidP="00022B26">
      <w:pPr>
        <w:rPr>
          <w:rFonts w:ascii="Times New Roman" w:hAnsi="Times New Roman" w:cs="Times New Roman"/>
          <w:sz w:val="28"/>
          <w:szCs w:val="28"/>
        </w:rPr>
      </w:pPr>
      <w:r w:rsidRPr="00343803">
        <w:rPr>
          <w:rFonts w:ascii="Times New Roman" w:hAnsi="Times New Roman" w:cs="Times New Roman"/>
          <w:sz w:val="28"/>
          <w:szCs w:val="28"/>
        </w:rPr>
        <w:t xml:space="preserve">     Кристаллизация и профессиональное уточнение мелодического слуха осуществляется в фортепианном обучении двояким образом, идёт по двум основным направлениям. Одно ведёт к работе над музыкальной интонацией – важнейшим элементом звуковых образований. «Интонация – первостепенной важности фактор: осмысление звучания, а не просто отклонение от нормы (чистая или нечистая подача звука). Без интонирования и вне интонирования музыки нет» (Б.В. Асафьев).</w:t>
      </w:r>
    </w:p>
    <w:p w:rsidR="00F61334" w:rsidRPr="00343803" w:rsidRDefault="00CA1296" w:rsidP="00022B26">
      <w:pPr>
        <w:rPr>
          <w:rFonts w:ascii="Times New Roman" w:hAnsi="Times New Roman" w:cs="Times New Roman"/>
          <w:sz w:val="28"/>
          <w:szCs w:val="28"/>
        </w:rPr>
      </w:pPr>
      <w:r w:rsidRPr="00343803">
        <w:rPr>
          <w:rFonts w:ascii="Times New Roman" w:hAnsi="Times New Roman" w:cs="Times New Roman"/>
          <w:sz w:val="28"/>
          <w:szCs w:val="28"/>
        </w:rPr>
        <w:t xml:space="preserve">     Опыт передовой музыкальной педагогики свидетельствует, что мелодический слух интенсивно формируется в процессе эмоционального постижения-переживания «горизонтальной частицы музыки – интонации, проникновения в её экспрессивно-психологическую суть, а затем адекватного воспроизведения (голосом, на инструменте) «услышанного» в данной интонации.</w:t>
      </w:r>
    </w:p>
    <w:p w:rsidR="00CA1296" w:rsidRPr="00343803" w:rsidRDefault="00CA1296" w:rsidP="00022B26">
      <w:pPr>
        <w:rPr>
          <w:rFonts w:ascii="Times New Roman" w:hAnsi="Times New Roman" w:cs="Times New Roman"/>
          <w:sz w:val="28"/>
          <w:szCs w:val="28"/>
        </w:rPr>
      </w:pPr>
      <w:r w:rsidRPr="00343803">
        <w:rPr>
          <w:rFonts w:ascii="Times New Roman" w:hAnsi="Times New Roman" w:cs="Times New Roman"/>
          <w:sz w:val="28"/>
          <w:szCs w:val="28"/>
        </w:rPr>
        <w:t xml:space="preserve">     Мелодический слух в значительной мере самопроизвольно организуется и совершенствуется в процессе работы над фортепианной кантиленой, при «вокализации» играющим на рояле инструментальных мелодических линий.</w:t>
      </w:r>
    </w:p>
    <w:p w:rsidR="00CA1296" w:rsidRPr="00343803" w:rsidRDefault="00CA1296" w:rsidP="00022B26">
      <w:pPr>
        <w:rPr>
          <w:rFonts w:ascii="Times New Roman" w:hAnsi="Times New Roman" w:cs="Times New Roman"/>
          <w:sz w:val="28"/>
          <w:szCs w:val="28"/>
        </w:rPr>
      </w:pPr>
      <w:r w:rsidRPr="00343803">
        <w:rPr>
          <w:rFonts w:ascii="Times New Roman" w:hAnsi="Times New Roman" w:cs="Times New Roman"/>
          <w:sz w:val="28"/>
          <w:szCs w:val="28"/>
        </w:rPr>
        <w:t>1. Проигрывание на инструменте мелодического рисунка пьесы отдельно от партии сопровождения; подчёркнуто выразительное интонирование одноголосного  тематического последования.</w:t>
      </w:r>
    </w:p>
    <w:p w:rsidR="00CA1296" w:rsidRPr="00343803" w:rsidRDefault="00CA1296" w:rsidP="00022B26">
      <w:pPr>
        <w:rPr>
          <w:rFonts w:ascii="Times New Roman" w:hAnsi="Times New Roman" w:cs="Times New Roman"/>
          <w:sz w:val="28"/>
          <w:szCs w:val="28"/>
        </w:rPr>
      </w:pPr>
      <w:r w:rsidRPr="00343803">
        <w:rPr>
          <w:rFonts w:ascii="Times New Roman" w:hAnsi="Times New Roman" w:cs="Times New Roman"/>
          <w:sz w:val="28"/>
          <w:szCs w:val="28"/>
        </w:rPr>
        <w:t>2. Воспроизведение мелодии на фоне облегчённого по фактуре реконструированного в виде гармонической схемы аккомпанемента.</w:t>
      </w:r>
    </w:p>
    <w:p w:rsidR="00CA1296" w:rsidRPr="00343803" w:rsidRDefault="00CA1296" w:rsidP="00022B26">
      <w:pPr>
        <w:rPr>
          <w:rFonts w:ascii="Times New Roman" w:hAnsi="Times New Roman" w:cs="Times New Roman"/>
          <w:sz w:val="28"/>
          <w:szCs w:val="28"/>
        </w:rPr>
      </w:pPr>
      <w:r w:rsidRPr="00343803">
        <w:rPr>
          <w:rFonts w:ascii="Times New Roman" w:hAnsi="Times New Roman" w:cs="Times New Roman"/>
          <w:sz w:val="28"/>
          <w:szCs w:val="28"/>
        </w:rPr>
        <w:lastRenderedPageBreak/>
        <w:t>3. Исполнение на фортепиано отдельной партии аккомпанемента (звукового фона) с одновременным пропеванием мелодии голосом вслух; то же, но с пропеванием мелодии «про себя» - активным внутреннеслуховым переживанием  – осмысливанием её.</w:t>
      </w:r>
    </w:p>
    <w:p w:rsidR="00CA1296" w:rsidRPr="00343803" w:rsidRDefault="00CA1296" w:rsidP="00022B26">
      <w:pPr>
        <w:rPr>
          <w:rFonts w:ascii="Times New Roman" w:hAnsi="Times New Roman" w:cs="Times New Roman"/>
          <w:sz w:val="28"/>
          <w:szCs w:val="28"/>
        </w:rPr>
      </w:pPr>
      <w:r w:rsidRPr="00343803">
        <w:rPr>
          <w:rFonts w:ascii="Times New Roman" w:hAnsi="Times New Roman" w:cs="Times New Roman"/>
          <w:sz w:val="28"/>
          <w:szCs w:val="28"/>
        </w:rPr>
        <w:t>4. Выпуклое, рельефное, укрупнённое по звуку проигрывание мелодического рисунка</w:t>
      </w:r>
      <w:r w:rsidR="008155F2" w:rsidRPr="00343803">
        <w:rPr>
          <w:rFonts w:ascii="Times New Roman" w:hAnsi="Times New Roman" w:cs="Times New Roman"/>
          <w:sz w:val="28"/>
          <w:szCs w:val="28"/>
        </w:rPr>
        <w:t xml:space="preserve">; попутно – «подтекстовка» его облегчённым по динамике (звучащем на </w:t>
      </w:r>
      <w:r w:rsidR="008155F2" w:rsidRPr="00343803">
        <w:rPr>
          <w:rFonts w:ascii="Times New Roman" w:hAnsi="Times New Roman" w:cs="Times New Roman"/>
          <w:i/>
          <w:sz w:val="28"/>
          <w:szCs w:val="28"/>
        </w:rPr>
        <w:t>рр</w:t>
      </w:r>
      <w:r w:rsidR="008155F2" w:rsidRPr="00343803">
        <w:rPr>
          <w:rFonts w:ascii="Times New Roman" w:hAnsi="Times New Roman" w:cs="Times New Roman"/>
          <w:sz w:val="28"/>
          <w:szCs w:val="28"/>
        </w:rPr>
        <w:t xml:space="preserve"> ) аккомпанементом.</w:t>
      </w:r>
    </w:p>
    <w:p w:rsidR="008155F2" w:rsidRPr="00343803" w:rsidRDefault="008155F2" w:rsidP="00022B26">
      <w:pPr>
        <w:rPr>
          <w:rFonts w:ascii="Times New Roman" w:hAnsi="Times New Roman" w:cs="Times New Roman"/>
          <w:sz w:val="28"/>
          <w:szCs w:val="28"/>
        </w:rPr>
      </w:pPr>
      <w:r w:rsidRPr="00343803">
        <w:rPr>
          <w:rFonts w:ascii="Times New Roman" w:hAnsi="Times New Roman" w:cs="Times New Roman"/>
          <w:sz w:val="28"/>
          <w:szCs w:val="28"/>
        </w:rPr>
        <w:t>5. Максимально детализированная работа над фразировкой музыкального произведения, тщательная звуковая «выделка» и «оттачивание» мелодической фразы. Это изощряет и «профессионализирует» мелодический слух, оказывает помощь в воспитании некоторых существенно важных его сторон.</w:t>
      </w:r>
    </w:p>
    <w:p w:rsidR="008155F2" w:rsidRPr="00343803" w:rsidRDefault="008155F2" w:rsidP="00022B26">
      <w:pPr>
        <w:rPr>
          <w:rFonts w:ascii="Times New Roman" w:hAnsi="Times New Roman" w:cs="Times New Roman"/>
          <w:sz w:val="28"/>
          <w:szCs w:val="28"/>
        </w:rPr>
      </w:pPr>
    </w:p>
    <w:p w:rsidR="008155F2" w:rsidRPr="009E0634" w:rsidRDefault="008155F2" w:rsidP="008155F2">
      <w:pPr>
        <w:jc w:val="center"/>
        <w:rPr>
          <w:rFonts w:ascii="Times New Roman" w:hAnsi="Times New Roman" w:cs="Times New Roman"/>
          <w:b/>
          <w:sz w:val="28"/>
          <w:szCs w:val="28"/>
          <w:u w:val="single"/>
        </w:rPr>
      </w:pPr>
      <w:r w:rsidRPr="009E0634">
        <w:rPr>
          <w:rFonts w:ascii="Times New Roman" w:hAnsi="Times New Roman" w:cs="Times New Roman"/>
          <w:b/>
          <w:sz w:val="28"/>
          <w:szCs w:val="28"/>
          <w:u w:val="single"/>
        </w:rPr>
        <w:t>Полифонический слух.</w:t>
      </w:r>
    </w:p>
    <w:p w:rsidR="00E24220" w:rsidRPr="00343803" w:rsidRDefault="00E24220" w:rsidP="00E24220">
      <w:pPr>
        <w:rPr>
          <w:rFonts w:ascii="Times New Roman" w:hAnsi="Times New Roman" w:cs="Times New Roman"/>
          <w:sz w:val="28"/>
          <w:szCs w:val="28"/>
        </w:rPr>
      </w:pPr>
      <w:r w:rsidRPr="00343803">
        <w:rPr>
          <w:rFonts w:ascii="Times New Roman" w:hAnsi="Times New Roman" w:cs="Times New Roman"/>
          <w:sz w:val="28"/>
          <w:szCs w:val="28"/>
        </w:rPr>
        <w:t xml:space="preserve">     Литература для фортепиано почти везде и всюду полифонична (в широком смысле этого термина), основывается на самых различных видах и типах музыкального многоголосия.</w:t>
      </w:r>
    </w:p>
    <w:p w:rsidR="00E24220" w:rsidRPr="00343803" w:rsidRDefault="00E24220" w:rsidP="00E24220">
      <w:pPr>
        <w:rPr>
          <w:rFonts w:ascii="Times New Roman" w:hAnsi="Times New Roman" w:cs="Times New Roman"/>
          <w:sz w:val="28"/>
          <w:szCs w:val="28"/>
        </w:rPr>
      </w:pPr>
      <w:r w:rsidRPr="00343803">
        <w:rPr>
          <w:rFonts w:ascii="Times New Roman" w:hAnsi="Times New Roman" w:cs="Times New Roman"/>
          <w:sz w:val="28"/>
          <w:szCs w:val="28"/>
        </w:rPr>
        <w:t xml:space="preserve">     Особенно высокие нагрузки приходятся на полифонический слух музыканта при обращении к чистым полифоническим формам. Положительное воздействие на полифонический слух учащегося фортепианного класса способна оказать при умелом преподавании работа над одним из наиболее распространённых и ярких пианистических эффектов – звуковой перспективой.</w:t>
      </w:r>
    </w:p>
    <w:p w:rsidR="00E24220" w:rsidRPr="00343803" w:rsidRDefault="00E24220" w:rsidP="00E24220">
      <w:pPr>
        <w:rPr>
          <w:rFonts w:ascii="Times New Roman" w:hAnsi="Times New Roman" w:cs="Times New Roman"/>
          <w:sz w:val="28"/>
          <w:szCs w:val="28"/>
        </w:rPr>
      </w:pPr>
      <w:r w:rsidRPr="00343803">
        <w:rPr>
          <w:rFonts w:ascii="Times New Roman" w:hAnsi="Times New Roman" w:cs="Times New Roman"/>
          <w:sz w:val="28"/>
          <w:szCs w:val="28"/>
        </w:rPr>
        <w:t xml:space="preserve">     «Не только живописцы, но и мы, музыканты, вправе употреблять этот термин – «перспектива», ибо это подлинная реальность фортепианного исполнительства. Что-то в игре пианиста должно быть на переднем плане (чаще всего мелодия), что-то образует фон, так сказать «линию горизонта», словно бы пребывающую вдали от слушателя… Тут мало хорошо вышколенных пальцев, тут нужен слух, слух, слух!» (Я. Фишер).</w:t>
      </w:r>
    </w:p>
    <w:p w:rsidR="00E24220" w:rsidRPr="00343803" w:rsidRDefault="0090723C" w:rsidP="00E24220">
      <w:pPr>
        <w:rPr>
          <w:rFonts w:ascii="Times New Roman" w:hAnsi="Times New Roman" w:cs="Times New Roman"/>
          <w:sz w:val="28"/>
          <w:szCs w:val="28"/>
        </w:rPr>
      </w:pPr>
      <w:r w:rsidRPr="00343803">
        <w:rPr>
          <w:rFonts w:ascii="Times New Roman" w:hAnsi="Times New Roman" w:cs="Times New Roman"/>
          <w:sz w:val="28"/>
          <w:szCs w:val="28"/>
        </w:rPr>
        <w:t xml:space="preserve">     Любой тематически развитый голос в полифоническом произведении – индивидуальность; подчеркнуть эту индивидуальность, не дать ей стушеваться, затеряться среди других – одна из главных целей пианиста.</w:t>
      </w:r>
    </w:p>
    <w:p w:rsidR="0090723C" w:rsidRPr="00343803" w:rsidRDefault="0090723C" w:rsidP="00E24220">
      <w:pPr>
        <w:rPr>
          <w:rFonts w:ascii="Times New Roman" w:hAnsi="Times New Roman" w:cs="Times New Roman"/>
          <w:sz w:val="28"/>
          <w:szCs w:val="28"/>
        </w:rPr>
      </w:pPr>
      <w:r w:rsidRPr="00343803">
        <w:rPr>
          <w:rFonts w:ascii="Times New Roman" w:hAnsi="Times New Roman" w:cs="Times New Roman"/>
          <w:sz w:val="28"/>
          <w:szCs w:val="28"/>
        </w:rPr>
        <w:lastRenderedPageBreak/>
        <w:t>1. проигрывание поочерёдно и в отдельности каждого из голосов полифонического произведения, осмысление их мелодической самостоятельности.</w:t>
      </w:r>
    </w:p>
    <w:p w:rsidR="0090723C" w:rsidRPr="00343803" w:rsidRDefault="0090723C" w:rsidP="00E24220">
      <w:pPr>
        <w:rPr>
          <w:rFonts w:ascii="Times New Roman" w:hAnsi="Times New Roman" w:cs="Times New Roman"/>
          <w:sz w:val="28"/>
          <w:szCs w:val="28"/>
        </w:rPr>
      </w:pPr>
      <w:r w:rsidRPr="00343803">
        <w:rPr>
          <w:rFonts w:ascii="Times New Roman" w:hAnsi="Times New Roman" w:cs="Times New Roman"/>
          <w:sz w:val="28"/>
          <w:szCs w:val="28"/>
        </w:rPr>
        <w:t>2. Проигрывание отдельных пар голосов; требование при этом прежнее: выявление индивидуальной мелодико-тематической характерности каждого голоса.</w:t>
      </w:r>
    </w:p>
    <w:p w:rsidR="0090723C" w:rsidRPr="00343803" w:rsidRDefault="0090723C" w:rsidP="00E24220">
      <w:pPr>
        <w:rPr>
          <w:rFonts w:ascii="Times New Roman" w:hAnsi="Times New Roman" w:cs="Times New Roman"/>
          <w:sz w:val="28"/>
          <w:szCs w:val="28"/>
        </w:rPr>
      </w:pPr>
      <w:r w:rsidRPr="00343803">
        <w:rPr>
          <w:rFonts w:ascii="Times New Roman" w:hAnsi="Times New Roman" w:cs="Times New Roman"/>
          <w:sz w:val="28"/>
          <w:szCs w:val="28"/>
        </w:rPr>
        <w:t>3. Совместное проигрывание на одном или двух инструментах</w:t>
      </w:r>
      <w:r w:rsidR="00FE7ADC" w:rsidRPr="00343803">
        <w:rPr>
          <w:rFonts w:ascii="Times New Roman" w:hAnsi="Times New Roman" w:cs="Times New Roman"/>
          <w:sz w:val="28"/>
          <w:szCs w:val="28"/>
        </w:rPr>
        <w:t xml:space="preserve"> (учитель – ученик, либо двое учеников) полифонического произведения по голосам, по парам голосов.</w:t>
      </w:r>
    </w:p>
    <w:p w:rsidR="00FE7ADC" w:rsidRPr="00343803" w:rsidRDefault="00FE7ADC" w:rsidP="00E24220">
      <w:pPr>
        <w:rPr>
          <w:rFonts w:ascii="Times New Roman" w:hAnsi="Times New Roman" w:cs="Times New Roman"/>
          <w:sz w:val="28"/>
          <w:szCs w:val="28"/>
        </w:rPr>
      </w:pPr>
      <w:r w:rsidRPr="00343803">
        <w:rPr>
          <w:rFonts w:ascii="Times New Roman" w:hAnsi="Times New Roman" w:cs="Times New Roman"/>
          <w:sz w:val="28"/>
          <w:szCs w:val="28"/>
        </w:rPr>
        <w:t>4. Пропевание вслух или про себя одного из голосов полифонического произведения, одновременно игра остальных на фортепиано.</w:t>
      </w:r>
    </w:p>
    <w:p w:rsidR="00FE7ADC" w:rsidRPr="00343803" w:rsidRDefault="00FE7ADC" w:rsidP="00E24220">
      <w:pPr>
        <w:rPr>
          <w:rFonts w:ascii="Times New Roman" w:hAnsi="Times New Roman" w:cs="Times New Roman"/>
          <w:sz w:val="28"/>
          <w:szCs w:val="28"/>
        </w:rPr>
      </w:pPr>
      <w:r w:rsidRPr="00343803">
        <w:rPr>
          <w:rFonts w:ascii="Times New Roman" w:hAnsi="Times New Roman" w:cs="Times New Roman"/>
          <w:sz w:val="28"/>
          <w:szCs w:val="28"/>
        </w:rPr>
        <w:t>5. проигрывание полифонического произведения с концентрацией внимания на каком-либо одном голосе, подчёркнуто экспрессивном исполнении его при намеренном затушёвывании, приглушении остальных голосов.</w:t>
      </w:r>
    </w:p>
    <w:p w:rsidR="00FE7ADC" w:rsidRPr="00343803" w:rsidRDefault="00FE7ADC" w:rsidP="00E24220">
      <w:pPr>
        <w:rPr>
          <w:rFonts w:ascii="Times New Roman" w:hAnsi="Times New Roman" w:cs="Times New Roman"/>
          <w:sz w:val="28"/>
          <w:szCs w:val="28"/>
        </w:rPr>
      </w:pPr>
    </w:p>
    <w:p w:rsidR="00FE7ADC" w:rsidRPr="009E0634" w:rsidRDefault="00FE7ADC" w:rsidP="00FE7ADC">
      <w:pPr>
        <w:jc w:val="center"/>
        <w:rPr>
          <w:rFonts w:ascii="Times New Roman" w:hAnsi="Times New Roman" w:cs="Times New Roman"/>
          <w:b/>
          <w:sz w:val="28"/>
          <w:szCs w:val="28"/>
          <w:u w:val="single"/>
        </w:rPr>
      </w:pPr>
      <w:r w:rsidRPr="009E0634">
        <w:rPr>
          <w:rFonts w:ascii="Times New Roman" w:hAnsi="Times New Roman" w:cs="Times New Roman"/>
          <w:b/>
          <w:sz w:val="28"/>
          <w:szCs w:val="28"/>
          <w:u w:val="single"/>
        </w:rPr>
        <w:t>Гармонический слух.</w:t>
      </w:r>
    </w:p>
    <w:p w:rsidR="00FE7ADC" w:rsidRPr="00343803" w:rsidRDefault="006865D3" w:rsidP="00FE7ADC">
      <w:pPr>
        <w:rPr>
          <w:rFonts w:ascii="Times New Roman" w:hAnsi="Times New Roman" w:cs="Times New Roman"/>
          <w:sz w:val="28"/>
          <w:szCs w:val="28"/>
        </w:rPr>
      </w:pPr>
      <w:r w:rsidRPr="00343803">
        <w:rPr>
          <w:rFonts w:ascii="Times New Roman" w:hAnsi="Times New Roman" w:cs="Times New Roman"/>
          <w:sz w:val="28"/>
          <w:szCs w:val="28"/>
        </w:rPr>
        <w:t xml:space="preserve">     </w:t>
      </w:r>
      <w:r w:rsidR="00FE7ADC" w:rsidRPr="00343803">
        <w:rPr>
          <w:rFonts w:ascii="Times New Roman" w:hAnsi="Times New Roman" w:cs="Times New Roman"/>
          <w:sz w:val="28"/>
          <w:szCs w:val="28"/>
        </w:rPr>
        <w:t>Гармоническим слухом называют музыкальный слух в его проявлении по отношению</w:t>
      </w:r>
    </w:p>
    <w:p w:rsidR="00FE7ADC" w:rsidRPr="00343803" w:rsidRDefault="00FE7ADC" w:rsidP="00FE7ADC">
      <w:pPr>
        <w:rPr>
          <w:rFonts w:ascii="Times New Roman" w:hAnsi="Times New Roman" w:cs="Times New Roman"/>
          <w:sz w:val="28"/>
          <w:szCs w:val="28"/>
        </w:rPr>
      </w:pPr>
      <w:r w:rsidRPr="00343803">
        <w:rPr>
          <w:rFonts w:ascii="Times New Roman" w:hAnsi="Times New Roman" w:cs="Times New Roman"/>
          <w:sz w:val="28"/>
          <w:szCs w:val="28"/>
        </w:rPr>
        <w:t xml:space="preserve"> к созвучиям </w:t>
      </w:r>
      <w:r w:rsidR="006865D3" w:rsidRPr="00343803">
        <w:rPr>
          <w:rFonts w:ascii="Times New Roman" w:hAnsi="Times New Roman" w:cs="Times New Roman"/>
          <w:sz w:val="28"/>
          <w:szCs w:val="28"/>
        </w:rPr>
        <w:t>–</w:t>
      </w:r>
      <w:r w:rsidRPr="00343803">
        <w:rPr>
          <w:rFonts w:ascii="Times New Roman" w:hAnsi="Times New Roman" w:cs="Times New Roman"/>
          <w:sz w:val="28"/>
          <w:szCs w:val="28"/>
        </w:rPr>
        <w:t xml:space="preserve"> комплексам</w:t>
      </w:r>
      <w:r w:rsidR="006865D3" w:rsidRPr="00343803">
        <w:rPr>
          <w:rFonts w:ascii="Times New Roman" w:hAnsi="Times New Roman" w:cs="Times New Roman"/>
          <w:sz w:val="28"/>
          <w:szCs w:val="28"/>
        </w:rPr>
        <w:t xml:space="preserve"> звуков различной высоты в их одновременном сочетании. Развитый гармонический слух, как и полифонический, - более высокий,  по сравнению с мелодическим слухом, этап общей музыкально-слуховой эволюции учащегося. Каким же представляется механизм формирования – развития гармонического слуха в процессе обучения фортепианной игре?</w:t>
      </w:r>
    </w:p>
    <w:p w:rsidR="006865D3" w:rsidRPr="00343803" w:rsidRDefault="006865D3" w:rsidP="00FE7ADC">
      <w:pPr>
        <w:rPr>
          <w:rFonts w:ascii="Times New Roman" w:hAnsi="Times New Roman" w:cs="Times New Roman"/>
          <w:sz w:val="28"/>
          <w:szCs w:val="28"/>
        </w:rPr>
      </w:pPr>
      <w:r w:rsidRPr="00343803">
        <w:rPr>
          <w:rFonts w:ascii="Times New Roman" w:hAnsi="Times New Roman" w:cs="Times New Roman"/>
          <w:sz w:val="28"/>
          <w:szCs w:val="28"/>
        </w:rPr>
        <w:t xml:space="preserve">     Ю.Н. Тюлин: «В гармоническом восприятии наличествуют два момента:</w:t>
      </w:r>
    </w:p>
    <w:p w:rsidR="006865D3" w:rsidRPr="00343803" w:rsidRDefault="006865D3" w:rsidP="00FE7ADC">
      <w:pPr>
        <w:rPr>
          <w:rFonts w:ascii="Times New Roman" w:hAnsi="Times New Roman" w:cs="Times New Roman"/>
          <w:sz w:val="28"/>
          <w:szCs w:val="28"/>
        </w:rPr>
      </w:pPr>
      <w:r w:rsidRPr="00343803">
        <w:rPr>
          <w:rFonts w:ascii="Times New Roman" w:hAnsi="Times New Roman" w:cs="Times New Roman"/>
          <w:sz w:val="28"/>
          <w:szCs w:val="28"/>
        </w:rPr>
        <w:t>а) восприятие ладовых функций аккордов;</w:t>
      </w:r>
    </w:p>
    <w:p w:rsidR="006865D3" w:rsidRPr="00343803" w:rsidRDefault="006865D3" w:rsidP="00FE7ADC">
      <w:pPr>
        <w:rPr>
          <w:rFonts w:ascii="Times New Roman" w:hAnsi="Times New Roman" w:cs="Times New Roman"/>
          <w:sz w:val="28"/>
          <w:szCs w:val="28"/>
        </w:rPr>
      </w:pPr>
      <w:r w:rsidRPr="00343803">
        <w:rPr>
          <w:rFonts w:ascii="Times New Roman" w:hAnsi="Times New Roman" w:cs="Times New Roman"/>
          <w:sz w:val="28"/>
          <w:szCs w:val="28"/>
        </w:rPr>
        <w:t>б) восприятие самого характера звучания «вертикали».</w:t>
      </w:r>
    </w:p>
    <w:p w:rsidR="006865D3" w:rsidRPr="00343803" w:rsidRDefault="006865D3" w:rsidP="00FE7ADC">
      <w:pPr>
        <w:rPr>
          <w:rFonts w:ascii="Times New Roman" w:hAnsi="Times New Roman" w:cs="Times New Roman"/>
          <w:sz w:val="28"/>
          <w:szCs w:val="28"/>
        </w:rPr>
      </w:pPr>
      <w:r w:rsidRPr="00343803">
        <w:rPr>
          <w:rFonts w:ascii="Times New Roman" w:hAnsi="Times New Roman" w:cs="Times New Roman"/>
          <w:sz w:val="28"/>
          <w:szCs w:val="28"/>
        </w:rPr>
        <w:t xml:space="preserve">1. Проигрывание музыкального произведения в замедленном темпе, сопровождающееся напряжённым, интенсивным вслушиванием во все гармонические модификации, чередования – смены звуковых структур. Полезен попутный гармонический анализ материала. Н.Г. Рубинштейн «требовал от учащегося понимания склада композиций, её модуляционного </w:t>
      </w:r>
      <w:r w:rsidRPr="00343803">
        <w:rPr>
          <w:rFonts w:ascii="Times New Roman" w:hAnsi="Times New Roman" w:cs="Times New Roman"/>
          <w:sz w:val="28"/>
          <w:szCs w:val="28"/>
        </w:rPr>
        <w:lastRenderedPageBreak/>
        <w:t>плана, мелодического и гармонического содержания и т.д., выводя из такого анализа фразировку, динамические оттенки, педализацию и вообще всё то, что относится к исполнению».</w:t>
      </w:r>
    </w:p>
    <w:p w:rsidR="006865D3" w:rsidRPr="00343803" w:rsidRDefault="006865D3" w:rsidP="00FE7ADC">
      <w:pPr>
        <w:rPr>
          <w:rFonts w:ascii="Times New Roman" w:hAnsi="Times New Roman" w:cs="Times New Roman"/>
          <w:sz w:val="28"/>
          <w:szCs w:val="28"/>
        </w:rPr>
      </w:pPr>
      <w:r w:rsidRPr="00343803">
        <w:rPr>
          <w:rFonts w:ascii="Times New Roman" w:hAnsi="Times New Roman" w:cs="Times New Roman"/>
          <w:sz w:val="28"/>
          <w:szCs w:val="28"/>
        </w:rPr>
        <w:t>2. Извлечение из произведения гармонических экстрактов («спрессованных гармоний) и последовательное, «цепочечное» проигрывание их на клавиатуре.</w:t>
      </w:r>
    </w:p>
    <w:p w:rsidR="006865D3" w:rsidRPr="00343803" w:rsidRDefault="006865D3" w:rsidP="00FE7ADC">
      <w:pPr>
        <w:rPr>
          <w:rFonts w:ascii="Times New Roman" w:hAnsi="Times New Roman" w:cs="Times New Roman"/>
          <w:sz w:val="28"/>
          <w:szCs w:val="28"/>
        </w:rPr>
      </w:pPr>
      <w:r w:rsidRPr="00343803">
        <w:rPr>
          <w:rFonts w:ascii="Times New Roman" w:hAnsi="Times New Roman" w:cs="Times New Roman"/>
          <w:sz w:val="28"/>
          <w:szCs w:val="28"/>
        </w:rPr>
        <w:t>3. Арпеджированное исполнение на инструменте новых для учащегося</w:t>
      </w:r>
      <w:r w:rsidR="001369B4" w:rsidRPr="00343803">
        <w:rPr>
          <w:rFonts w:ascii="Times New Roman" w:hAnsi="Times New Roman" w:cs="Times New Roman"/>
          <w:sz w:val="28"/>
          <w:szCs w:val="28"/>
        </w:rPr>
        <w:t xml:space="preserve"> либо относительно сложных для него аккордовых образований.</w:t>
      </w:r>
    </w:p>
    <w:p w:rsidR="001369B4" w:rsidRPr="00343803" w:rsidRDefault="001369B4" w:rsidP="00FE7ADC">
      <w:pPr>
        <w:rPr>
          <w:rFonts w:ascii="Times New Roman" w:hAnsi="Times New Roman" w:cs="Times New Roman"/>
          <w:sz w:val="28"/>
          <w:szCs w:val="28"/>
        </w:rPr>
      </w:pPr>
      <w:r w:rsidRPr="00343803">
        <w:rPr>
          <w:rFonts w:ascii="Times New Roman" w:hAnsi="Times New Roman" w:cs="Times New Roman"/>
          <w:sz w:val="28"/>
          <w:szCs w:val="28"/>
        </w:rPr>
        <w:t>4. Варьирование, видоизменение фактурного убранства в разучиваемом произведении при сохранении в неприкосновенности его гармонической основы.</w:t>
      </w:r>
    </w:p>
    <w:p w:rsidR="001369B4" w:rsidRPr="00343803" w:rsidRDefault="001369B4" w:rsidP="00FE7ADC">
      <w:pPr>
        <w:rPr>
          <w:rFonts w:ascii="Times New Roman" w:hAnsi="Times New Roman" w:cs="Times New Roman"/>
          <w:sz w:val="28"/>
          <w:szCs w:val="28"/>
        </w:rPr>
      </w:pPr>
      <w:r w:rsidRPr="00343803">
        <w:rPr>
          <w:rFonts w:ascii="Times New Roman" w:hAnsi="Times New Roman" w:cs="Times New Roman"/>
          <w:sz w:val="28"/>
          <w:szCs w:val="28"/>
        </w:rPr>
        <w:t>5. Подбор гармонического сопровождения к различным мелодиям.</w:t>
      </w:r>
    </w:p>
    <w:p w:rsidR="001369B4" w:rsidRPr="00343803" w:rsidRDefault="001369B4" w:rsidP="00FE7ADC">
      <w:pPr>
        <w:rPr>
          <w:rFonts w:ascii="Times New Roman" w:hAnsi="Times New Roman" w:cs="Times New Roman"/>
          <w:sz w:val="28"/>
          <w:szCs w:val="28"/>
        </w:rPr>
      </w:pPr>
    </w:p>
    <w:p w:rsidR="001369B4" w:rsidRPr="009E0634" w:rsidRDefault="001369B4" w:rsidP="001369B4">
      <w:pPr>
        <w:jc w:val="center"/>
        <w:rPr>
          <w:rFonts w:ascii="Times New Roman" w:hAnsi="Times New Roman" w:cs="Times New Roman"/>
          <w:b/>
          <w:sz w:val="28"/>
          <w:szCs w:val="28"/>
          <w:u w:val="single"/>
        </w:rPr>
      </w:pPr>
      <w:r w:rsidRPr="009E0634">
        <w:rPr>
          <w:rFonts w:ascii="Times New Roman" w:hAnsi="Times New Roman" w:cs="Times New Roman"/>
          <w:b/>
          <w:sz w:val="28"/>
          <w:szCs w:val="28"/>
          <w:u w:val="single"/>
        </w:rPr>
        <w:t>Темброво-динамический слух.</w:t>
      </w:r>
    </w:p>
    <w:p w:rsidR="001369B4" w:rsidRPr="00343803" w:rsidRDefault="001369B4" w:rsidP="001369B4">
      <w:pPr>
        <w:rPr>
          <w:rFonts w:ascii="Times New Roman" w:hAnsi="Times New Roman" w:cs="Times New Roman"/>
          <w:sz w:val="28"/>
          <w:szCs w:val="28"/>
        </w:rPr>
      </w:pPr>
      <w:r w:rsidRPr="00343803">
        <w:rPr>
          <w:rFonts w:ascii="Times New Roman" w:hAnsi="Times New Roman" w:cs="Times New Roman"/>
          <w:sz w:val="28"/>
          <w:szCs w:val="28"/>
        </w:rPr>
        <w:t xml:space="preserve">     Фортепиано – инструмент богатейшего темброво-динамического потенциала. Колоссальные ресурсы громкостной динамики, огромный диапазон (около 90 клавиш), педали, позволяющие создавать разнообразные живописно-колористические эффекты.</w:t>
      </w:r>
    </w:p>
    <w:p w:rsidR="001369B4" w:rsidRPr="00343803" w:rsidRDefault="001369B4" w:rsidP="001369B4">
      <w:pPr>
        <w:rPr>
          <w:rFonts w:ascii="Times New Roman" w:hAnsi="Times New Roman" w:cs="Times New Roman"/>
          <w:sz w:val="28"/>
          <w:szCs w:val="28"/>
        </w:rPr>
      </w:pPr>
      <w:r w:rsidRPr="00343803">
        <w:rPr>
          <w:rFonts w:ascii="Times New Roman" w:hAnsi="Times New Roman" w:cs="Times New Roman"/>
          <w:sz w:val="28"/>
          <w:szCs w:val="28"/>
        </w:rPr>
        <w:t xml:space="preserve">     Музыкальный слух в его проявлении по отношению к тембру и динамике называют темброво-динамическим слухом. Такой слух – одна из высших форм функционирования музыкального слуха, ибо сама его природа предполагает здесь измерение категориями художественно-эстетического порядка.  Культура музыкального мышления исполнителя, профессиональная классность этого мышления далеко не в последнюю очередь определяются мерой развитости темброво-динамического слуха. Чем тоньше слышит музыкант переливы нюансов в звуковом спектре, чем изощрённее его способность внутрислухового представления оттенков, звуковых градаций, тем соответственно, </w:t>
      </w:r>
      <w:r w:rsidR="0074012B" w:rsidRPr="00343803">
        <w:rPr>
          <w:rFonts w:ascii="Times New Roman" w:hAnsi="Times New Roman" w:cs="Times New Roman"/>
          <w:sz w:val="28"/>
          <w:szCs w:val="28"/>
        </w:rPr>
        <w:t>совершеннее оказывается его игра.</w:t>
      </w:r>
    </w:p>
    <w:p w:rsidR="0074012B" w:rsidRPr="00343803" w:rsidRDefault="0074012B" w:rsidP="001369B4">
      <w:pPr>
        <w:rPr>
          <w:rFonts w:ascii="Times New Roman" w:hAnsi="Times New Roman" w:cs="Times New Roman"/>
          <w:sz w:val="28"/>
          <w:szCs w:val="28"/>
        </w:rPr>
      </w:pPr>
      <w:r w:rsidRPr="00343803">
        <w:rPr>
          <w:rFonts w:ascii="Times New Roman" w:hAnsi="Times New Roman" w:cs="Times New Roman"/>
          <w:sz w:val="28"/>
          <w:szCs w:val="28"/>
        </w:rPr>
        <w:t xml:space="preserve">     Интерпретация большинства произведений фортепианного репертуара требует тонко дифференцированной нюансировки, искусной распределяемости красок, владения многочисленными и сложными секретами пианистической звукописи. Главная задача преподавателя – определить, конкретизировать художественные требования к звуку (словесная характеристика краски, тембра, колорита). Яркая метафора, </w:t>
      </w:r>
      <w:r w:rsidRPr="00343803">
        <w:rPr>
          <w:rFonts w:ascii="Times New Roman" w:hAnsi="Times New Roman" w:cs="Times New Roman"/>
          <w:sz w:val="28"/>
          <w:szCs w:val="28"/>
        </w:rPr>
        <w:lastRenderedPageBreak/>
        <w:t>образная ассоциация, меткое сравнение, найденное педагогом, способствуют уточнению темброво- динамического слышания музыки учащегося, оплодотворяют его слуховое воображение.</w:t>
      </w:r>
    </w:p>
    <w:p w:rsidR="0074012B" w:rsidRPr="00343803" w:rsidRDefault="0074012B" w:rsidP="001369B4">
      <w:pPr>
        <w:rPr>
          <w:rFonts w:ascii="Times New Roman" w:hAnsi="Times New Roman" w:cs="Times New Roman"/>
          <w:sz w:val="28"/>
          <w:szCs w:val="28"/>
        </w:rPr>
      </w:pPr>
      <w:r w:rsidRPr="00343803">
        <w:rPr>
          <w:rFonts w:ascii="Times New Roman" w:hAnsi="Times New Roman" w:cs="Times New Roman"/>
          <w:sz w:val="28"/>
          <w:szCs w:val="28"/>
        </w:rPr>
        <w:t>1. Проигрывание учащимся разучиваемого произведения с преувеличенной нюансировкой, специально акцентированной «выделкой» мельчайших звуковых оттенков. «Слухом вытягивать желаемую звучность».</w:t>
      </w:r>
    </w:p>
    <w:p w:rsidR="0074012B" w:rsidRPr="00343803" w:rsidRDefault="0074012B" w:rsidP="001369B4">
      <w:pPr>
        <w:rPr>
          <w:rFonts w:ascii="Times New Roman" w:hAnsi="Times New Roman" w:cs="Times New Roman"/>
          <w:sz w:val="28"/>
          <w:szCs w:val="28"/>
        </w:rPr>
      </w:pPr>
    </w:p>
    <w:p w:rsidR="0074012B" w:rsidRPr="009E0634" w:rsidRDefault="009E0634" w:rsidP="0074012B">
      <w:pPr>
        <w:jc w:val="center"/>
        <w:rPr>
          <w:rFonts w:ascii="Times New Roman" w:hAnsi="Times New Roman" w:cs="Times New Roman"/>
          <w:b/>
          <w:sz w:val="28"/>
          <w:szCs w:val="28"/>
          <w:u w:val="single"/>
        </w:rPr>
      </w:pPr>
      <w:r>
        <w:rPr>
          <w:rFonts w:ascii="Times New Roman" w:hAnsi="Times New Roman" w:cs="Times New Roman"/>
          <w:b/>
          <w:sz w:val="28"/>
          <w:szCs w:val="28"/>
          <w:u w:val="single"/>
        </w:rPr>
        <w:t>Внутренний слух</w:t>
      </w:r>
    </w:p>
    <w:p w:rsidR="0074012B" w:rsidRPr="00343803" w:rsidRDefault="0074012B" w:rsidP="0074012B">
      <w:pPr>
        <w:jc w:val="center"/>
        <w:rPr>
          <w:rFonts w:ascii="Times New Roman" w:hAnsi="Times New Roman" w:cs="Times New Roman"/>
          <w:sz w:val="28"/>
          <w:szCs w:val="28"/>
        </w:rPr>
      </w:pPr>
      <w:r w:rsidRPr="00343803">
        <w:rPr>
          <w:rFonts w:ascii="Times New Roman" w:hAnsi="Times New Roman" w:cs="Times New Roman"/>
          <w:sz w:val="28"/>
          <w:szCs w:val="28"/>
        </w:rPr>
        <w:t>(музыкально-слуховые представления).</w:t>
      </w:r>
    </w:p>
    <w:p w:rsidR="0074012B" w:rsidRPr="00343803" w:rsidRDefault="0074012B" w:rsidP="0074012B">
      <w:pPr>
        <w:rPr>
          <w:rFonts w:ascii="Times New Roman" w:hAnsi="Times New Roman" w:cs="Times New Roman"/>
          <w:sz w:val="28"/>
          <w:szCs w:val="28"/>
        </w:rPr>
      </w:pPr>
      <w:r w:rsidRPr="00343803">
        <w:rPr>
          <w:rFonts w:ascii="Times New Roman" w:hAnsi="Times New Roman" w:cs="Times New Roman"/>
          <w:sz w:val="28"/>
          <w:szCs w:val="28"/>
        </w:rPr>
        <w:t xml:space="preserve">     «Внутренний слух – способность к представлению и переживанию музыки вне опоры на внешнее звучание , способности к мысленному представлению музыкальных тонов и их отношений без помощи инструмента или голоса» (Н.А. Римский – Корсаков).</w:t>
      </w:r>
    </w:p>
    <w:p w:rsidR="0074012B" w:rsidRPr="00343803" w:rsidRDefault="00DE07EB" w:rsidP="0074012B">
      <w:pPr>
        <w:rPr>
          <w:rFonts w:ascii="Times New Roman" w:hAnsi="Times New Roman" w:cs="Times New Roman"/>
          <w:sz w:val="28"/>
          <w:szCs w:val="28"/>
        </w:rPr>
      </w:pPr>
      <w:r w:rsidRPr="00343803">
        <w:rPr>
          <w:rFonts w:ascii="Times New Roman" w:hAnsi="Times New Roman" w:cs="Times New Roman"/>
          <w:sz w:val="28"/>
          <w:szCs w:val="28"/>
        </w:rPr>
        <w:t xml:space="preserve">     «Больше думать, а не играть» (А. Рубинштейн). Думать – значит играть мысленно.</w:t>
      </w:r>
    </w:p>
    <w:p w:rsidR="00DE07EB" w:rsidRPr="00343803" w:rsidRDefault="00DE07EB" w:rsidP="0074012B">
      <w:pPr>
        <w:rPr>
          <w:rFonts w:ascii="Times New Roman" w:hAnsi="Times New Roman" w:cs="Times New Roman"/>
          <w:sz w:val="28"/>
          <w:szCs w:val="28"/>
        </w:rPr>
      </w:pPr>
      <w:r w:rsidRPr="00343803">
        <w:rPr>
          <w:rFonts w:ascii="Times New Roman" w:hAnsi="Times New Roman" w:cs="Times New Roman"/>
          <w:sz w:val="28"/>
          <w:szCs w:val="28"/>
        </w:rPr>
        <w:t>1. Подбор музыки по слуху (практиковавшийся в начальный период и в дальнейшем забытый).</w:t>
      </w:r>
    </w:p>
    <w:p w:rsidR="00DE07EB" w:rsidRPr="00343803" w:rsidRDefault="00DE07EB" w:rsidP="0074012B">
      <w:pPr>
        <w:rPr>
          <w:rFonts w:ascii="Times New Roman" w:hAnsi="Times New Roman" w:cs="Times New Roman"/>
          <w:sz w:val="28"/>
          <w:szCs w:val="28"/>
        </w:rPr>
      </w:pPr>
      <w:r w:rsidRPr="00343803">
        <w:rPr>
          <w:rFonts w:ascii="Times New Roman" w:hAnsi="Times New Roman" w:cs="Times New Roman"/>
          <w:sz w:val="28"/>
          <w:szCs w:val="28"/>
        </w:rPr>
        <w:t>2. Исполнение учебного репертуара в замедленном темпе с установкой на предуслышание («разведку слухом») последующего развёртывания музыки.</w:t>
      </w:r>
    </w:p>
    <w:p w:rsidR="00DE07EB" w:rsidRPr="00343803" w:rsidRDefault="00DE07EB" w:rsidP="0074012B">
      <w:pPr>
        <w:rPr>
          <w:rFonts w:ascii="Times New Roman" w:hAnsi="Times New Roman" w:cs="Times New Roman"/>
          <w:sz w:val="28"/>
          <w:szCs w:val="28"/>
        </w:rPr>
      </w:pPr>
      <w:r w:rsidRPr="00343803">
        <w:rPr>
          <w:rFonts w:ascii="Times New Roman" w:hAnsi="Times New Roman" w:cs="Times New Roman"/>
          <w:sz w:val="28"/>
          <w:szCs w:val="28"/>
        </w:rPr>
        <w:t>3.</w:t>
      </w:r>
      <w:r w:rsidR="00343803" w:rsidRPr="00343803">
        <w:rPr>
          <w:rFonts w:ascii="Times New Roman" w:hAnsi="Times New Roman" w:cs="Times New Roman"/>
          <w:sz w:val="28"/>
          <w:szCs w:val="28"/>
        </w:rPr>
        <w:t xml:space="preserve"> Проигрывание музыкального произведения способом «пунктира» - одну фразу «вслух» (реально), другую «про себя» (мысленно), сохраняя в то же время ощущение непрерывности, слитности движения звукового потока.</w:t>
      </w:r>
    </w:p>
    <w:p w:rsidR="00343803" w:rsidRPr="00343803" w:rsidRDefault="00343803" w:rsidP="0074012B">
      <w:pPr>
        <w:rPr>
          <w:rFonts w:ascii="Times New Roman" w:hAnsi="Times New Roman" w:cs="Times New Roman"/>
          <w:sz w:val="28"/>
          <w:szCs w:val="28"/>
        </w:rPr>
      </w:pPr>
      <w:r w:rsidRPr="00343803">
        <w:rPr>
          <w:rFonts w:ascii="Times New Roman" w:hAnsi="Times New Roman" w:cs="Times New Roman"/>
          <w:sz w:val="28"/>
          <w:szCs w:val="28"/>
        </w:rPr>
        <w:t>4. Беззвучная игра на клавиатуре инструмента (игровое действие при этом локализуется в слуховом сознании учащегося – « в уме»; пальцы же, совершая еле заметные движения, слегка дотрагиваются до клавиш).</w:t>
      </w:r>
    </w:p>
    <w:p w:rsidR="00343803" w:rsidRPr="00343803" w:rsidRDefault="00343803" w:rsidP="0074012B">
      <w:pPr>
        <w:rPr>
          <w:rFonts w:ascii="Times New Roman" w:hAnsi="Times New Roman" w:cs="Times New Roman"/>
          <w:sz w:val="28"/>
          <w:szCs w:val="28"/>
        </w:rPr>
      </w:pPr>
      <w:r w:rsidRPr="00343803">
        <w:rPr>
          <w:rFonts w:ascii="Times New Roman" w:hAnsi="Times New Roman" w:cs="Times New Roman"/>
          <w:sz w:val="28"/>
          <w:szCs w:val="28"/>
        </w:rPr>
        <w:t>5.Прослушивание музыки с нотами.</w:t>
      </w:r>
    </w:p>
    <w:p w:rsidR="00343803" w:rsidRPr="00343803" w:rsidRDefault="00343803" w:rsidP="0074012B">
      <w:pPr>
        <w:rPr>
          <w:rFonts w:ascii="Times New Roman" w:hAnsi="Times New Roman" w:cs="Times New Roman"/>
          <w:sz w:val="28"/>
          <w:szCs w:val="28"/>
        </w:rPr>
      </w:pPr>
      <w:r w:rsidRPr="00343803">
        <w:rPr>
          <w:rFonts w:ascii="Times New Roman" w:hAnsi="Times New Roman" w:cs="Times New Roman"/>
          <w:sz w:val="28"/>
          <w:szCs w:val="28"/>
        </w:rPr>
        <w:t>6.Освоение музыкального материала через мысленное проигрывание нотного текста, исполнение «про себя», по принципу «вижу-слышу».</w:t>
      </w:r>
    </w:p>
    <w:p w:rsidR="0074012B" w:rsidRPr="00343803" w:rsidRDefault="00343803" w:rsidP="0074012B">
      <w:pPr>
        <w:rPr>
          <w:rFonts w:ascii="Times New Roman" w:hAnsi="Times New Roman" w:cs="Times New Roman"/>
          <w:sz w:val="28"/>
          <w:szCs w:val="28"/>
        </w:rPr>
      </w:pPr>
      <w:r w:rsidRPr="00343803">
        <w:rPr>
          <w:rFonts w:ascii="Times New Roman" w:hAnsi="Times New Roman" w:cs="Times New Roman"/>
          <w:sz w:val="28"/>
          <w:szCs w:val="28"/>
        </w:rPr>
        <w:t>7. Наивысшей формой развития внутреннего слуха пианистов является выучивание произведения наизусть посредством того же способа мысленного (в предст</w:t>
      </w:r>
      <w:r w:rsidR="009E0634">
        <w:rPr>
          <w:rFonts w:ascii="Times New Roman" w:hAnsi="Times New Roman" w:cs="Times New Roman"/>
          <w:sz w:val="28"/>
          <w:szCs w:val="28"/>
        </w:rPr>
        <w:t>авлении) музицирования по нотам.</w:t>
      </w:r>
    </w:p>
    <w:sectPr w:rsidR="0074012B" w:rsidRPr="00343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D18"/>
    <w:rsid w:val="00022B26"/>
    <w:rsid w:val="001369B4"/>
    <w:rsid w:val="00165D18"/>
    <w:rsid w:val="00343803"/>
    <w:rsid w:val="004B694B"/>
    <w:rsid w:val="00584CAD"/>
    <w:rsid w:val="006865D3"/>
    <w:rsid w:val="0074012B"/>
    <w:rsid w:val="0080747E"/>
    <w:rsid w:val="008155F2"/>
    <w:rsid w:val="00863CBE"/>
    <w:rsid w:val="0090723C"/>
    <w:rsid w:val="00933882"/>
    <w:rsid w:val="009C7426"/>
    <w:rsid w:val="009E0634"/>
    <w:rsid w:val="00A14F1A"/>
    <w:rsid w:val="00AD752C"/>
    <w:rsid w:val="00CA1296"/>
    <w:rsid w:val="00DE07EB"/>
    <w:rsid w:val="00E24220"/>
    <w:rsid w:val="00F61334"/>
    <w:rsid w:val="00FE7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Pages>
  <Words>2007</Words>
  <Characters>11444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2019-02-07T12:18:00Z</dcterms:created>
  <dcterms:modified xsi:type="dcterms:W3CDTF">2019-02-12T19:10:00Z</dcterms:modified>
</cp:coreProperties>
</file>