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A3" w:rsidRDefault="005F3EE2" w:rsidP="00D95641">
      <w:pPr>
        <w:pStyle w:val="a3"/>
        <w:spacing w:before="0" w:beforeAutospacing="0" w:after="0" w:afterAutospacing="0"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общеобразовательное учреждение</w:t>
      </w:r>
      <w:r w:rsidR="00FE19A3">
        <w:rPr>
          <w:b/>
          <w:sz w:val="28"/>
          <w:szCs w:val="28"/>
        </w:rPr>
        <w:t xml:space="preserve"> </w:t>
      </w:r>
    </w:p>
    <w:p w:rsidR="005F3EE2" w:rsidRDefault="00FE19A3" w:rsidP="00D95641">
      <w:pPr>
        <w:pStyle w:val="a3"/>
        <w:spacing w:before="0" w:beforeAutospacing="0" w:after="0" w:afterAutospacing="0"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дошкольного и младшего школьного возраста</w:t>
      </w:r>
    </w:p>
    <w:p w:rsidR="005F3EE2" w:rsidRDefault="005F3EE2" w:rsidP="00D95641">
      <w:pPr>
        <w:pStyle w:val="a3"/>
        <w:spacing w:before="0" w:beforeAutospacing="0" w:after="0" w:afterAutospacing="0"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«Начальная общео</w:t>
      </w:r>
      <w:r w:rsidR="00FE19A3">
        <w:rPr>
          <w:b/>
          <w:sz w:val="28"/>
          <w:szCs w:val="28"/>
        </w:rPr>
        <w:t>бразовательная школа №5» г. Юрга</w:t>
      </w:r>
    </w:p>
    <w:p w:rsidR="005F3EE2" w:rsidRDefault="005F3EE2" w:rsidP="00D95641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</w:p>
    <w:p w:rsidR="005F3EE2" w:rsidRDefault="005F3EE2" w:rsidP="00D95641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</w:p>
    <w:p w:rsidR="005F3EE2" w:rsidRDefault="005F3EE2" w:rsidP="005F3EE2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F3EE2" w:rsidRDefault="005F3EE2" w:rsidP="005F3EE2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F3EE2" w:rsidRDefault="005F3EE2" w:rsidP="005F3EE2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F3EE2" w:rsidRDefault="005F3EE2" w:rsidP="00D95641">
      <w:pPr>
        <w:pStyle w:val="p4"/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5F3EE2" w:rsidRDefault="005F3EE2" w:rsidP="00D95641">
      <w:pPr>
        <w:pStyle w:val="p4"/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для молодых педагогов</w:t>
      </w:r>
    </w:p>
    <w:p w:rsidR="005F3EE2" w:rsidRDefault="005F3EE2" w:rsidP="00D95641">
      <w:pPr>
        <w:pStyle w:val="p4"/>
        <w:spacing w:line="276" w:lineRule="auto"/>
        <w:ind w:firstLine="720"/>
        <w:jc w:val="center"/>
        <w:rPr>
          <w:b/>
          <w:sz w:val="28"/>
          <w:szCs w:val="28"/>
        </w:rPr>
      </w:pPr>
      <w:r w:rsidRPr="00F3681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Личность педагога как фактор здорового педагогического общения</w:t>
      </w:r>
      <w:r w:rsidRPr="00F3681A">
        <w:rPr>
          <w:b/>
          <w:sz w:val="28"/>
          <w:szCs w:val="28"/>
        </w:rPr>
        <w:t>»</w:t>
      </w:r>
    </w:p>
    <w:p w:rsidR="005F3EE2" w:rsidRDefault="005F3EE2" w:rsidP="005F3EE2">
      <w:pPr>
        <w:pStyle w:val="p4"/>
        <w:ind w:firstLine="720"/>
        <w:jc w:val="center"/>
        <w:rPr>
          <w:noProof/>
        </w:rPr>
      </w:pPr>
    </w:p>
    <w:p w:rsidR="005F3EE2" w:rsidRDefault="00925535" w:rsidP="005F3EE2">
      <w:pPr>
        <w:pStyle w:val="p4"/>
        <w:ind w:firstLine="720"/>
        <w:jc w:val="center"/>
        <w:rPr>
          <w:noProof/>
        </w:rPr>
      </w:pPr>
      <w:r w:rsidRPr="00925535">
        <w:rPr>
          <w:noProof/>
        </w:rPr>
        <w:drawing>
          <wp:inline distT="0" distB="0" distL="0" distR="0">
            <wp:extent cx="4104456" cy="2952329"/>
            <wp:effectExtent l="19050" t="0" r="0" b="0"/>
            <wp:docPr id="2" name="Рисунок 2" descr="C:\Users\Настя\Desktop\DSCF98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C:\Users\Настя\Desktop\DSCF9815.JPG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456" cy="295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E2" w:rsidRDefault="005F3EE2" w:rsidP="005F3EE2">
      <w:pPr>
        <w:pStyle w:val="p4"/>
        <w:ind w:firstLine="720"/>
        <w:jc w:val="center"/>
        <w:rPr>
          <w:noProof/>
        </w:rPr>
      </w:pPr>
    </w:p>
    <w:p w:rsidR="005F3EE2" w:rsidRDefault="005F3EE2" w:rsidP="00D95641">
      <w:pPr>
        <w:pStyle w:val="a3"/>
        <w:spacing w:before="0" w:beforeAutospacing="0" w:after="0" w:afterAutospacing="0"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5F3EE2" w:rsidRDefault="005F3EE2" w:rsidP="00D95641">
      <w:pPr>
        <w:pStyle w:val="a3"/>
        <w:spacing w:before="0" w:beforeAutospacing="0" w:after="0" w:afterAutospacing="0"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Левицкая Елена Анатольевна,</w:t>
      </w:r>
    </w:p>
    <w:p w:rsidR="005F3EE2" w:rsidRDefault="005F3EE2" w:rsidP="00D95641">
      <w:pPr>
        <w:pStyle w:val="a3"/>
        <w:spacing w:before="0" w:beforeAutospacing="0" w:after="0" w:afterAutospacing="0"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МБОУ «НОШ  №5»</w:t>
      </w:r>
    </w:p>
    <w:p w:rsidR="005F3EE2" w:rsidRDefault="005F3EE2" w:rsidP="005F3EE2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5F3EE2" w:rsidRDefault="005F3EE2" w:rsidP="005F3EE2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5F3EE2" w:rsidRDefault="005F3EE2" w:rsidP="005F3EE2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5F3EE2" w:rsidRDefault="005F3EE2" w:rsidP="005F3EE2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5F3EE2" w:rsidRDefault="00572E6A" w:rsidP="005F3EE2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г. Юрга 2017</w:t>
      </w:r>
      <w:r w:rsidR="005F3EE2">
        <w:rPr>
          <w:sz w:val="28"/>
          <w:szCs w:val="28"/>
        </w:rPr>
        <w:t xml:space="preserve"> г.</w:t>
      </w:r>
    </w:p>
    <w:p w:rsidR="00FD72D2" w:rsidRDefault="00FD72D2" w:rsidP="005F3EE2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2229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FD72D2" w:rsidRPr="00FD72D2" w:rsidRDefault="00FD72D2" w:rsidP="00FD72D2">
          <w:pPr>
            <w:pStyle w:val="a8"/>
            <w:rPr>
              <w:rFonts w:ascii="Times New Roman" w:hAnsi="Times New Roman" w:cs="Times New Roman"/>
              <w:color w:val="000000" w:themeColor="text1"/>
            </w:rPr>
          </w:pPr>
          <w:r w:rsidRPr="00FD72D2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D72D2" w:rsidRPr="00FD72D2" w:rsidRDefault="00510AE9" w:rsidP="00FD72D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D72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D72D2" w:rsidRPr="00FD72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72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9188192" w:history="1">
            <w:r w:rsidR="00FD72D2" w:rsidRPr="00FD72D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_Toc449188192 \h </w:instrTex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D2" w:rsidRPr="00FD72D2" w:rsidRDefault="00510AE9" w:rsidP="00FD72D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9188193" w:history="1">
            <w:r w:rsidR="00FD72D2" w:rsidRPr="00FD72D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1. Личность педагога как фактор здорового педагогического общения</w:t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_Toc449188193 \h </w:instrTex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D2" w:rsidRPr="00FD72D2" w:rsidRDefault="00510AE9" w:rsidP="00FD72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9188194" w:history="1">
            <w:r w:rsidR="00FD72D2" w:rsidRPr="00FD72D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1.1.Здоровьесберегающая компетентность педагогов</w:t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_Toc449188194 \h </w:instrTex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D2" w:rsidRPr="00FD72D2" w:rsidRDefault="00510AE9" w:rsidP="00FD72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9188195" w:history="1">
            <w:r w:rsidR="00FD72D2" w:rsidRPr="00FD72D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1.2. Здоровьесберегающая деятельность педагога в образовательной организации</w:t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_Toc449188195 \h </w:instrTex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D2" w:rsidRPr="00FD72D2" w:rsidRDefault="00510AE9" w:rsidP="00FD72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9188196" w:history="1">
            <w:r w:rsidR="00FD72D2" w:rsidRPr="00FD72D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_Toc449188196 \h </w:instrTex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D2" w:rsidRPr="00FD72D2" w:rsidRDefault="00510AE9" w:rsidP="00FD72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9188197" w:history="1">
            <w:r w:rsidR="00FD72D2" w:rsidRPr="00FD72D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_Toc449188197 \h </w:instrTex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D72D2"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FD72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2D2" w:rsidRDefault="00510AE9" w:rsidP="00FD72D2">
          <w:pPr>
            <w:rPr>
              <w:rFonts w:ascii="Times New Roman" w:hAnsi="Times New Roman" w:cs="Times New Roman"/>
            </w:rPr>
          </w:pPr>
          <w:r w:rsidRPr="00FD72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C1093" w:rsidRDefault="00EC1093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>
      <w:pPr>
        <w:rPr>
          <w:rFonts w:ascii="Times New Roman" w:hAnsi="Times New Roman" w:cs="Times New Roman"/>
        </w:rPr>
      </w:pPr>
    </w:p>
    <w:p w:rsidR="00416746" w:rsidRDefault="00416746" w:rsidP="00416746">
      <w:pPr>
        <w:pStyle w:val="1"/>
      </w:pPr>
      <w:bookmarkStart w:id="0" w:name="_Toc449188192"/>
      <w:r>
        <w:t>Введение</w:t>
      </w:r>
      <w:bookmarkEnd w:id="0"/>
    </w:p>
    <w:p w:rsidR="00416746" w:rsidRPr="00C93709" w:rsidRDefault="00416746" w:rsidP="0041674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709">
        <w:rPr>
          <w:rFonts w:ascii="Times New Roman" w:hAnsi="Times New Roman" w:cs="Times New Roman"/>
          <w:i/>
          <w:sz w:val="28"/>
          <w:szCs w:val="28"/>
        </w:rPr>
        <w:t>Развитие и образование ни одному человеку</w:t>
      </w:r>
    </w:p>
    <w:p w:rsidR="00416746" w:rsidRPr="00C93709" w:rsidRDefault="00416746" w:rsidP="0041674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709">
        <w:rPr>
          <w:rFonts w:ascii="Times New Roman" w:hAnsi="Times New Roman" w:cs="Times New Roman"/>
          <w:i/>
          <w:sz w:val="28"/>
          <w:szCs w:val="28"/>
        </w:rPr>
        <w:t xml:space="preserve">Не могут быть </w:t>
      </w:r>
      <w:proofErr w:type="gramStart"/>
      <w:r w:rsidRPr="00C93709">
        <w:rPr>
          <w:rFonts w:ascii="Times New Roman" w:hAnsi="Times New Roman" w:cs="Times New Roman"/>
          <w:i/>
          <w:sz w:val="28"/>
          <w:szCs w:val="28"/>
        </w:rPr>
        <w:t>даны</w:t>
      </w:r>
      <w:proofErr w:type="gramEnd"/>
      <w:r w:rsidRPr="00C93709">
        <w:rPr>
          <w:rFonts w:ascii="Times New Roman" w:hAnsi="Times New Roman" w:cs="Times New Roman"/>
          <w:i/>
          <w:sz w:val="28"/>
          <w:szCs w:val="28"/>
        </w:rPr>
        <w:t xml:space="preserve"> или сообщены.</w:t>
      </w:r>
    </w:p>
    <w:p w:rsidR="00416746" w:rsidRPr="00C93709" w:rsidRDefault="00416746" w:rsidP="0041674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709">
        <w:rPr>
          <w:rFonts w:ascii="Times New Roman" w:hAnsi="Times New Roman" w:cs="Times New Roman"/>
          <w:i/>
          <w:sz w:val="28"/>
          <w:szCs w:val="28"/>
        </w:rPr>
        <w:t xml:space="preserve">Всякий, кто желает к ним приобщиться, </w:t>
      </w:r>
    </w:p>
    <w:p w:rsidR="00416746" w:rsidRPr="00C93709" w:rsidRDefault="00416746" w:rsidP="0041674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709">
        <w:rPr>
          <w:rFonts w:ascii="Times New Roman" w:hAnsi="Times New Roman" w:cs="Times New Roman"/>
          <w:i/>
          <w:sz w:val="28"/>
          <w:szCs w:val="28"/>
        </w:rPr>
        <w:t xml:space="preserve">должен достигнуть этого собственной деятельностью, </w:t>
      </w:r>
    </w:p>
    <w:p w:rsidR="00416746" w:rsidRPr="00C93709" w:rsidRDefault="00416746" w:rsidP="0041674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709">
        <w:rPr>
          <w:rFonts w:ascii="Times New Roman" w:hAnsi="Times New Roman" w:cs="Times New Roman"/>
          <w:i/>
          <w:sz w:val="28"/>
          <w:szCs w:val="28"/>
        </w:rPr>
        <w:t>собственными силами, собственным напряжением.</w:t>
      </w:r>
    </w:p>
    <w:p w:rsidR="00416746" w:rsidRPr="00C93709" w:rsidRDefault="00416746" w:rsidP="0041674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709">
        <w:rPr>
          <w:rFonts w:ascii="Times New Roman" w:hAnsi="Times New Roman" w:cs="Times New Roman"/>
          <w:i/>
          <w:sz w:val="28"/>
          <w:szCs w:val="28"/>
        </w:rPr>
        <w:t xml:space="preserve">(А. </w:t>
      </w:r>
      <w:proofErr w:type="spellStart"/>
      <w:r w:rsidRPr="00C93709">
        <w:rPr>
          <w:rFonts w:ascii="Times New Roman" w:hAnsi="Times New Roman" w:cs="Times New Roman"/>
          <w:i/>
          <w:sz w:val="28"/>
          <w:szCs w:val="28"/>
        </w:rPr>
        <w:t>Дистервег</w:t>
      </w:r>
      <w:proofErr w:type="spellEnd"/>
      <w:r w:rsidRPr="00C93709">
        <w:rPr>
          <w:rFonts w:ascii="Times New Roman" w:hAnsi="Times New Roman" w:cs="Times New Roman"/>
          <w:i/>
          <w:sz w:val="28"/>
          <w:szCs w:val="28"/>
        </w:rPr>
        <w:t>)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ученый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 из первых в новейшее время заострил проблему необходимости разработки основ новой науки и в 1980 году ввел в обиход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(как производное от латинского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vale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F07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«здоровье», «быть здоровым»). С тех пор термин стал общепринятым,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наука и как учебная дисциплина получает все более широкое признание не только в России, но и далеко за ее пределами. Ее основополагающие позиции можно свести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определением: </w:t>
      </w:r>
      <w:r w:rsidRPr="00DF0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межнаучное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 познаний о здоровье человека, о путях его обеспечения, формирования и сохранения на конкретных условиях жизнедеятельности.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комплекс наук, или междисциплинарное направление, в основе которого лежит представление о генетических, психофизиологических резервах систем организма и организма в целом, обеспечивающих устойчивость физиологического, биологического, психологического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и сохранение здоровья человека в условиях влияния на него меняющихся условий внешней и внутренней среды».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понятиями педагогической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важно, что в каждом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 становится элементом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именно данного человека,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здесь неприемлемы подходы массовой медицины, для которых свойственны всеобщие единые нормы и рекомендации. С этих позиций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культурой следует понимать осознание человеком ценности здоровья в ряду жизненных приоритетов и определяющее его бережное отношение к своему здоровью и к здоровью окружающих.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учебная дисциплина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знаний о здоровье и о здоровом образе жизни человека.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особенно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валеософия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настроить человека на здоровье, счастье, гармонию и красоту, на здоровый образ жизни и мысли. Она обучает качествам, необходимым для здоровой и успешной повседневной жизни.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отметит, особую важность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детей, которое является предпосылкой здорового начала будущих семей, способных родить, вырастить и воспитать последующие поколения людей с более совершенным генофондом и устойчивой системой здоровых потребностей.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детей, как показывает педагогическая практика, оказывается  более высокой в связи с тем, что их нервная система более пластична, а существующие у них жизненные установки еще недостаточно прочны. Естественно, что это создает благоприятные возможности для воспитания у детей положительной мотивации на здоровье и ориентации их жизненных интересов на здоровый образ жизни.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науки, ровно,  как и формирование здоровья народа и отдельных его граждан, должно стать частью государственной политики, направленной на прекращение и дальнейшее предупреждение деградации генофонда, повышение нравственных, физических, психических, соматических и репродуктивных возможностей человека в грядущем тысячелетии.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746" w:rsidRDefault="00416746" w:rsidP="00416746">
      <w:pPr>
        <w:pStyle w:val="1"/>
      </w:pPr>
      <w:bookmarkStart w:id="1" w:name="_Toc449188193"/>
      <w:r>
        <w:lastRenderedPageBreak/>
        <w:t>Глава 1. Л</w:t>
      </w:r>
      <w:r w:rsidRPr="00A065AB">
        <w:t>ичность педагога как фактор здорового педагогического общения</w:t>
      </w:r>
      <w:bookmarkEnd w:id="1"/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осуществляя связь времен, связь поколений, передает и распространяет достижения человеческой культуры, творит личность будущих поколений. Учитель – одна из самых сложных и ответственных профессий. Общество предъявляет к педагогу более высокие требования, чем к людям других профессий. Именно на учителя возлагается ответственная роль по созданию социальной воспитательной среды, а сам педагог должен выступать одновременно организатором, управителем и частью этой среды.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учителя должно быть развитие личности ребенка. Современный учитель – это не только передатчик знаний, но прежде всего личность, отличающаяся индивидуальным своеобразием и проявлением. Педагог, в свою очередь, должен воспринимать ученика как индивидуальность, творческую и саморазвивающуюся личность.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Заслуживают внимания исследования, посвященные становлению личности учителя, важнейшим компонентом которого является педагогическое общение. Данные ряда исследований, проведенных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Бодалевым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С.В. Кондратьевой, Н.В. Кузьминой, А.А. Леонтьевым, убеждают, насколько важны вопросы совершенствования педагогического мастерства, оптимизации педагогического общения, становления индивидуального стиля деятельности и общения педагога.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многообразных факторов успешности педагогической деятельности важная роль принадлежит свойствам личности учителя. Рассматривая педагога как профессионала, необходимо сделать особый акцент на том, что его личностные особенности будут являться рабочим инструментом в его деятельности.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выделить такие системные компоненты, как организационные и коммуникативные качества, мотивационная структура, эмоционально – характерологический базис, а так же стиль педагогического общения.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Профессиональные характеристики учителя как субъекта педагогической деятельности проявляются в их совокупности, поскольку учитель как личность,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 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 педагогического взаимодействия – это целостная сложная система. Эта система может рассматриваться как некоторый обобщенный психологический портрет учителя. Характеристики этого образа складываются в общественном сознании постепенно в результате наблюдений, эмпирических, теоретических и экспериментальных обобщений.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наиболее явно все они представлены в психологическом портрете учителя дошкольного и младшего школьного образования. Именно такой учитель обладает наиболее развитыми профессионально – предметными, личностными характеристиками и коммуникативными качествами в их совокупности по сравнению с учителем любого другого уровня и формы образования.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«ребенок - взрослый» дифференцируется, и отношения «ребенок - учитель» начинает определять отношения ребенка к родителям и отношения ребенка к детям.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«ребенок - учитель» становится центром жизни ребенка, пронизывает всю его жизнь, от нее зависит совокупность всех благоприятных для жизни условий.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становится для ребенка главным человеком, в учителе воплощаются все нормативные требования с большей определенностью, чем в семье – ведь в первичных условиях общения ребенку трудно выделить себя и достаточно точно оценить характер своего поведения.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становится для ребенка фигурой, определяющей его психическое состояние не только в классе, на уроке, но и в общении с одноклассниками, его влияние простираются и на отношение в семье.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 личность учителя, его состояние, включенность в обучение младшего школьника полностью отражается на состоянии,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поведении, личностных проявлениях детей не только в период обучения, но и в последующие годы.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пронизывает всю систему педагогического воздействия, каждый его микроэлемент. На уроке педагогу необходимо овладеть коммуникативной структурой всего педагогического процесса, быть максимально чутким к малейшим изменениям, постоянно соотносить избранные методы педагогического воздействия с особенностями общения на данном этапе.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это не только необходимая, но и наиболее существенная сторона, неотъемлемо проявляющаяся во всех сферах жизнедеятельности человеческого общества. Для профессии учителя общение выступает основной формой его деятельности, целью которой является прямое решение задач воспитания. Успех в выполнении этой задачи во многом зависит от умения учителя организовать свою деятельность и деятельность учащихся, от умения установить с ними правильные взаимоотношения.  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роль педагога в таком общении</w:t>
      </w:r>
      <w:r w:rsidRPr="009268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 организует его и управляет им. Педагогическое общение способствует познанию, обмену информацией, организации деятельности, обмену ролями, сопереживанию, самоутверждению.  Информационная функция обеспечивает процесс обмена материальными и духовными ценностями, создает условия для развития положительной мотивации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 процесса.</w:t>
      </w:r>
    </w:p>
    <w:p w:rsidR="00416746" w:rsidRPr="00926849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необходимо отметить, что «многосторонность педагогической деятельности не позволяет свести способности учителя к отдельным узким свойствам человека. Его личность в целом с большим арсеналом качеств, которые трудно перечислить, является успешным условием профессиональной деятельности».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746" w:rsidRDefault="00416746" w:rsidP="00416746">
      <w:pPr>
        <w:pStyle w:val="2"/>
      </w:pPr>
      <w:bookmarkStart w:id="2" w:name="_Toc449188194"/>
      <w:r>
        <w:lastRenderedPageBreak/>
        <w:t>1.1.</w:t>
      </w:r>
      <w:r w:rsidRPr="0035797B">
        <w:t>Здоровьесбере</w:t>
      </w:r>
      <w:r>
        <w:t>гающая компетентность педагогов</w:t>
      </w:r>
      <w:bookmarkEnd w:id="2"/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здоровый образ жизни – это управление здоровьем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адекватизации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несомненно, эта область деятельности лежит в поле профессиональных интересов и компетентности педагогов. Педагог помогает ребенку, подростку обрести необходимую мотивацию, основанную на индивидуальных  потребностях, и, давая свободу выбора, предоставляет возможность получения необходимых знаний. Совместными усилиями педагога и учащегося выстраивается алгоритм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здравотворческой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0661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начальная диагностика – прогноз – профилактика – формирование резервов организма – бережное расходование и восстановление резервов – коррекция состояния - снова диагностика (отслеживание состояний) – прогноз – коррекция.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здоровья детей и подростков - обязанность любого педагога. Назрела пора всеобщего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ликбеза педагогов, но не стихийно, а в рамках федеральной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образовательной системы. </w:t>
      </w:r>
    </w:p>
    <w:p w:rsidR="00416746" w:rsidRPr="00840187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Девизом этой службы должна стать формула: «Образование без потерь здоровья, образование для созидания здоровья».</w:t>
      </w:r>
    </w:p>
    <w:p w:rsidR="00416746" w:rsidRPr="0035797B" w:rsidRDefault="00416746" w:rsidP="004167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основные положения «Концепции охраны здоровья здорового человека», можно выделить  в ее структуре педагогику здоровья и инициировать  проблему повышения престижности и индивидуальности,  профессионального здоровья за счет раскрытия сущности и категорий «компетенция», «компетентность»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» в области здоровья во взаимосвязи с категориальным аппаратом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образованиеведения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первый ряд категорий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которыми связаны категории «компетенция», и «компетентность» в области педагогики здоровья, составляют</w:t>
      </w:r>
      <w:r w:rsidRPr="009331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качество; свойство; мастерство; учитель.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компетентность» становится актуальным на современном этапе развития образования – в свете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стандартов образования, изменений предлагаемых в законе «Об образовании».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документах, регламентирующих педагогическую деятельность, идет речь лишь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подготовленности педагога, заключающей в себе знания</w:t>
      </w:r>
      <w:r w:rsidRPr="0035797B">
        <w:rPr>
          <w:rFonts w:ascii="Times New Roman" w:hAnsi="Times New Roman" w:cs="Times New Roman"/>
          <w:sz w:val="28"/>
          <w:szCs w:val="28"/>
        </w:rPr>
        <w:t xml:space="preserve">: методологических основ и категорий педагогики; </w:t>
      </w:r>
      <w:r>
        <w:rPr>
          <w:rFonts w:ascii="Times New Roman" w:hAnsi="Times New Roman" w:cs="Times New Roman"/>
          <w:sz w:val="28"/>
          <w:szCs w:val="28"/>
        </w:rPr>
        <w:t xml:space="preserve">закономерностей социализации и развития личности; сущности, целей и технологий воспитания и обучения; законов возрастного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физиологического и психического развития детей. Понятие компетентности шире понятия подготовленности, поэтому определение компетентности педагога в вопросах культуры здоровья, здоровый образ жизни является актуальной проблемой педагогики.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составляющих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 являются знания педагога в области основ культуры здоровья, ЗОЖ,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В данном случае педагог должен не только обладать информацией по данным вопросам, но и владеть теоретическими, практическими и методическими знаниями, составляющими основу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теоретической готовности педагога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нередко понимается лишь как определенная совокупность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педагогических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спрециальных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 можно говорить лишь тогда, когда педагог не только владеет знаниями о здоровье, здоровом образе жизни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осознает ценность здоровья, но и реализует эти знания и мотивы на практике – в отношении к собственному здоровью и к здоровью обучающегося.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практической готовности педагога к осуществлению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выражается во внешних умениях, т.е. в действиях, которые можно наблюдать. К ним относятся организаторские и коммуникативные умения.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данные умения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взаимосвязаны: с привлечением внимания обучающихся к проблематике здоровья и развитием у них устойчивых интересов к сберегающим, формирующим и развивающим здоровье видам деятельности; с формированием потребности в знаниях о культуре здоровья, основах ЗОЖ и соответствующих навыков; с актуализацией знаний и жизненного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у них активного, самостоятельного и творческого отношения к своему здоровью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позиции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здоровьеокружающих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одной из важнейших составляющих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 необходимо назвать способность педагога самостоятельно приобретать новые знания и умения в вопросах формирования, сохранения и укрепления здоровья и использовать их практической деятельности.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 педагога на уровне личности может быть представлена через совокупность следующих компонентов: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(потребность педагога к организации своей профессиональной деятельности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формирующей основы здорового образа жизни);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(система знаний о закономерностях сохранения и развития здоровья, умений и навыков в вопросах сохранения и укрепления здоровья, также – самообразование в данном направлении);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(владение поведенческими моделями здорового образа жизни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технологиями, применяемыми в образовательной деятельности);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Соотнося профессионализм с различными аспектами зрелости специалиста, А.К. Маркова (академик Международной Академии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наук) выделяет четыре вида профессиональной компетентности: специальную, социальную, личностную, индивидуальную.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этим, каждому виду профессиональной компетентности можно поставить в соответствие определенное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характера: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специальная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 реализуется на высоком профессиональном уровне по отношению ко всем участникам образовательного процесса;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 характеризует владение педагогом способами совместной деятельности субъектов образовательного процесса, направленных на создании условий для формирования здорового образа жизни в микро –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макросоциуме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принятыми в профессиональном сообществе приемами профессионального общения;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 характеризует владение педагогом способами саморазвития потенциала своего здоровья, наличие таких качеств, которые позволяли бы ему придать своей педагогической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 характеризует владение педагогом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готовность к повышению уровня квалификации в вопросах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неподверженность профессиональному «выгоранию», наличие устойчивой мотивации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 необходима ориентация всех педагогов на ответственное отношение к своему здоровью и здоровью обучающихся, формирование компетенций в области здоровья и здорового образа жизни с целью внедрения этих принципов в образовательный процесс.</w:t>
      </w:r>
    </w:p>
    <w:p w:rsidR="00416746" w:rsidRPr="00525A02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работы по данным направлениям необходимо внедрение в образовательный процесс педагогических технологий, способствующих формированию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как основы здорового образа жизни обучающихся, и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психологической культуры, коммуникативных способностей и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педагогов. Исходя из этого</w:t>
      </w:r>
      <w:r w:rsidRPr="00BC4DB3">
        <w:rPr>
          <w:rFonts w:ascii="Times New Roman" w:hAnsi="Times New Roman" w:cs="Times New Roman"/>
          <w:sz w:val="28"/>
          <w:szCs w:val="28"/>
        </w:rPr>
        <w:t>:</w:t>
      </w:r>
    </w:p>
    <w:p w:rsidR="00416746" w:rsidRPr="0000748B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709">
        <w:rPr>
          <w:rFonts w:ascii="Times New Roman" w:hAnsi="Times New Roman" w:cs="Times New Roman"/>
          <w:sz w:val="28"/>
          <w:szCs w:val="28"/>
        </w:rPr>
        <w:t>Цель:</w:t>
      </w:r>
      <w:r w:rsidRPr="00C93709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процесс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ориентированных установок на здоровье и здоровый образ жизни ребенка.</w:t>
      </w:r>
    </w:p>
    <w:p w:rsidR="00416746" w:rsidRPr="00C93709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370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оценка и динамический  контроль уровня соматического здоровья учащихся и организация работы по их оздоровлению через систему занятий физическими упражнениями,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педагогические консультации;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оценка организации и содержания образовательного процесса в образовательном учреждении и его соответствующая коррекция;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средствам и методам оценки своего физического состояния и использования функциональных возможностей организма и естественных средств оздоровления для поддержания своего здоровья;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стойкой мотивации на здоровье и здоровый образ жизни на основе освоения ими знаний о приоритете здоровья и механизмах жизнедеятельности организма человека;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родителями, с целью создания благоприятных условий для здоровья учащихся в семье.</w:t>
      </w:r>
    </w:p>
    <w:p w:rsidR="00416746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746" w:rsidRPr="00463A9F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746" w:rsidRPr="00463A9F" w:rsidRDefault="00416746" w:rsidP="004167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pStyle w:val="2"/>
      </w:pPr>
      <w:bookmarkStart w:id="3" w:name="_Toc449188195"/>
      <w:r>
        <w:lastRenderedPageBreak/>
        <w:t>1</w:t>
      </w:r>
      <w:r w:rsidRPr="009C1FA2">
        <w:t xml:space="preserve">.2. </w:t>
      </w:r>
      <w:proofErr w:type="spellStart"/>
      <w:r w:rsidRPr="009C1FA2">
        <w:t>Здоровьесберегающая</w:t>
      </w:r>
      <w:proofErr w:type="spellEnd"/>
      <w:r w:rsidRPr="009C1FA2">
        <w:t xml:space="preserve"> деятельность педагог</w:t>
      </w:r>
      <w:r>
        <w:t>а в образовательной организации</w:t>
      </w:r>
      <w:bookmarkEnd w:id="3"/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сегодня необходимо сосредоточить усилия, чтобы повысить эффективность деятельности школы, учителя по сохранению здоровья учащегося? Как дать качественное образование не в ущерб здоровью ребенка?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внедрения в педагогическую практику идей здорового образа жизни учителю необходимо найти решение трех проблем</w:t>
      </w:r>
      <w:r w:rsidRPr="00113D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собственного мировоззрения, отношения к себе, своему жизненному опыту в сторону создания собственных чувств, переживаний с позиции проблем здоровье сбережения;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отношения учителя к учащимся. Педагог должен полностью принимать ученика таким, каков он есть, и на этой основе стараться понять, каковы его способности;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отношения учителя к задачам учебного процесса педагогики оздоровления, которое предполагает не только достижение дидактических целей, но и развитие учащихся с максимально сохраненным здоровьем. 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Бесспорно, что успешность обучения в школе определяется уровнем состояния здоровья, с которым ребенок поступил в школу. В дальнейшем сохранение и укрепление здоровья школьников будет зависеть от правильной организации учебного процесса.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создавшейся обстановке естественным стало активное использование педагогических технологий, нацеленных на охрану здоровья школьников.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целью современной школы можно считать создание такой среды обучающей, воспитывающей, развивающей, которая способствует наиболее полному раскрытию задатков ребенка, обеспечивает ему условия для формирования интереса к учению, максимальной творческой самостоятельности, активности. В этом и состоит суть педагогической заботы о здоровье ребенка.</w:t>
      </w:r>
    </w:p>
    <w:p w:rsidR="00416746" w:rsidRDefault="00416746" w:rsidP="00416746">
      <w:p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В.А. Сухомлинский писал «Забота о человеческом здоровье, тем более о здоровье ребенка – это, прежде всего, забота о гармонической полноте всех физических и духовных сил, и венцом этой гармонии является радость творчества».</w:t>
      </w:r>
      <w:r w:rsidRPr="00653035">
        <w:t xml:space="preserve"> 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035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обучении поможет предупредить социальные отклонения в образе  жизни школьников, в предупреждении вредных и формировании полезных привычек, повышению качества образовательных услуг.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учащихся на здоровый образ жизни должна основываться на многоэтапной, постоянной непрерывной воспитательной работе в учебное и внеурочное время с привлечением государственных и общественных организаций. Совместные усилия педагога и учащегося в созидании мотивации здорового образа жизни становятся успешными лишь на фундаменте общих целей, доверительных межличностных отношений и взаимного удовлетворения информационных запросов. 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попытка работы по единому шаблону со всем ученическим коллективом обречена на провал. В частности, это относится к предупреждению и преодолению вредных привычек. Недостаточный учет интересов, индивидуальных особенностей и условий жизни ребенка, как правило, делает воспитательные меры запоздалыми и неадекватными.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причины рассогласования во взаимодействия учителя и ученика, предупредить педагогическую ошибку в формировании здорового образа жизни удается посредством использования комплексного дифференцированного подхода.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первых, это помощь ребенку в преодолении пассивного, соглашательского, потребительского отношения к формированию собственной личности.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содействие в поиске и удовлетворении истинных потребностей, свободных от гнета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псевдотрадиций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вредных обычаев и предписаний.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– третьих, ликвидация негативной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запрограммированности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ребенка наряду с тактичным, личностно ориентированным, честным предоставлением достоверной информации о подлинных жизненных ценностях.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такой воспитательной работы становится обретение индивидом способности к рефлексии,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сознания ответственности не только за свое здоровье, но и за  здоровье других людей.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 как одна из задач некого образовательного процесса. Это может быть образовательный процесс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гигиенической направленности (осуществляется при тесном контакте педагог – медицинский работник – ученик);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оздоровительный (отдается приоритет занятиям физкультурной направленности).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эффективность позитивного воздействия на здоровье школьников в различных оздоровительных мероприятиях определяется не столько качеством используемых приемов и методов, сколько их грамотной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общую систему, направленную на благо здоровья учащихся и педагогов и отвечающую единству целей, задач.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углубления компетенций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различные методы и приемы</w:t>
      </w:r>
      <w:r w:rsidRPr="00BA3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метод;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 игра;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ситуационный метод;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метод;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соревновательный метод.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педагог  выбирает в соответствии с конкретными условиями работы. Это могут быть</w:t>
      </w:r>
      <w:r w:rsidRPr="00633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элементарные движения во время занятий;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упражнения;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физкультминутки и подвижные переменки;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различные виды гимнастики (оздоровительная, пальчиковая, дыхательная, для глаз, для бодрости);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массовые оздоровительные мероприятия;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 – оздоровительные праздники.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режим, прежде всего, предусматривает четкое чередование различных видов деятельности и отдыха детей в течение суток и строгую регламентацию разных видов деятельности.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с применением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должен быть построен с учетом возрастных потребностей и физиологических возможностей детей.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в учебном заведении была хорошая материальная база для проведения мероприятий по оздоровлению и сохранению здоровья учащихся и работников школы (спортивный зал, оборудованная площадка, игровая площадка для детей, тренажерный зал, комната психологической разгрузки, медицинский кабинет).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учебном кабинете желательны собственные фильтры для очистки воды и соблюдение питьевого режима.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коридорах школ желательны картины, аквариумы, фонтаны, что создает положительный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учащихся и сотрудников школы. Для удобства школьные коридоры по возможности оснащать комплексом мягкой мебели и мягким ковровым покрытием. 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создание условий для сохранения и укрепления здоровья учащихся должно быть одним из главных направлений совершенствования образовательного процесса в современной школе.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746" w:rsidRDefault="00416746" w:rsidP="00416746">
      <w:pPr>
        <w:pStyle w:val="2"/>
      </w:pPr>
      <w:bookmarkStart w:id="4" w:name="_Toc449188196"/>
      <w:r>
        <w:lastRenderedPageBreak/>
        <w:t>Заклю</w:t>
      </w:r>
      <w:r w:rsidRPr="00B57791">
        <w:t>чение</w:t>
      </w:r>
      <w:bookmarkEnd w:id="4"/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 происходящие в современной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8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демократизация,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благоприятную основу для сохранения и укрепления главной ценности на Земле – Здоровья и Жизни человека.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система общего образования претерпела значительные изменения. Появились различные виды общеобразовательных учреждений, в связи, с чем возникла необходимость анализа состояния здоровья подростков, обучающихся в общеобразовательных учреждениях различных видов.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Научными исследованиями последних лет установлено, что выраженность негативных тенденций в состоянии здоровья во многом зависит от образовательного учреждения, в котором обучается ребенок.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причинами, неблагоприятно влияющими не только на физическое, но и психическое здоровье учащихся в школе, является неспособность справиться с учебной нагрузкой, неправильное питание, нарушение режима труда и отдыха, невыполнение ряда гигиенических требований, отсутствие знаний о здоровье и здоровом образе жизни у педагогов, родителей и детей.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педагогического образования не может считаться гуманной, если ценности здоровья не нашли в ней должного места.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готовности школьников к долголетней жизни и деятельности необходимо в каждом возрастном периоде их развития целенаправленно формировать потребности и мотивы, стимулирующие овладение знаниями, умениями и навыками, которые позволят самостоятельно пользоваться технологиями здорового образа жизни.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уходит в небытие единообразие школы. Появляются изрядное количество разных типов и видов образовательных учреждений, разных образовательных программ, технологий и методик. И выбирая для них пути движения, каждая школа должна осознать важность одной из основных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нести радость здорового образа жизни, закреплять ценность здоровья, как важнейшего условия благополучной жизни человека.</w:t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педагог будет ответственен в равной мере не только за результаты обучения, но и за нравственное и физическое здоровье учащихся, можно будет реально думать о формировании здоровой, гармонически развитой личности, а поступление в школу будет праздником для детей и их родителей.</w:t>
      </w:r>
    </w:p>
    <w:p w:rsidR="00416746" w:rsidRPr="00B57791" w:rsidRDefault="00416746" w:rsidP="004167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746" w:rsidRPr="00710374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746" w:rsidRDefault="00416746" w:rsidP="004167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46" w:rsidRPr="00E67590" w:rsidRDefault="00416746" w:rsidP="0041674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6746" w:rsidRPr="003722A0" w:rsidRDefault="00416746" w:rsidP="0041674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Default="00416746" w:rsidP="004167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46" w:rsidRPr="00FD72D2" w:rsidRDefault="00416746">
      <w:pPr>
        <w:rPr>
          <w:rFonts w:ascii="Times New Roman" w:hAnsi="Times New Roman" w:cs="Times New Roman"/>
        </w:rPr>
      </w:pPr>
    </w:p>
    <w:sectPr w:rsidR="00416746" w:rsidRPr="00FD72D2" w:rsidSect="00416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24" w:rsidRDefault="003F4D24" w:rsidP="00416746">
      <w:pPr>
        <w:spacing w:line="240" w:lineRule="auto"/>
      </w:pPr>
      <w:r>
        <w:separator/>
      </w:r>
    </w:p>
  </w:endnote>
  <w:endnote w:type="continuationSeparator" w:id="0">
    <w:p w:rsidR="003F4D24" w:rsidRDefault="003F4D24" w:rsidP="00416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46" w:rsidRDefault="0041674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596"/>
      <w:docPartObj>
        <w:docPartGallery w:val="Page Numbers (Bottom of Page)"/>
        <w:docPartUnique/>
      </w:docPartObj>
    </w:sdtPr>
    <w:sdtContent>
      <w:p w:rsidR="00416746" w:rsidRDefault="00510AE9">
        <w:pPr>
          <w:pStyle w:val="ac"/>
          <w:jc w:val="center"/>
        </w:pPr>
        <w:fldSimple w:instr=" PAGE   \* MERGEFORMAT ">
          <w:r w:rsidR="005F2F25">
            <w:rPr>
              <w:noProof/>
            </w:rPr>
            <w:t>18</w:t>
          </w:r>
        </w:fldSimple>
      </w:p>
    </w:sdtContent>
  </w:sdt>
  <w:p w:rsidR="00416746" w:rsidRDefault="0041674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46" w:rsidRDefault="004167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24" w:rsidRDefault="003F4D24" w:rsidP="00416746">
      <w:pPr>
        <w:spacing w:line="240" w:lineRule="auto"/>
      </w:pPr>
      <w:r>
        <w:separator/>
      </w:r>
    </w:p>
  </w:footnote>
  <w:footnote w:type="continuationSeparator" w:id="0">
    <w:p w:rsidR="003F4D24" w:rsidRDefault="003F4D24" w:rsidP="004167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46" w:rsidRDefault="0041674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46" w:rsidRDefault="0041674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46" w:rsidRDefault="004167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554"/>
    <w:multiLevelType w:val="hybridMultilevel"/>
    <w:tmpl w:val="7BAA9374"/>
    <w:lvl w:ilvl="0" w:tplc="4CD4DC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486434"/>
    <w:multiLevelType w:val="hybridMultilevel"/>
    <w:tmpl w:val="86888458"/>
    <w:lvl w:ilvl="0" w:tplc="DD3C05B6">
      <w:start w:val="7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EE2"/>
    <w:rsid w:val="001F26E5"/>
    <w:rsid w:val="00250FF5"/>
    <w:rsid w:val="0029107E"/>
    <w:rsid w:val="003F4D24"/>
    <w:rsid w:val="00416746"/>
    <w:rsid w:val="00510AE9"/>
    <w:rsid w:val="00572E6A"/>
    <w:rsid w:val="005F2F25"/>
    <w:rsid w:val="005F3EE2"/>
    <w:rsid w:val="007C065F"/>
    <w:rsid w:val="008B6524"/>
    <w:rsid w:val="00925535"/>
    <w:rsid w:val="00BD0A8A"/>
    <w:rsid w:val="00C973E7"/>
    <w:rsid w:val="00D95641"/>
    <w:rsid w:val="00EA7946"/>
    <w:rsid w:val="00EC1093"/>
    <w:rsid w:val="00F342BF"/>
    <w:rsid w:val="00FD72D2"/>
    <w:rsid w:val="00F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93"/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24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A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A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p4">
    <w:name w:val="p4"/>
    <w:basedOn w:val="a"/>
    <w:rsid w:val="005F3E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F3E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F3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3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E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72D2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semiHidden/>
    <w:unhideWhenUsed/>
    <w:qFormat/>
    <w:rsid w:val="00FD72D2"/>
    <w:pPr>
      <w:spacing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FD72D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D72D2"/>
    <w:pPr>
      <w:spacing w:after="100"/>
      <w:ind w:left="220"/>
    </w:pPr>
  </w:style>
  <w:style w:type="paragraph" w:styleId="a9">
    <w:name w:val="List Paragraph"/>
    <w:basedOn w:val="a"/>
    <w:uiPriority w:val="34"/>
    <w:qFormat/>
    <w:rsid w:val="0041674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1674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6746"/>
  </w:style>
  <w:style w:type="paragraph" w:styleId="ac">
    <w:name w:val="footer"/>
    <w:basedOn w:val="a"/>
    <w:link w:val="ad"/>
    <w:uiPriority w:val="99"/>
    <w:unhideWhenUsed/>
    <w:rsid w:val="0041674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6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3885</Words>
  <Characters>22151</Characters>
  <Application>Microsoft Office Word</Application>
  <DocSecurity>0</DocSecurity>
  <Lines>184</Lines>
  <Paragraphs>51</Paragraphs>
  <ScaleCrop>false</ScaleCrop>
  <Company>Microsoft</Company>
  <LinksUpToDate>false</LinksUpToDate>
  <CharactersWithSpaces>25985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</cp:revision>
  <dcterms:created xsi:type="dcterms:W3CDTF">2017-05-09T09:25:00Z</dcterms:created>
  <dcterms:modified xsi:type="dcterms:W3CDTF">2017-05-09T09:37:00Z</dcterms:modified>
</cp:coreProperties>
</file>