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BC" w:rsidRDefault="00D315BC" w:rsidP="00D315B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D315B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младших дошкольников</w:t>
      </w:r>
      <w:r w:rsidRPr="00D315B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посредством дидактической игры</w:t>
      </w:r>
    </w:p>
    <w:p w:rsidR="00D315BC" w:rsidRPr="00D315BC" w:rsidRDefault="00D315BC" w:rsidP="00D315B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745348" w:rsidRDefault="00745348" w:rsidP="00745348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С.А. Грунчева</w:t>
      </w:r>
    </w:p>
    <w:p w:rsidR="00745348" w:rsidRDefault="00745348" w:rsidP="007453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Муниципальное бюджетное дошкольное образовательное учреждение «Детский сад общеразвивающего вида № 88»</w:t>
      </w:r>
    </w:p>
    <w:p w:rsidR="00745348" w:rsidRPr="00745348" w:rsidRDefault="00745348" w:rsidP="007453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286F23" w:rsidRPr="00745348" w:rsidRDefault="00C955C1" w:rsidP="00745348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74534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90A44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 xml:space="preserve">Невозможно переоценить роль родного языка, который помогает людям, прежде всего детям, осознанно воспринимать окружающий мир и является средством общения. Дети, не получившие в раннем возрасте соответствующее речевое развитие, с большим трудом наверстывают упущенное, в будущем этот пробел в развитии влияет на его дальнейшее развитие. </w:t>
      </w:r>
    </w:p>
    <w:p w:rsidR="00D315BC" w:rsidRPr="00D315BC" w:rsidRDefault="00C90A44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Именно младший дошкольный</w:t>
      </w:r>
      <w:r w:rsidR="00D315BC" w:rsidRPr="00D315BC">
        <w:rPr>
          <w:rFonts w:ascii="Times New Roman" w:eastAsia="Times New Roman" w:hAnsi="Times New Roman" w:cs="Times New Roman"/>
          <w:lang w:eastAsia="ru-RU"/>
        </w:rPr>
        <w:t xml:space="preserve"> возраст наиболее благоприятен для закладывания основ грамотной, четкой, красивой речи, для пробуждения интереса ко всему, что нас окружает. Поэтому задача обогащения словаря и активизации речи детей должна решаться ежеминутно, ежесекундно, постоянно звучать в беседах с родителями, пронизывать все режимные моменты.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 xml:space="preserve">Речь необходимо формировать и развивать в комплексе с общим развитием ребёнка. Решить эту задачу помогают дидактические игры, которые являются не только игровым методом обучения детей дошкольного возраста, но и самостоятельной игровой деятельностью, а также средством </w:t>
      </w:r>
      <w:r>
        <w:rPr>
          <w:rFonts w:ascii="Times New Roman" w:eastAsia="Times New Roman" w:hAnsi="Times New Roman" w:cs="Times New Roman"/>
          <w:lang w:eastAsia="ru-RU"/>
        </w:rPr>
        <w:t>всестороннего развития ребенка.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bCs/>
          <w:lang w:eastAsia="ru-RU"/>
        </w:rPr>
        <w:t>Дидактические игры развивают речь детей</w:t>
      </w:r>
      <w:r w:rsidRPr="00D315BC">
        <w:rPr>
          <w:rFonts w:ascii="Times New Roman" w:eastAsia="Times New Roman" w:hAnsi="Times New Roman" w:cs="Times New Roman"/>
          <w:lang w:eastAsia="ru-RU"/>
        </w:rPr>
        <w:t> 3-4 лет по всем направлениям: обогащают и активизируют словарь, формируют правильное звукопроизношение, умение выражать свои мысли, </w:t>
      </w:r>
      <w:r w:rsidRPr="00D315BC">
        <w:rPr>
          <w:rFonts w:ascii="Times New Roman" w:eastAsia="Times New Roman" w:hAnsi="Times New Roman" w:cs="Times New Roman"/>
          <w:bCs/>
          <w:lang w:eastAsia="ru-RU"/>
        </w:rPr>
        <w:t>развивают фонематический слух</w:t>
      </w:r>
      <w:r w:rsidRPr="00D315BC">
        <w:rPr>
          <w:rFonts w:ascii="Times New Roman" w:eastAsia="Times New Roman" w:hAnsi="Times New Roman" w:cs="Times New Roman"/>
          <w:lang w:eastAsia="ru-RU"/>
        </w:rPr>
        <w:t>, связную речь.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bCs/>
          <w:lang w:eastAsia="ru-RU"/>
        </w:rPr>
        <w:t>Использование игр на занятиях способствует правильному произношению слов, звуков, фраз, темпу речи, речевому слуху. В дидактических играх развиваются мышление, память, внимание, наблюдательность - необходимые компоненты для полноценного развития речи детей дошкольного возраста.</w:t>
      </w:r>
      <w:r w:rsidRPr="00D315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 xml:space="preserve">Дидактическая игра представляет собой многословное, сложное, педагогическое явление: она является и игровым </w:t>
      </w:r>
      <w:r w:rsidRPr="00D315BC">
        <w:rPr>
          <w:rFonts w:ascii="Times New Roman" w:eastAsia="Times New Roman" w:hAnsi="Times New Roman" w:cs="Times New Roman"/>
          <w:lang w:eastAsia="ru-RU"/>
        </w:rPr>
        <w:lastRenderedPageBreak/>
        <w:t>методом обучения детей дошкольного возраста, и формой обучения детей, и самостоятельной игровой деятельностью, и средством всестороннего воспитания ребенка.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 xml:space="preserve">Структуру дидактической игры образуют основные и дополнительные компоненты. 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 xml:space="preserve">К основным компонентам относятся: дидактическая задача, игровые действия, игровые правила, результат и дидактический материал. 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 xml:space="preserve">К дополнительным компонентам: сюжет и роль. 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>А. К. Бондаренко указывает, что в </w:t>
      </w:r>
      <w:r w:rsidRPr="00D315BC">
        <w:rPr>
          <w:rFonts w:ascii="Times New Roman" w:eastAsia="Times New Roman" w:hAnsi="Times New Roman" w:cs="Times New Roman"/>
          <w:bCs/>
          <w:lang w:eastAsia="ru-RU"/>
        </w:rPr>
        <w:t>дошкольной</w:t>
      </w:r>
      <w:r w:rsidRPr="00D315BC">
        <w:rPr>
          <w:rFonts w:ascii="Times New Roman" w:eastAsia="Times New Roman" w:hAnsi="Times New Roman" w:cs="Times New Roman"/>
          <w:lang w:eastAsia="ru-RU"/>
        </w:rPr>
        <w:t> педагогике все многообразие </w:t>
      </w:r>
      <w:r w:rsidRPr="00D315BC">
        <w:rPr>
          <w:rFonts w:ascii="Times New Roman" w:eastAsia="Times New Roman" w:hAnsi="Times New Roman" w:cs="Times New Roman"/>
          <w:bCs/>
          <w:lang w:eastAsia="ru-RU"/>
        </w:rPr>
        <w:t>дидактических</w:t>
      </w:r>
      <w:r w:rsidRPr="00D315BC">
        <w:rPr>
          <w:rFonts w:ascii="Times New Roman" w:eastAsia="Times New Roman" w:hAnsi="Times New Roman" w:cs="Times New Roman"/>
          <w:lang w:eastAsia="ru-RU"/>
        </w:rPr>
        <w:t> игр объединяется в три основных вида: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>1) </w:t>
      </w:r>
      <w:r w:rsidRPr="00D315BC">
        <w:rPr>
          <w:rFonts w:ascii="Times New Roman" w:eastAsia="Times New Roman" w:hAnsi="Times New Roman" w:cs="Times New Roman"/>
          <w:bCs/>
          <w:lang w:eastAsia="ru-RU"/>
        </w:rPr>
        <w:t xml:space="preserve">игры с предметами </w:t>
      </w:r>
      <w:r w:rsidRPr="00D315BC">
        <w:rPr>
          <w:rFonts w:ascii="Times New Roman" w:eastAsia="Times New Roman" w:hAnsi="Times New Roman" w:cs="Times New Roman"/>
          <w:iCs/>
          <w:lang w:eastAsia="ru-RU"/>
        </w:rPr>
        <w:t>(игрушками);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iCs/>
          <w:lang w:eastAsia="ru-RU"/>
        </w:rPr>
        <w:t>2)</w:t>
      </w:r>
      <w:r w:rsidRPr="00D315BC">
        <w:rPr>
          <w:rFonts w:ascii="Times New Roman" w:eastAsia="Times New Roman" w:hAnsi="Times New Roman" w:cs="Times New Roman"/>
          <w:lang w:eastAsia="ru-RU"/>
        </w:rPr>
        <w:t xml:space="preserve"> настольно-печатные; 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>3) словесные </w:t>
      </w:r>
      <w:r w:rsidRPr="00D315BC">
        <w:rPr>
          <w:rFonts w:ascii="Times New Roman" w:eastAsia="Times New Roman" w:hAnsi="Times New Roman" w:cs="Times New Roman"/>
          <w:bCs/>
          <w:lang w:eastAsia="ru-RU"/>
        </w:rPr>
        <w:t>игры.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bCs/>
          <w:lang w:eastAsia="ru-RU"/>
        </w:rPr>
        <w:t>Игры</w:t>
      </w:r>
      <w:r w:rsidRPr="00D315BC">
        <w:rPr>
          <w:rFonts w:ascii="Times New Roman" w:eastAsia="Times New Roman" w:hAnsi="Times New Roman" w:cs="Times New Roman"/>
          <w:lang w:eastAsia="ru-RU"/>
        </w:rPr>
        <w:t> с предметами – это такие </w:t>
      </w:r>
      <w:r w:rsidRPr="00D315BC">
        <w:rPr>
          <w:rFonts w:ascii="Times New Roman" w:eastAsia="Times New Roman" w:hAnsi="Times New Roman" w:cs="Times New Roman"/>
          <w:bCs/>
          <w:lang w:eastAsia="ru-RU"/>
        </w:rPr>
        <w:t>игры</w:t>
      </w:r>
      <w:r w:rsidRPr="00D315BC">
        <w:rPr>
          <w:rFonts w:ascii="Times New Roman" w:eastAsia="Times New Roman" w:hAnsi="Times New Roman" w:cs="Times New Roman"/>
          <w:lang w:eastAsia="ru-RU"/>
        </w:rPr>
        <w:t xml:space="preserve">, в которых используются игрушки и реальные предметы. </w:t>
      </w:r>
      <w:r w:rsidRPr="00D315BC">
        <w:rPr>
          <w:rFonts w:ascii="Times New Roman" w:eastAsia="Times New Roman" w:hAnsi="Times New Roman" w:cs="Times New Roman"/>
          <w:bCs/>
          <w:lang w:eastAsia="ru-RU"/>
        </w:rPr>
        <w:t>Игры</w:t>
      </w:r>
      <w:r w:rsidRPr="00D315BC">
        <w:rPr>
          <w:rFonts w:ascii="Times New Roman" w:eastAsia="Times New Roman" w:hAnsi="Times New Roman" w:cs="Times New Roman"/>
          <w:lang w:eastAsia="ru-RU"/>
        </w:rPr>
        <w:t> с предметами дают возможность решать различные образовательные задачи: расширять и уточнять знания </w:t>
      </w:r>
      <w:r w:rsidRPr="00D315BC">
        <w:rPr>
          <w:rFonts w:ascii="Times New Roman" w:eastAsia="Times New Roman" w:hAnsi="Times New Roman" w:cs="Times New Roman"/>
          <w:bCs/>
          <w:lang w:eastAsia="ru-RU"/>
        </w:rPr>
        <w:t>детей</w:t>
      </w:r>
      <w:r w:rsidRPr="00D315BC">
        <w:rPr>
          <w:rFonts w:ascii="Times New Roman" w:eastAsia="Times New Roman" w:hAnsi="Times New Roman" w:cs="Times New Roman"/>
          <w:lang w:eastAsia="ru-RU"/>
        </w:rPr>
        <w:t>, </w:t>
      </w:r>
      <w:r w:rsidRPr="00D315BC">
        <w:rPr>
          <w:rFonts w:ascii="Times New Roman" w:eastAsia="Times New Roman" w:hAnsi="Times New Roman" w:cs="Times New Roman"/>
          <w:bCs/>
          <w:lang w:eastAsia="ru-RU"/>
        </w:rPr>
        <w:t xml:space="preserve">развивать </w:t>
      </w:r>
      <w:r w:rsidRPr="00D315BC">
        <w:rPr>
          <w:rFonts w:ascii="Times New Roman" w:eastAsia="Times New Roman" w:hAnsi="Times New Roman" w:cs="Times New Roman"/>
          <w:lang w:eastAsia="ru-RU"/>
        </w:rPr>
        <w:t>мыслительные операции, совершенствовать речь (умение называть предметы, действия с ними, их качества, назначение; описывать предметы, составлять и отгадывать загадки, правильно произносить звуки </w:t>
      </w:r>
      <w:r w:rsidRPr="00D315BC">
        <w:rPr>
          <w:rFonts w:ascii="Times New Roman" w:eastAsia="Times New Roman" w:hAnsi="Times New Roman" w:cs="Times New Roman"/>
          <w:bCs/>
          <w:lang w:eastAsia="ru-RU"/>
        </w:rPr>
        <w:t>речи</w:t>
      </w:r>
      <w:r w:rsidRPr="00D315BC">
        <w:rPr>
          <w:rFonts w:ascii="Times New Roman" w:eastAsia="Times New Roman" w:hAnsi="Times New Roman" w:cs="Times New Roman"/>
          <w:lang w:eastAsia="ru-RU"/>
        </w:rPr>
        <w:t>, воспитывать произвольность поведения, памяти, внимания).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>Настольно-печатные </w:t>
      </w:r>
      <w:r w:rsidRPr="00D315BC">
        <w:rPr>
          <w:rFonts w:ascii="Times New Roman" w:eastAsia="Times New Roman" w:hAnsi="Times New Roman" w:cs="Times New Roman"/>
          <w:bCs/>
          <w:lang w:eastAsia="ru-RU"/>
        </w:rPr>
        <w:t>игры</w:t>
      </w:r>
      <w:r w:rsidRPr="00D315BC">
        <w:rPr>
          <w:rFonts w:ascii="Times New Roman" w:eastAsia="Times New Roman" w:hAnsi="Times New Roman" w:cs="Times New Roman"/>
          <w:lang w:eastAsia="ru-RU"/>
        </w:rPr>
        <w:t> помогают уточнять и расширять представление </w:t>
      </w:r>
      <w:r w:rsidRPr="00D315BC">
        <w:rPr>
          <w:rFonts w:ascii="Times New Roman" w:eastAsia="Times New Roman" w:hAnsi="Times New Roman" w:cs="Times New Roman"/>
          <w:bCs/>
          <w:lang w:eastAsia="ru-RU"/>
        </w:rPr>
        <w:t>детей об окружающем мире</w:t>
      </w:r>
      <w:r w:rsidRPr="00D315BC">
        <w:rPr>
          <w:rFonts w:ascii="Times New Roman" w:eastAsia="Times New Roman" w:hAnsi="Times New Roman" w:cs="Times New Roman"/>
          <w:lang w:eastAsia="ru-RU"/>
        </w:rPr>
        <w:t>, систематизировать знания, </w:t>
      </w:r>
      <w:r w:rsidRPr="00D315BC">
        <w:rPr>
          <w:rFonts w:ascii="Times New Roman" w:eastAsia="Times New Roman" w:hAnsi="Times New Roman" w:cs="Times New Roman"/>
          <w:bCs/>
          <w:lang w:eastAsia="ru-RU"/>
        </w:rPr>
        <w:t>развивать</w:t>
      </w:r>
      <w:r w:rsidRPr="00D315BC">
        <w:rPr>
          <w:rFonts w:ascii="Times New Roman" w:eastAsia="Times New Roman" w:hAnsi="Times New Roman" w:cs="Times New Roman"/>
          <w:lang w:eastAsia="ru-RU"/>
        </w:rPr>
        <w:t xml:space="preserve"> мыслительные процессы. (Парные картинки, лото, домино, лабиринты, разрезные картинки, кубики, </w:t>
      </w:r>
      <w:proofErr w:type="spellStart"/>
      <w:r w:rsidRPr="00D315BC">
        <w:rPr>
          <w:rFonts w:ascii="Times New Roman" w:eastAsia="Times New Roman" w:hAnsi="Times New Roman" w:cs="Times New Roman"/>
          <w:lang w:eastAsia="ru-RU"/>
        </w:rPr>
        <w:t>пазлы</w:t>
      </w:r>
      <w:proofErr w:type="spellEnd"/>
      <w:r w:rsidRPr="00D315BC">
        <w:rPr>
          <w:rFonts w:ascii="Times New Roman" w:eastAsia="Times New Roman" w:hAnsi="Times New Roman" w:cs="Times New Roman"/>
          <w:lang w:eastAsia="ru-RU"/>
        </w:rPr>
        <w:t>).</w:t>
      </w:r>
    </w:p>
    <w:p w:rsidR="00C90A44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>Словесные </w:t>
      </w:r>
      <w:r w:rsidRPr="00D315BC">
        <w:rPr>
          <w:rFonts w:ascii="Times New Roman" w:eastAsia="Times New Roman" w:hAnsi="Times New Roman" w:cs="Times New Roman"/>
          <w:bCs/>
          <w:lang w:eastAsia="ru-RU"/>
        </w:rPr>
        <w:t>дидактические игры</w:t>
      </w:r>
      <w:r w:rsidRPr="00D315BC">
        <w:rPr>
          <w:rFonts w:ascii="Times New Roman" w:eastAsia="Times New Roman" w:hAnsi="Times New Roman" w:cs="Times New Roman"/>
          <w:lang w:eastAsia="ru-RU"/>
        </w:rPr>
        <w:t> построены на словах и действиях играющих. В них дети самостоятельно решают разнообразные мыслительные задачи и высказывают свое мнение: описывают предметы, выделяя характерные их признаки, отгадывают их по описанию, находят сходства и различия и т.д. Обязательное условие проведения этих игр – наличие </w:t>
      </w:r>
      <w:r w:rsidRPr="00D315BC">
        <w:rPr>
          <w:rFonts w:ascii="Times New Roman" w:eastAsia="Times New Roman" w:hAnsi="Times New Roman" w:cs="Times New Roman"/>
          <w:bCs/>
          <w:lang w:eastAsia="ru-RU"/>
        </w:rPr>
        <w:t>речи </w:t>
      </w:r>
      <w:r w:rsidRPr="00D315BC">
        <w:rPr>
          <w:rFonts w:ascii="Times New Roman" w:eastAsia="Times New Roman" w:hAnsi="Times New Roman" w:cs="Times New Roman"/>
          <w:i/>
          <w:iCs/>
          <w:lang w:eastAsia="ru-RU"/>
        </w:rPr>
        <w:t>(монологической, диалогической)</w:t>
      </w:r>
      <w:r w:rsidRPr="00D315BC">
        <w:rPr>
          <w:rFonts w:ascii="Times New Roman" w:eastAsia="Times New Roman" w:hAnsi="Times New Roman" w:cs="Times New Roman"/>
          <w:lang w:eastAsia="ru-RU"/>
        </w:rPr>
        <w:t>. Дидактические игры необходимо использовать целенаправленно и систематически.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lastRenderedPageBreak/>
        <w:t xml:space="preserve"> В своей педагогической работе с детьми младшего дошкольного возраста я использую комплекс таких игр, в состав которого включены: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b/>
          <w:bCs/>
          <w:lang w:eastAsia="ru-RU"/>
        </w:rPr>
        <w:t>Игры на расширение словарного запаса детей</w:t>
      </w:r>
      <w:r w:rsidRPr="00D315BC">
        <w:rPr>
          <w:rFonts w:ascii="Times New Roman" w:eastAsia="Times New Roman" w:hAnsi="Times New Roman" w:cs="Times New Roman"/>
          <w:lang w:eastAsia="ru-RU"/>
        </w:rPr>
        <w:t> («Что это такое», «Угадай по описанию», «Чьи это детки?», «На птичьем дворе», «Кто больше увидит и назовет» и др.). Главная дидактическая задача этих игр –  пополнение словарного запаса ребенка словами, обозначающими предметы (имена существительные), их признаки (имена прилагательные) и действия (глаголы). Игровые действия детей различны: правильно назвать предметы,  диких и домашних животных и их детенышей, которые воспитатель показывает на картинках или описывает словами.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 xml:space="preserve">Звуковая культура речи – это составная часть общей культуры речи. </w:t>
      </w:r>
      <w:proofErr w:type="gramStart"/>
      <w:r w:rsidRPr="00D315BC">
        <w:rPr>
          <w:rFonts w:ascii="Times New Roman" w:eastAsia="Times New Roman" w:hAnsi="Times New Roman" w:cs="Times New Roman"/>
          <w:lang w:eastAsia="ru-RU"/>
        </w:rPr>
        <w:t>В нее входят звуковое оформление слов и фраз: правильное произношение звуков, слов, громкость, темп, скорость, ритм, паузы, тембр, логическое ударение и пр.</w:t>
      </w:r>
      <w:proofErr w:type="gramEnd"/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b/>
          <w:bCs/>
          <w:lang w:eastAsia="ru-RU"/>
        </w:rPr>
        <w:t>Игры на развитие звуковой культуры речи </w:t>
      </w:r>
      <w:r w:rsidRPr="00D315BC">
        <w:rPr>
          <w:rFonts w:ascii="Times New Roman" w:eastAsia="Times New Roman" w:hAnsi="Times New Roman" w:cs="Times New Roman"/>
          <w:lang w:eastAsia="ru-RU"/>
        </w:rPr>
        <w:t>(«Петушок», «Угадай, что звучит», «Отгадай и назови», «Кто топает», «Поезд» и др.). Основная дидактическая задача этих игр – формирование правильного звукопроизношения, отчетливого произнесение звуков, слов, фраз, хорошего темпа и громкости речи. Игровые действия детей – угадывание имитация звуков, которые издают животные, предметы.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>Фонематический слух – способность различать, выделять и воспроизводить различные звуки речи.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315BC">
        <w:rPr>
          <w:rFonts w:ascii="Times New Roman" w:eastAsia="Times New Roman" w:hAnsi="Times New Roman" w:cs="Times New Roman"/>
          <w:b/>
          <w:bCs/>
          <w:lang w:eastAsia="ru-RU"/>
        </w:rPr>
        <w:t>Игры на развитие фонематического слуха </w:t>
      </w:r>
      <w:r w:rsidRPr="00D315BC">
        <w:rPr>
          <w:rFonts w:ascii="Times New Roman" w:eastAsia="Times New Roman" w:hAnsi="Times New Roman" w:cs="Times New Roman"/>
          <w:lang w:eastAsia="ru-RU"/>
        </w:rPr>
        <w:t>(«Узнай по голосу», «Кто как кричит», «Полянка», «Шумовые баночки», «Чудесный паровозик», «Громко – тихо», «Медленно – быстро» и др.).</w:t>
      </w:r>
      <w:proofErr w:type="gramEnd"/>
      <w:r w:rsidRPr="00D315BC">
        <w:rPr>
          <w:rFonts w:ascii="Times New Roman" w:eastAsia="Times New Roman" w:hAnsi="Times New Roman" w:cs="Times New Roman"/>
          <w:lang w:eastAsia="ru-RU"/>
        </w:rPr>
        <w:t xml:space="preserve"> Главная дидактическая задача этих игр – уточнять и закреплять правильное произношение звуков, воспитывать слуховое внимание, развивать интонационную выразительность. Игровые действия детей – определить на слух наличие того или иного звука в слове, правильно воспроизвести его в своей речи, менять силу голова, имитировать звуки предметов, животных (звукоподражание).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315BC">
        <w:rPr>
          <w:rFonts w:ascii="Times New Roman" w:eastAsia="Times New Roman" w:hAnsi="Times New Roman" w:cs="Times New Roman"/>
          <w:b/>
          <w:bCs/>
          <w:lang w:eastAsia="ru-RU"/>
        </w:rPr>
        <w:t>Игры на развитие грамматического строя речи </w:t>
      </w:r>
      <w:r w:rsidRPr="00D315BC">
        <w:rPr>
          <w:rFonts w:ascii="Times New Roman" w:eastAsia="Times New Roman" w:hAnsi="Times New Roman" w:cs="Times New Roman"/>
          <w:lang w:eastAsia="ru-RU"/>
        </w:rPr>
        <w:t>(«Назови предметы», «Какого это цвета», «Кто что делает», «Кто пришел и кто ушел», «Один – много».</w:t>
      </w:r>
      <w:proofErr w:type="gramEnd"/>
      <w:r w:rsidRPr="00D315B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315BC">
        <w:rPr>
          <w:rFonts w:ascii="Times New Roman" w:eastAsia="Times New Roman" w:hAnsi="Times New Roman" w:cs="Times New Roman"/>
          <w:lang w:eastAsia="ru-RU"/>
        </w:rPr>
        <w:t>«Договори предложение» и др.).</w:t>
      </w:r>
      <w:proofErr w:type="gramEnd"/>
      <w:r w:rsidRPr="00D315BC">
        <w:rPr>
          <w:rFonts w:ascii="Times New Roman" w:eastAsia="Times New Roman" w:hAnsi="Times New Roman" w:cs="Times New Roman"/>
          <w:lang w:eastAsia="ru-RU"/>
        </w:rPr>
        <w:t xml:space="preserve"> Основная дидактическая задача таких игр </w:t>
      </w:r>
      <w:r w:rsidRPr="00D315BC">
        <w:rPr>
          <w:rFonts w:ascii="Times New Roman" w:eastAsia="Times New Roman" w:hAnsi="Times New Roman" w:cs="Times New Roman"/>
          <w:lang w:eastAsia="ru-RU"/>
        </w:rPr>
        <w:lastRenderedPageBreak/>
        <w:t>– обучение правильному согласованию существительных и прилагательных в роде и числе, употреблению глаголов, правильным способам словообразования.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 xml:space="preserve">Игровые действия – образовать нужную грамматическую форму слова при назывании предметов, их свойств, действий по картинкам или предметам (игрушкам), которые показывает воспитатель. </w:t>
      </w:r>
      <w:proofErr w:type="gramStart"/>
      <w:r w:rsidRPr="00D315BC">
        <w:rPr>
          <w:rFonts w:ascii="Times New Roman" w:eastAsia="Times New Roman" w:hAnsi="Times New Roman" w:cs="Times New Roman"/>
          <w:lang w:eastAsia="ru-RU"/>
        </w:rPr>
        <w:t>Отбор картинок, предметов и игрушек, нужно производить таким образом, чтобы ребенок мог по ним составить разные словосочетания (чтобы были разные типы окончаний (единственного и множественного числа; согласование существительных с прилагательными разного рода (мужского, женского и среднего, единственного и множественного числа); употребление предлогов (что </w:t>
      </w:r>
      <w:r w:rsidRPr="00D315BC">
        <w:rPr>
          <w:rFonts w:ascii="Times New Roman" w:eastAsia="Times New Roman" w:hAnsi="Times New Roman" w:cs="Times New Roman"/>
          <w:i/>
          <w:iCs/>
          <w:lang w:eastAsia="ru-RU"/>
        </w:rPr>
        <w:t>на, около, под, перед</w:t>
      </w:r>
      <w:r w:rsidRPr="00D315BC">
        <w:rPr>
          <w:rFonts w:ascii="Times New Roman" w:eastAsia="Times New Roman" w:hAnsi="Times New Roman" w:cs="Times New Roman"/>
          <w:lang w:eastAsia="ru-RU"/>
        </w:rPr>
        <w:t> елкой?).</w:t>
      </w:r>
      <w:proofErr w:type="gramEnd"/>
      <w:r w:rsidRPr="00D315BC">
        <w:rPr>
          <w:rFonts w:ascii="Times New Roman" w:eastAsia="Times New Roman" w:hAnsi="Times New Roman" w:cs="Times New Roman"/>
          <w:lang w:eastAsia="ru-RU"/>
        </w:rPr>
        <w:t xml:space="preserve"> Воспитателю </w:t>
      </w:r>
      <w:proofErr w:type="gramStart"/>
      <w:r w:rsidRPr="00D315BC">
        <w:rPr>
          <w:rFonts w:ascii="Times New Roman" w:eastAsia="Times New Roman" w:hAnsi="Times New Roman" w:cs="Times New Roman"/>
          <w:lang w:eastAsia="ru-RU"/>
        </w:rPr>
        <w:t>рекомендуется</w:t>
      </w:r>
      <w:proofErr w:type="gramEnd"/>
      <w:r w:rsidRPr="00D315BC">
        <w:rPr>
          <w:rFonts w:ascii="Times New Roman" w:eastAsia="Times New Roman" w:hAnsi="Times New Roman" w:cs="Times New Roman"/>
          <w:lang w:eastAsia="ru-RU"/>
        </w:rPr>
        <w:t xml:space="preserve"> выделяет голосом окончания существительных и прилагательных, чтобы дети могли установить связь между типами окончаний существительных и прилагательных в разных падежах, родах и числах.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315BC">
        <w:rPr>
          <w:rFonts w:ascii="Times New Roman" w:eastAsia="Times New Roman" w:hAnsi="Times New Roman" w:cs="Times New Roman"/>
          <w:b/>
          <w:bCs/>
          <w:lang w:eastAsia="ru-RU"/>
        </w:rPr>
        <w:t>Игры на развитие связной речи </w:t>
      </w:r>
      <w:r w:rsidRPr="00D315BC">
        <w:rPr>
          <w:rFonts w:ascii="Times New Roman" w:eastAsia="Times New Roman" w:hAnsi="Times New Roman" w:cs="Times New Roman"/>
          <w:lang w:eastAsia="ru-RU"/>
        </w:rPr>
        <w:t>(«Ответь на вопрос», «Лото», «Что делает мишка (зайчик, собачка и т.п.)», «Купание</w:t>
      </w:r>
      <w:proofErr w:type="gramEnd"/>
      <w:r w:rsidRPr="00D315BC">
        <w:rPr>
          <w:rFonts w:ascii="Times New Roman" w:eastAsia="Times New Roman" w:hAnsi="Times New Roman" w:cs="Times New Roman"/>
          <w:lang w:eastAsia="ru-RU"/>
        </w:rPr>
        <w:t xml:space="preserve"> куклы», «Маша обедает», «У кого кто?», «Теремок», «Подарки» и др.). Основная дидактическая задача этих игр – упражнять детей в правильном согласовании слов, словообразовании, составлении простых и сложных предложений, интонационной выразительности повествовательных, вопросительных и восклицательных предложений. Игровые действия детей – составить предложения, назвать предмет (животное, человека), рассказать об основных его признаках, назвать действия, которые он совершает, ответить на вопросы, задать вопросы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 xml:space="preserve">Таким образом, использование дидактических игр способствует развитию речевой активности и позволяет детям к концу дошкольного периода не только научиться играть и совершенствовать речь, но и значительно расширить знания об окружающем мире. </w:t>
      </w:r>
    </w:p>
    <w:p w:rsid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90A44" w:rsidRDefault="00C90A44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90A44" w:rsidRDefault="00C90A44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90A44" w:rsidRDefault="00C90A44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315BC" w:rsidRDefault="00D315BC" w:rsidP="00D315BC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315B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Литература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15BC" w:rsidRPr="00D315BC" w:rsidRDefault="00D315BC" w:rsidP="00D315BC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 xml:space="preserve">Ушакова О.С. «Развитие речи детей 3—5 лет». Программа, конспекты занятий, методические рекомендации. 3-е изд., доп. - М.: 2017 - 192 с. </w:t>
      </w:r>
    </w:p>
    <w:p w:rsidR="00D315BC" w:rsidRPr="00D315BC" w:rsidRDefault="00D315BC" w:rsidP="00D315BC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 xml:space="preserve">От рождения до школы. Примерная основная </w:t>
      </w:r>
      <w:proofErr w:type="spellStart"/>
      <w:r w:rsidRPr="00D315BC">
        <w:rPr>
          <w:rFonts w:ascii="Times New Roman" w:eastAsia="Times New Roman" w:hAnsi="Times New Roman" w:cs="Times New Roman"/>
          <w:lang w:eastAsia="ru-RU"/>
        </w:rPr>
        <w:t>общеоразовательная</w:t>
      </w:r>
      <w:proofErr w:type="spellEnd"/>
      <w:r w:rsidRPr="00D315BC">
        <w:rPr>
          <w:rFonts w:ascii="Times New Roman" w:eastAsia="Times New Roman" w:hAnsi="Times New Roman" w:cs="Times New Roman"/>
          <w:lang w:eastAsia="ru-RU"/>
        </w:rPr>
        <w:t xml:space="preserve"> программа дошкольного образования</w:t>
      </w:r>
      <w:proofErr w:type="gramStart"/>
      <w:r w:rsidRPr="00D315BC">
        <w:rPr>
          <w:rFonts w:ascii="Times New Roman" w:eastAsia="Times New Roman" w:hAnsi="Times New Roman" w:cs="Times New Roman"/>
          <w:lang w:eastAsia="ru-RU"/>
        </w:rPr>
        <w:t xml:space="preserve"> / П</w:t>
      </w:r>
      <w:proofErr w:type="gramEnd"/>
      <w:r w:rsidRPr="00D315BC">
        <w:rPr>
          <w:rFonts w:ascii="Times New Roman" w:eastAsia="Times New Roman" w:hAnsi="Times New Roman" w:cs="Times New Roman"/>
          <w:lang w:eastAsia="ru-RU"/>
        </w:rPr>
        <w:t xml:space="preserve">од ред. Н. Е. </w:t>
      </w:r>
      <w:proofErr w:type="spellStart"/>
      <w:r w:rsidRPr="00D315BC">
        <w:rPr>
          <w:rFonts w:ascii="Times New Roman" w:eastAsia="Times New Roman" w:hAnsi="Times New Roman" w:cs="Times New Roman"/>
          <w:lang w:eastAsia="ru-RU"/>
        </w:rPr>
        <w:t>Вераксы</w:t>
      </w:r>
      <w:proofErr w:type="spellEnd"/>
      <w:r w:rsidRPr="00D315BC">
        <w:rPr>
          <w:rFonts w:ascii="Times New Roman" w:eastAsia="Times New Roman" w:hAnsi="Times New Roman" w:cs="Times New Roman"/>
          <w:lang w:eastAsia="ru-RU"/>
        </w:rPr>
        <w:t xml:space="preserve"> и др. – М.: Мозаика-синтез, 2016. – 306 с.</w:t>
      </w:r>
    </w:p>
    <w:p w:rsidR="00D315BC" w:rsidRPr="00D315BC" w:rsidRDefault="00D315BC" w:rsidP="00D315BC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D315BC">
        <w:rPr>
          <w:rFonts w:ascii="Times New Roman" w:eastAsia="Times New Roman" w:hAnsi="Times New Roman" w:cs="Times New Roman"/>
          <w:lang w:eastAsia="ru-RU"/>
        </w:rPr>
        <w:t xml:space="preserve">Федеральные образовательные ресурсы. «Педагогическое значение дидактических игр в развитии детей дошкольного возраста».  [https://studopedia.ru] </w:t>
      </w:r>
      <w:r w:rsidRPr="00D315BC">
        <w:rPr>
          <w:rFonts w:ascii="Times New Roman" w:eastAsia="Times New Roman" w:hAnsi="Times New Roman" w:cs="Times New Roman"/>
          <w:lang w:val="en-US" w:eastAsia="ru-RU"/>
        </w:rPr>
        <w:t>05</w:t>
      </w:r>
      <w:r w:rsidRPr="00D315BC">
        <w:rPr>
          <w:rFonts w:ascii="Times New Roman" w:eastAsia="Times New Roman" w:hAnsi="Times New Roman" w:cs="Times New Roman"/>
          <w:lang w:eastAsia="ru-RU"/>
        </w:rPr>
        <w:t>.</w:t>
      </w:r>
      <w:r w:rsidRPr="00D315BC">
        <w:rPr>
          <w:rFonts w:ascii="Times New Roman" w:eastAsia="Times New Roman" w:hAnsi="Times New Roman" w:cs="Times New Roman"/>
          <w:lang w:val="en-US" w:eastAsia="ru-RU"/>
        </w:rPr>
        <w:t>06</w:t>
      </w:r>
      <w:r w:rsidRPr="00D315BC">
        <w:rPr>
          <w:rFonts w:ascii="Times New Roman" w:eastAsia="Times New Roman" w:hAnsi="Times New Roman" w:cs="Times New Roman"/>
          <w:lang w:eastAsia="ru-RU"/>
        </w:rPr>
        <w:t>.</w:t>
      </w:r>
      <w:r w:rsidRPr="00D315BC">
        <w:rPr>
          <w:rFonts w:ascii="Times New Roman" w:eastAsia="Times New Roman" w:hAnsi="Times New Roman" w:cs="Times New Roman"/>
          <w:lang w:val="en-US" w:eastAsia="ru-RU"/>
        </w:rPr>
        <w:t>2015.</w:t>
      </w:r>
    </w:p>
    <w:p w:rsidR="00D315BC" w:rsidRPr="00D315BC" w:rsidRDefault="00D315BC" w:rsidP="00D315BC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955C1" w:rsidRPr="00745348" w:rsidRDefault="00C955C1" w:rsidP="00745348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745348">
        <w:rPr>
          <w:rFonts w:ascii="Times New Roman" w:eastAsia="Times New Roman" w:hAnsi="Times New Roman" w:cs="Times New Roman"/>
          <w:lang w:eastAsia="ru-RU"/>
        </w:rPr>
        <w:t>.</w:t>
      </w:r>
    </w:p>
    <w:p w:rsidR="00C955C1" w:rsidRPr="00745348" w:rsidRDefault="00C955C1" w:rsidP="0074534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2A12" w:rsidRPr="00212A12" w:rsidRDefault="00212A12" w:rsidP="00745348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</w:t>
      </w:r>
    </w:p>
    <w:sectPr w:rsidR="00212A12" w:rsidRPr="00212A12" w:rsidSect="00745348">
      <w:pgSz w:w="8391" w:h="11907" w:code="1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093E"/>
    <w:multiLevelType w:val="hybridMultilevel"/>
    <w:tmpl w:val="8E64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C60E4D"/>
    <w:multiLevelType w:val="multilevel"/>
    <w:tmpl w:val="5D4A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A5C1B"/>
    <w:multiLevelType w:val="hybridMultilevel"/>
    <w:tmpl w:val="3ECE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388D"/>
    <w:rsid w:val="000652AC"/>
    <w:rsid w:val="00107176"/>
    <w:rsid w:val="00212A12"/>
    <w:rsid w:val="002665B4"/>
    <w:rsid w:val="00286F23"/>
    <w:rsid w:val="0028747E"/>
    <w:rsid w:val="002F79E1"/>
    <w:rsid w:val="003121E1"/>
    <w:rsid w:val="003844C3"/>
    <w:rsid w:val="0038465A"/>
    <w:rsid w:val="00515094"/>
    <w:rsid w:val="005203F6"/>
    <w:rsid w:val="005772DB"/>
    <w:rsid w:val="005E300E"/>
    <w:rsid w:val="005F1545"/>
    <w:rsid w:val="00663C33"/>
    <w:rsid w:val="006B77A1"/>
    <w:rsid w:val="006F0992"/>
    <w:rsid w:val="00745348"/>
    <w:rsid w:val="007F1C78"/>
    <w:rsid w:val="008E388D"/>
    <w:rsid w:val="008E3DEF"/>
    <w:rsid w:val="00943115"/>
    <w:rsid w:val="009F644F"/>
    <w:rsid w:val="00A41D1D"/>
    <w:rsid w:val="00B3216E"/>
    <w:rsid w:val="00B816DE"/>
    <w:rsid w:val="00BD5150"/>
    <w:rsid w:val="00C07384"/>
    <w:rsid w:val="00C76A79"/>
    <w:rsid w:val="00C904F4"/>
    <w:rsid w:val="00C90A44"/>
    <w:rsid w:val="00C955C1"/>
    <w:rsid w:val="00D11D8F"/>
    <w:rsid w:val="00D315BC"/>
    <w:rsid w:val="00D320CA"/>
    <w:rsid w:val="00D62662"/>
    <w:rsid w:val="00DC60F6"/>
    <w:rsid w:val="00DE00A1"/>
    <w:rsid w:val="00E479C0"/>
    <w:rsid w:val="00E61317"/>
    <w:rsid w:val="00E61A90"/>
    <w:rsid w:val="00E9202D"/>
    <w:rsid w:val="00F5671A"/>
    <w:rsid w:val="00F70558"/>
    <w:rsid w:val="00F8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F6"/>
  </w:style>
  <w:style w:type="paragraph" w:styleId="1">
    <w:name w:val="heading 1"/>
    <w:basedOn w:val="a"/>
    <w:link w:val="10"/>
    <w:uiPriority w:val="9"/>
    <w:qFormat/>
    <w:rsid w:val="008E3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3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38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388D"/>
    <w:rPr>
      <w:color w:val="0000FF"/>
      <w:u w:val="single"/>
    </w:rPr>
  </w:style>
  <w:style w:type="character" w:styleId="a5">
    <w:name w:val="Emphasis"/>
    <w:basedOn w:val="a0"/>
    <w:uiPriority w:val="20"/>
    <w:qFormat/>
    <w:rsid w:val="008E388D"/>
    <w:rPr>
      <w:i/>
      <w:iCs/>
    </w:rPr>
  </w:style>
  <w:style w:type="character" w:styleId="a6">
    <w:name w:val="Strong"/>
    <w:basedOn w:val="a0"/>
    <w:uiPriority w:val="22"/>
    <w:qFormat/>
    <w:rsid w:val="008E388D"/>
    <w:rPr>
      <w:b/>
      <w:bCs/>
    </w:rPr>
  </w:style>
  <w:style w:type="paragraph" w:styleId="a7">
    <w:name w:val="List Paragraph"/>
    <w:basedOn w:val="a"/>
    <w:uiPriority w:val="34"/>
    <w:qFormat/>
    <w:rsid w:val="008E3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9F671-2E7D-4750-8806-4F8DDDC6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12</cp:revision>
  <dcterms:created xsi:type="dcterms:W3CDTF">2012-08-24T14:23:00Z</dcterms:created>
  <dcterms:modified xsi:type="dcterms:W3CDTF">2018-02-04T16:00:00Z</dcterms:modified>
</cp:coreProperties>
</file>