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margin" w:tblpY="961"/>
        <w:tblW w:w="4922" w:type="pct"/>
        <w:tblBorders>
          <w:left w:val="single" w:sz="18" w:space="0" w:color="4F81BD" w:themeColor="accent1"/>
        </w:tblBorders>
        <w:tblLook w:val="04A0" w:firstRow="1" w:lastRow="0" w:firstColumn="1" w:lastColumn="0" w:noHBand="0" w:noVBand="1"/>
      </w:tblPr>
      <w:tblGrid>
        <w:gridCol w:w="9435"/>
      </w:tblGrid>
      <w:tr w:rsidR="006103F9" w:rsidTr="003A7175">
        <w:trPr>
          <w:trHeight w:val="330"/>
        </w:trPr>
        <w:tc>
          <w:tcPr>
            <w:tcW w:w="9435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6103F9" w:rsidRDefault="006103F9" w:rsidP="003A7175">
            <w:pPr>
              <w:pStyle w:val="a7"/>
              <w:jc w:val="both"/>
              <w:rPr>
                <w:rFonts w:asciiTheme="majorHAnsi" w:eastAsiaTheme="majorEastAsia" w:hAnsiTheme="majorHAnsi" w:cstheme="majorBidi"/>
              </w:rPr>
            </w:pPr>
          </w:p>
        </w:tc>
      </w:tr>
      <w:tr w:rsidR="006103F9" w:rsidTr="003A7175">
        <w:trPr>
          <w:trHeight w:val="3772"/>
        </w:trPr>
        <w:tc>
          <w:tcPr>
            <w:tcW w:w="9435" w:type="dxa"/>
          </w:tcPr>
          <w:sdt>
            <w:sdtPr>
              <w:rPr>
                <w:rFonts w:ascii="Times New Roman" w:hAnsi="Times New Roman" w:cs="Times New Roman"/>
                <w:sz w:val="36"/>
                <w:szCs w:val="36"/>
              </w:rPr>
              <w:alias w:val="Название"/>
              <w:id w:val="13406919"/>
              <w:placeholder>
                <w:docPart w:val="000E48EE30C6470F885BFDEC3C1AACC8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:rsidR="006103F9" w:rsidRDefault="006103F9" w:rsidP="003A7175">
                <w:pPr>
                  <w:pStyle w:val="a7"/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</w:pPr>
                <w:r w:rsidRPr="00B24CC8">
                  <w:rPr>
                    <w:rFonts w:ascii="Times New Roman" w:hAnsi="Times New Roman" w:cs="Times New Roman"/>
                    <w:sz w:val="36"/>
                    <w:szCs w:val="36"/>
                  </w:rPr>
                  <w:t xml:space="preserve"> МБУ</w:t>
                </w:r>
                <w:r w:rsidR="00317EAE">
                  <w:rPr>
                    <w:rFonts w:ascii="Times New Roman" w:hAnsi="Times New Roman" w:cs="Times New Roman"/>
                    <w:sz w:val="36"/>
                    <w:szCs w:val="36"/>
                  </w:rPr>
                  <w:t xml:space="preserve"> </w:t>
                </w:r>
                <w:r w:rsidRPr="00B24CC8">
                  <w:rPr>
                    <w:rFonts w:ascii="Times New Roman" w:hAnsi="Times New Roman" w:cs="Times New Roman"/>
                    <w:sz w:val="36"/>
                    <w:szCs w:val="36"/>
                  </w:rPr>
                  <w:t>ДО «</w:t>
                </w:r>
                <w:proofErr w:type="gramStart"/>
                <w:r w:rsidRPr="00B24CC8">
                  <w:rPr>
                    <w:rFonts w:ascii="Times New Roman" w:hAnsi="Times New Roman" w:cs="Times New Roman"/>
                    <w:sz w:val="36"/>
                    <w:szCs w:val="36"/>
                  </w:rPr>
                  <w:t>Мичуринская</w:t>
                </w:r>
                <w:proofErr w:type="gramEnd"/>
                <w:r w:rsidRPr="00B24CC8">
                  <w:rPr>
                    <w:rFonts w:ascii="Times New Roman" w:hAnsi="Times New Roman" w:cs="Times New Roman"/>
                    <w:sz w:val="36"/>
                    <w:szCs w:val="36"/>
                  </w:rPr>
                  <w:t xml:space="preserve"> ДШИ им</w:t>
                </w:r>
                <w:r w:rsidR="00317EAE">
                  <w:rPr>
                    <w:rFonts w:ascii="Times New Roman" w:hAnsi="Times New Roman" w:cs="Times New Roman"/>
                    <w:sz w:val="36"/>
                    <w:szCs w:val="36"/>
                  </w:rPr>
                  <w:t xml:space="preserve">ени </w:t>
                </w:r>
                <w:r w:rsidRPr="00B24CC8">
                  <w:rPr>
                    <w:rFonts w:ascii="Times New Roman" w:hAnsi="Times New Roman" w:cs="Times New Roman"/>
                    <w:sz w:val="36"/>
                    <w:szCs w:val="36"/>
                  </w:rPr>
                  <w:t xml:space="preserve">М.В. </w:t>
                </w:r>
                <w:proofErr w:type="spellStart"/>
                <w:r w:rsidRPr="00B24CC8">
                  <w:rPr>
                    <w:rFonts w:ascii="Times New Roman" w:hAnsi="Times New Roman" w:cs="Times New Roman"/>
                    <w:sz w:val="36"/>
                    <w:szCs w:val="36"/>
                  </w:rPr>
                  <w:t>Шевердина</w:t>
                </w:r>
                <w:proofErr w:type="spellEnd"/>
                <w:r w:rsidRPr="00B24CC8">
                  <w:rPr>
                    <w:rFonts w:ascii="Times New Roman" w:hAnsi="Times New Roman" w:cs="Times New Roman"/>
                    <w:sz w:val="36"/>
                    <w:szCs w:val="36"/>
                  </w:rPr>
                  <w:t>»</w:t>
                </w:r>
              </w:p>
            </w:sdtContent>
          </w:sdt>
        </w:tc>
      </w:tr>
      <w:tr w:rsidR="006103F9" w:rsidTr="003A7175">
        <w:trPr>
          <w:trHeight w:val="1834"/>
        </w:trPr>
        <w:sdt>
          <w:sdtPr>
            <w:rPr>
              <w:rFonts w:ascii="Arial" w:eastAsia="Times New Roman" w:hAnsi="Arial" w:cs="Arial"/>
              <w:color w:val="111111"/>
              <w:sz w:val="40"/>
              <w:szCs w:val="40"/>
            </w:rPr>
            <w:alias w:val="Подзаголовок"/>
            <w:id w:val="13406923"/>
            <w:placeholder>
              <w:docPart w:val="7207FB662D0644B9ADCCE7682497D685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9435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6103F9" w:rsidRDefault="00317EAE" w:rsidP="003A7175">
                <w:pPr>
                  <w:pStyle w:val="a7"/>
                  <w:rPr>
                    <w:rFonts w:asciiTheme="majorHAnsi" w:eastAsiaTheme="majorEastAsia" w:hAnsiTheme="majorHAnsi" w:cstheme="majorBidi"/>
                  </w:rPr>
                </w:pPr>
                <w:r>
                  <w:rPr>
                    <w:rFonts w:ascii="Arial" w:eastAsia="Times New Roman" w:hAnsi="Arial" w:cs="Arial"/>
                    <w:color w:val="111111"/>
                    <w:sz w:val="40"/>
                    <w:szCs w:val="40"/>
                  </w:rPr>
                  <w:t xml:space="preserve">           </w:t>
                </w:r>
                <w:r w:rsidR="006103F9">
                  <w:rPr>
                    <w:rFonts w:ascii="Arial" w:eastAsia="Times New Roman" w:hAnsi="Arial" w:cs="Arial"/>
                    <w:color w:val="111111"/>
                    <w:sz w:val="40"/>
                    <w:szCs w:val="40"/>
                  </w:rPr>
                  <w:t>Методические рекомендации                              на тему: «Изучение поз классического танца»</w:t>
                </w:r>
              </w:p>
            </w:tc>
          </w:sdtContent>
        </w:sdt>
      </w:tr>
    </w:tbl>
    <w:p w:rsidR="00B24CC8" w:rsidRDefault="00B24CC8">
      <w:r>
        <w:t xml:space="preserve"> </w:t>
      </w:r>
    </w:p>
    <w:sdt>
      <w:sdtPr>
        <w:id w:val="-314956619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sdtEndPr>
      <w:sdtContent>
        <w:p w:rsidR="00B24CC8" w:rsidRDefault="00B24CC8"/>
        <w:p w:rsidR="00B24CC8" w:rsidRDefault="00B24CC8">
          <w:pPr>
            <w:framePr w:hSpace="187" w:wrap="around" w:hAnchor="margin" w:xAlign="center" w:yAlign="bottom"/>
          </w:pPr>
        </w:p>
        <w:p w:rsidR="00B24CC8" w:rsidRPr="006103F9" w:rsidRDefault="00B24CC8"/>
        <w:p w:rsidR="006103F9" w:rsidRDefault="006103F9">
          <w:pPr>
            <w:rPr>
              <w:sz w:val="32"/>
              <w:szCs w:val="32"/>
            </w:rPr>
          </w:pPr>
        </w:p>
        <w:p w:rsidR="00317EAE" w:rsidRDefault="006103F9">
          <w:pPr>
            <w:rPr>
              <w:sz w:val="32"/>
              <w:szCs w:val="32"/>
            </w:rPr>
          </w:pPr>
          <w:r>
            <w:rPr>
              <w:sz w:val="32"/>
              <w:szCs w:val="32"/>
            </w:rPr>
            <w:t xml:space="preserve">                                                         </w:t>
          </w:r>
          <w:r w:rsidRPr="006103F9">
            <w:rPr>
              <w:sz w:val="32"/>
              <w:szCs w:val="32"/>
            </w:rPr>
            <w:t>Преподаватель</w:t>
          </w:r>
        </w:p>
        <w:p w:rsidR="00317EAE" w:rsidRDefault="00317EAE" w:rsidP="00317EAE">
          <w:pPr>
            <w:tabs>
              <w:tab w:val="left" w:pos="4215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tab/>
            <w:t xml:space="preserve">МБУ ДО «Мичуринская ДШИ </w:t>
          </w:r>
        </w:p>
        <w:p w:rsidR="00317EAE" w:rsidRDefault="00317EAE" w:rsidP="00317EAE">
          <w:pPr>
            <w:tabs>
              <w:tab w:val="left" w:pos="4215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t xml:space="preserve">                                                          имени М.В. </w:t>
          </w:r>
          <w:proofErr w:type="spellStart"/>
          <w:r>
            <w:rPr>
              <w:sz w:val="32"/>
              <w:szCs w:val="32"/>
            </w:rPr>
            <w:t>Шевердина</w:t>
          </w:r>
          <w:proofErr w:type="spellEnd"/>
          <w:r>
            <w:rPr>
              <w:sz w:val="32"/>
              <w:szCs w:val="32"/>
            </w:rPr>
            <w:t>»</w:t>
          </w:r>
        </w:p>
        <w:p w:rsidR="006103F9" w:rsidRDefault="00317EAE">
          <w:pPr>
            <w:rPr>
              <w:sz w:val="32"/>
              <w:szCs w:val="32"/>
            </w:rPr>
          </w:pPr>
          <w:r>
            <w:rPr>
              <w:sz w:val="32"/>
              <w:szCs w:val="32"/>
            </w:rPr>
            <w:t xml:space="preserve">                                                        </w:t>
          </w:r>
          <w:r w:rsidR="006103F9" w:rsidRPr="006103F9">
            <w:rPr>
              <w:sz w:val="32"/>
              <w:szCs w:val="32"/>
            </w:rPr>
            <w:t xml:space="preserve"> хореографического </w:t>
          </w:r>
        </w:p>
        <w:p w:rsidR="006103F9" w:rsidRDefault="006103F9">
          <w:pPr>
            <w:rPr>
              <w:sz w:val="32"/>
              <w:szCs w:val="32"/>
            </w:rPr>
          </w:pPr>
          <w:r>
            <w:rPr>
              <w:sz w:val="32"/>
              <w:szCs w:val="32"/>
            </w:rPr>
            <w:t xml:space="preserve">                                                         </w:t>
          </w:r>
          <w:r w:rsidRPr="006103F9">
            <w:rPr>
              <w:sz w:val="32"/>
              <w:szCs w:val="32"/>
            </w:rPr>
            <w:t>отделения Кудинова И.В.</w:t>
          </w:r>
          <w:r>
            <w:rPr>
              <w:sz w:val="32"/>
              <w:szCs w:val="32"/>
            </w:rPr>
            <w:t xml:space="preserve">                                                                                                                </w:t>
          </w:r>
        </w:p>
        <w:p w:rsidR="006103F9" w:rsidRDefault="006103F9">
          <w:pPr>
            <w:rPr>
              <w:sz w:val="32"/>
              <w:szCs w:val="32"/>
            </w:rPr>
          </w:pPr>
          <w:r>
            <w:rPr>
              <w:sz w:val="32"/>
              <w:szCs w:val="32"/>
            </w:rPr>
            <w:t xml:space="preserve">                                                                                 </w:t>
          </w:r>
        </w:p>
        <w:p w:rsidR="006103F9" w:rsidRDefault="006103F9">
          <w:pPr>
            <w:rPr>
              <w:rFonts w:ascii="Arial" w:eastAsia="Times New Roman" w:hAnsi="Arial" w:cs="Arial"/>
              <w:color w:val="333333"/>
              <w:kern w:val="36"/>
              <w:sz w:val="36"/>
              <w:szCs w:val="36"/>
              <w:lang w:eastAsia="ru-RU"/>
            </w:rPr>
          </w:pPr>
        </w:p>
        <w:p w:rsidR="00B24CC8" w:rsidRPr="006103F9" w:rsidRDefault="00317EAE">
          <w:pPr>
            <w:rPr>
              <w:rFonts w:ascii="Arial" w:eastAsia="Times New Roman" w:hAnsi="Arial" w:cs="Arial"/>
              <w:color w:val="333333"/>
              <w:kern w:val="36"/>
              <w:sz w:val="36"/>
              <w:szCs w:val="36"/>
              <w:lang w:eastAsia="ru-RU"/>
            </w:rPr>
          </w:pPr>
          <w:r>
            <w:rPr>
              <w:rFonts w:ascii="Arial" w:eastAsia="Times New Roman" w:hAnsi="Arial" w:cs="Arial"/>
              <w:color w:val="333333"/>
              <w:kern w:val="36"/>
              <w:sz w:val="36"/>
              <w:szCs w:val="36"/>
              <w:lang w:eastAsia="ru-RU"/>
            </w:rPr>
            <w:t xml:space="preserve">                              </w:t>
          </w:r>
          <w:r w:rsidR="006103F9">
            <w:rPr>
              <w:rFonts w:ascii="Arial" w:eastAsia="Times New Roman" w:hAnsi="Arial" w:cs="Arial"/>
              <w:color w:val="333333"/>
              <w:kern w:val="36"/>
              <w:sz w:val="36"/>
              <w:szCs w:val="36"/>
              <w:lang w:eastAsia="ru-RU"/>
            </w:rPr>
            <w:t xml:space="preserve"> </w:t>
          </w:r>
          <w:r w:rsidR="006103F9" w:rsidRPr="006103F9">
            <w:rPr>
              <w:rFonts w:ascii="Arial" w:eastAsia="Times New Roman" w:hAnsi="Arial" w:cs="Arial"/>
              <w:color w:val="333333"/>
              <w:kern w:val="36"/>
              <w:sz w:val="36"/>
              <w:szCs w:val="36"/>
              <w:lang w:eastAsia="ru-RU"/>
            </w:rPr>
            <w:t>2022</w:t>
          </w:r>
          <w:r>
            <w:rPr>
              <w:rFonts w:ascii="Arial" w:eastAsia="Times New Roman" w:hAnsi="Arial" w:cs="Arial"/>
              <w:color w:val="333333"/>
              <w:kern w:val="36"/>
              <w:sz w:val="36"/>
              <w:szCs w:val="36"/>
              <w:lang w:eastAsia="ru-RU"/>
            </w:rPr>
            <w:t>г.</w:t>
          </w:r>
        </w:p>
      </w:sdtContent>
    </w:sdt>
    <w:p w:rsidR="00B24CC8" w:rsidRPr="00B24CC8" w:rsidRDefault="00B24CC8" w:rsidP="006103F9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6"/>
          <w:szCs w:val="36"/>
          <w:lang w:eastAsia="ru-RU"/>
        </w:rPr>
        <w:lastRenderedPageBreak/>
        <w:t>Пояснительная записка</w:t>
      </w: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Данная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методическая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разработка ориентирована на детей в возрасте 10-11 лет, у которых уже заложены азы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классического танца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 Они знают технику исполнения движений, правильное положение корпуса, позиции рук, ног и головы. Знакомы с планом зала </w:t>
      </w:r>
      <w:r w:rsidRPr="00B24CC8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(8 точек)</w:t>
      </w: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Образовательные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Что такое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классический танец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? Знакомство с техникой исполнения движений, с терминологией. Правильные позы </w:t>
      </w:r>
      <w:r w:rsidRPr="00B24CC8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(положения рук, ног, корпуса и головы)</w:t>
      </w: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Развивающие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Развитие чувства ритма, координации, равновесия. Развитие памяти и внимания. Развитие ориентации в сценическом пространстве </w:t>
      </w:r>
      <w:r w:rsidRPr="00B24CC8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(знать план зала, по точкам)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Развитие мышечной силы и легкости исполнения движений. Развивает музыкальную восприимчивость </w:t>
      </w:r>
      <w:r w:rsidRPr="00B24CC8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(чувствовать музыку, ее настроение, характер)</w:t>
      </w: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Воспитательные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Развитие самоконтроля, трудолюбия, упорства</w:t>
      </w: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Методы обучения</w:t>
      </w:r>
      <w:bookmarkStart w:id="0" w:name="_GoBack"/>
      <w:bookmarkEnd w:id="0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B24CC8" w:rsidRPr="00B24CC8" w:rsidRDefault="00B24CC8" w:rsidP="006103F9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Практический, словесный</w:t>
      </w: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Цель данной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методической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разработки – предоставить молодым специалистам необходимые инструменты и информацию, которые позволят им высококачественным образом готовить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танцовщиков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любого возраста и уровня мастерства. Включает в себя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методические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указания с расчетом на определенный возраст. Рассчитана на то, что большое количество учащихся будет обладать хорошим знанием техники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классического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балета и желанием посвятить жизнь искусству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классического танца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 </w:t>
      </w:r>
      <w:r w:rsidRPr="00B24CC8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Строится на следующих основополагающих принципах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правильная осанка, линия баланса, положение корпуса, головы, позиции рук и ног, знания 8 точек, координация и музыкальность.</w:t>
      </w: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Данная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методическая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 разработка может стать действенным инструментом, который способствует усовершенствованию стандартов преподавания 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хореографии, сохранению и продолжению традиции и единообразия балетной подготовки.</w:t>
      </w: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Основная часть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Классический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танец – это строго отобранная система движений и поз, порой очень далеких от привычных бытовых движений, это особая тренированность человеческого тела, гармонию которого артисты и педагоги проверяют алгеброй точного знания.</w:t>
      </w: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Классический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танец развивает у учащихся технику исполнения, выразительность, координацию движений, силу, выносливость.</w:t>
      </w: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Любая индивидуальность без прочного фундамента техники и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выученности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в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классическом танце не возможна</w:t>
      </w:r>
      <w:r w:rsidR="00317EA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так же как не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возможно достичь артистических вершин, овладев в совершенстве лишь суммой технических приемов.</w:t>
      </w: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Первая программа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классического танца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была создана еще в дореволюционное время балетмейстерами А. А Горским и В. И Степановым. Затем большую работу по ее усовершенствованию проделали А. Я Ваганова и ее коллеги в Ленинграде.</w:t>
      </w: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Новая восьмилетняя программа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классического танца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для хореографического училища составлена в 1967 коллективом преподавателей Московского академического хореографического училища под руководством Л. М. Лавровского.</w:t>
      </w: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 начальных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классах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идет постижение основных движений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классического танца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развитие физических данных и технических навыков с постепенным возрастанием трудностей.</w:t>
      </w: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 средних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классах - дальнейшее изучение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и усложнение движений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классического танца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развитие технических навыков и постепенное выявление индивидуальных способностей учащихся.</w:t>
      </w: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 старших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классах - завершение изучения программы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тщательная отработка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танцевальной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техники и актерской выразительности.</w:t>
      </w: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 каждом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классе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 наряду со знакомством с новыми движениями закрепляется и весь пройденный материал. Для этого выученные ранее движения включаются в более 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сложные комбинации, которые вырабатывают у учащихся мышечную силу, устойчивость, координацию движений, выносливость, необходимую будущему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танцовщику силу воли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Современное поколение педагогов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классического танца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оснащено разнообразными теоретическими знаниями, многие педагоги имеют огромный практический опыт, будучи в прошлом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танцовщиками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 Тем не менее, начинающий педагог часто сталкивается с трудностями в работе с учениками.</w:t>
      </w: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 какой последовательности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изучать те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или иные движения, сколько раз движение должно быть повторено в учебном примере, какие движения целесообразно сочетать в одной комбинации, как построить урок в целом – эти и многие другие вопросы встают перед начинающими педагогами.</w:t>
      </w: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Методические советы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Педагогическая практика показала, что продуктивнее такой путь организации учебных занятий, когда основной материал программы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изучается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в первой половине учебного года. Сначала проучиваются движения и подготовка к ним в чистом виде, затем в несложных сочетаниях. Во втором полугодии уже разученные движения усложняются и комбинации становятся более сложными. Они более насыщенны и длительны, возрастает темп исполнения.</w:t>
      </w: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Каждая ступень обучения имеет свои особенности. Если в младших и средних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классах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закладывается фундамент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классического танца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изучаются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основные его движения, вырабатывается выносливость, обращается внимание на выразительность движения, то старшие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классы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являются качественно новой ступенью обучения. Здесь суммируются все приобретенные ранее знания и навыки, необходимые для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изучения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наиболее сложных движений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классического танца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в их законченной профессиональной форме.</w:t>
      </w: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Остановимся на одном из важных моментов в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классическом танце – позах классического танца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Позы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классического танца </w:t>
      </w:r>
      <w:r w:rsidRPr="00B24CC8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(первый год обучения,10-11 лет)</w:t>
      </w: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В хореографическом училище позы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классического танца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разучивают в первом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классе обучения </w:t>
      </w:r>
      <w:r w:rsidRPr="00B24CC8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 хореографические училища принимают с 10 лет)</w:t>
      </w: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 Домах детского творчества, в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танцевальных студиях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позы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классического танца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не разучивают на первых годах обучения. К разучиванию поз приступают на 4-5 году обучения, когда учащимся исполняется 10-11 лет.</w:t>
      </w: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изучению поз классического танца приступают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усвоив правильную постановку корпуса, зная все позиции рук и ног, приобретя элементарные навыки координации движений.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Изучаются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позы обязательно перед зеркалом, чтобы иметь возможность видеть себя и исправлять ошибки.</w:t>
      </w: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классическом танце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сравнительно редко сохраняется фронтальное положение тела </w:t>
      </w:r>
      <w:r w:rsidRPr="00B24CC8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spellStart"/>
      <w:r w:rsidRPr="00B24CC8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en</w:t>
      </w:r>
      <w:proofErr w:type="spellEnd"/>
      <w:r w:rsidRPr="00B24CC8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B24CC8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face</w:t>
      </w:r>
      <w:proofErr w:type="spellEnd"/>
      <w:r w:rsidRPr="00B24CC8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. Значительно чаще в нем встречается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epaulement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 Необходимость в нем возникает при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изучении </w:t>
      </w:r>
      <w:proofErr w:type="spellStart"/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port</w:t>
      </w:r>
      <w:proofErr w:type="spellEnd"/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de</w:t>
      </w:r>
      <w:proofErr w:type="spellEnd"/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bras</w:t>
      </w:r>
      <w:proofErr w:type="spellEnd"/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и поз классического танца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Epaulement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– положение тела, определяемое поворотом плеча. В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классическом танце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 имеется два вида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epaulement</w:t>
      </w:r>
      <w:proofErr w:type="spellEnd"/>
      <w:proofErr w:type="gram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:</w:t>
      </w:r>
      <w:proofErr w:type="gram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epaulement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croise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и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epaulement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efface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 Сначала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изучают </w:t>
      </w:r>
      <w:proofErr w:type="spellStart"/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epaulement</w:t>
      </w:r>
      <w:proofErr w:type="spellEnd"/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croise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так как уже по программе первого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класса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 оно становится исходным положением для упражнений на середине зала.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Epaulement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efface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допускается как исходное положение только при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изучении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 поз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effacee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и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ecartee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. Для усвоения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epaulement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ученики должны сохранять его в пятой позиции на протяжении восьми, или шестнадцати тактов. Характер музыкального сопровождения плавный. Музыкальный размер 4/4, или 3/4</w:t>
      </w:r>
    </w:p>
    <w:p w:rsidR="00B24CC8" w:rsidRPr="00B24CC8" w:rsidRDefault="00B24CC8" w:rsidP="006103F9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Также учащиеся обязательно должны знать план зала. Все 8 точек, чтобы правильно направлять тело и ноги, поворачивать голову.</w:t>
      </w: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 первом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классе позы </w:t>
      </w:r>
      <w:proofErr w:type="spellStart"/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croisee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,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effacee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и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ecartee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вперед и назад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изучают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с вытянутым на полу носком ноги. Поэтому в них нет той выразительности, которая присуща позам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классического танца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исполняемым на 90°.</w:t>
      </w: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Позы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классического танца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, как правило, исполняют из исходного положения —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epaulement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croise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 В первом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классе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 сложные по построению позы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effacee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и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ecartee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сначала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изучаются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 из исходного положения —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epaulement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efface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B24CC8" w:rsidRPr="00B24CC8" w:rsidRDefault="00B24CC8" w:rsidP="006103F9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Поза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croisee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вперед.</w:t>
      </w:r>
    </w:p>
    <w:p w:rsidR="00B24CC8" w:rsidRPr="00B24CC8" w:rsidRDefault="00B24CC8" w:rsidP="006103F9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Исходное положение —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epaulement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croise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пятая позиция, правая нога впереди.</w:t>
      </w: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На раз и руки, приоткрываясь за тактом, поднимаются через подготовительное положение в первую позицию, головой слегка наклоняется к левому плечу, взгляд направлен на кисти рук. На два и правая нога вытягивается вперед в направлении точки 8 плана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класса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, левая рука поднимается в третью позицию, правая рука открывается на вторую позицию, голова поворачивается направо, взгляд следует за кистью правой руки. На три и четыре поза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croisee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вперед сохраняется. На раз и второго такта левая рука раскрывается на вторую позицию, и на два и обе руки опускаются в подготовительное положение, а правая нога возвращается, по правилу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battement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tendu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в пятую позицию, заканчивая позу в исходное положение. На три и четыре исходное положение сохраняется.</w:t>
      </w:r>
    </w:p>
    <w:p w:rsidR="00B24CC8" w:rsidRPr="00B24CC8" w:rsidRDefault="00B24CC8" w:rsidP="006103F9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Поза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croisee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назад.</w:t>
      </w:r>
    </w:p>
    <w:p w:rsidR="00B24CC8" w:rsidRPr="00B24CC8" w:rsidRDefault="00B24CC8" w:rsidP="006103F9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Исходное положение —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epaulement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croise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На раз и руки, приоткрываясь за тактом, поднимаются через подготовительное положение в первую позицию, голова слегка наклоняется к левому плечу, взгляд направлен на кисти рук. На два и левая нога вытягивается назад, в направлении точки 4 плана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класса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, левая рука поднимается в третью позицию, правая — открывается на вторую позицию, голова поворачивается направо, взгляд следует за кистью правой руки. На три и четыре поза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croisee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назад сохраняется. На раз и второго такта левая рука раскрывается на вторую позицию, на два и обе руки опускаются в подготовительное положение, а левая нога возвращается в пятую позицию, заканчивая позу в исходном положении. На три и четыре исходное положение сохраняется.</w:t>
      </w:r>
    </w:p>
    <w:p w:rsidR="00B24CC8" w:rsidRPr="00B24CC8" w:rsidRDefault="00B24CC8" w:rsidP="006103F9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Поза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effacee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вперед.</w:t>
      </w:r>
    </w:p>
    <w:p w:rsidR="00B24CC8" w:rsidRPr="00B24CC8" w:rsidRDefault="00B24CC8" w:rsidP="006103F9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 xml:space="preserve">Исходное положение —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epaulement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efface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пятая позиция, правая нога впереди.</w:t>
      </w: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На раз и руки, приоткрываясь за тактом, поднимаются через подготовительное положение в первую позицию, голова слегка наклоняется к правому плечу, взгляд направлен на кисти. На два и правая нога вытягивается вперед в направлении точки 2 плана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класса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, левая рука поднимается в третью позицию, правая — открывается на вторую позицию, голова поворачивается налево, взгляд соответствует повороту головы; корпус, усиливая подтянутость, сохраняя ровность бедер и ровные раскрытые и опущенные плечи, слегка отклоняется назад. На три и четыре поза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effacee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сохраняется. На раз и второго такта левая рука раскрывается на вторую позицию, на два и обе руки опускаются в подготовительное положение, корпус выравнивается, а правая нога возвращается в пятую позицию, заканчивая позу в исходное положение. На три и четыре исходное положение сохраняется.</w:t>
      </w:r>
    </w:p>
    <w:p w:rsidR="00B24CC8" w:rsidRPr="00B24CC8" w:rsidRDefault="00B24CC8" w:rsidP="006103F9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Поза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effacee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назад.</w:t>
      </w:r>
    </w:p>
    <w:p w:rsidR="00B24CC8" w:rsidRPr="00B24CC8" w:rsidRDefault="00B24CC8" w:rsidP="006103F9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Исходное положение —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epaulement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efface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правая нога впереди.</w:t>
      </w: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На раз и руки, приоткрываясь за тактом, поднимаются через подготовительное положение в первую позицию, голова слегка наклоняется к правому плечу, взгляд направлен на кисти. На два</w:t>
      </w:r>
      <w:r w:rsidR="00317EA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и</w:t>
      </w:r>
      <w:r w:rsidR="00317EA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левая нога вытягивается назад в направлении точки 6 плана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класса</w:t>
      </w:r>
      <w:r w:rsidR="00317EA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;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левая рука поднимается в третью позицию</w:t>
      </w:r>
      <w:r w:rsidR="00317EA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;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правая рук</w:t>
      </w:r>
      <w:r w:rsidR="00317EA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а открывается на вторую позицию; голова, поворачиваясь налево</w:t>
      </w:r>
      <w:proofErr w:type="gramStart"/>
      <w:r w:rsidR="00317EA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</w:t>
      </w:r>
      <w:r w:rsidR="007B1F80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(</w:t>
      </w:r>
      <w:proofErr w:type="gram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слегка поднимается</w:t>
      </w:r>
      <w:r w:rsidR="007B1F80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),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взг</w:t>
      </w:r>
      <w:r w:rsidR="007B1F80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ляд следует за кистью левой руки;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корпус,</w:t>
      </w:r>
      <w:r w:rsidR="007B1F80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усиливая подтянутость, сохраняя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ровность бедер и ровные, раскрытые и опущенные плечи, направляется вперед, сообщая всей фигуре линию полета. На три и четыре поза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effacee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сохраняется. На раз и второго такта левая рука раскрывается на вторую позицию, корпус выравнивается, голова поворачивается налево, взгляд следует за кистью руки. На два и обе руки опускаются в подготовительное положение, левая нога возвращается в пятую позицию, и 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поза заканчивается в исходном положении. На три и четыре исходное положение сохраняется.</w:t>
      </w:r>
    </w:p>
    <w:p w:rsidR="00B24CC8" w:rsidRPr="00B24CC8" w:rsidRDefault="00B24CC8" w:rsidP="006103F9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Поза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ecartee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назад.</w:t>
      </w: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Поза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ecartee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назад наглядно объясняет смысл термина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ecartee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— удаленный, обращенный в сторону. Поэтому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рекомендуется изучать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ее сначала в этом направлении.</w:t>
      </w:r>
    </w:p>
    <w:p w:rsidR="00B24CC8" w:rsidRPr="00B24CC8" w:rsidRDefault="00B24CC8" w:rsidP="006103F9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Исходное положение —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epaulement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effacee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пятая позиция, правая нога впереди.</w:t>
      </w: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На раз и руки, приоткрываясь за тактом, поднимаются через подготовительное положение в первую позицию, голова слегка наклоняется к правому плечу, взгляд направлен на кисти. На два и правая нога, усиливая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выворотность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вытягивается в направлении точки 4 плана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класса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, правая рука поднимается в третью позицию, левая открывается на вторую позицию, голова поворачивается налево, взгляд следует за кистью левой руки, корпус, усиливая подтянутость, сохраняя ровность бедер и ровность раскрытых и опущенных плеч, слегка наклоняется налево. На три и четыре поза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ecartee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назад сохраняется, обе ноги предельно натянуты и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выворотны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. На раз и второго такта правая рука раскрывается на вторую позицию. На два и обе руки опускаются в подготовительное положение, корпус выравнивается, правая нога возвращается в пятую позицию вперед, и поза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ecartee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назад заканчивается в исходном положении. На три и четыре исходное положение сохраняется.</w:t>
      </w:r>
    </w:p>
    <w:p w:rsidR="00B24CC8" w:rsidRPr="00B24CC8" w:rsidRDefault="00B24CC8" w:rsidP="006103F9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Поза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ecartee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вперед.</w:t>
      </w:r>
    </w:p>
    <w:p w:rsidR="00B24CC8" w:rsidRPr="00B24CC8" w:rsidRDefault="00B24CC8" w:rsidP="006103F9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Исходное положение —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epaulement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efface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пятая позиция, левая нога впереди.</w:t>
      </w: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На раз и руки, приоткрываясь за тактом, поднимаются через подготовительное положение в первую позицию, голова слегка наклоняется к левому плечу. На два и правая нога вытягивается в направлении точки 2 плана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класса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, правая рука поднимается в третью позицию, левая рука 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 xml:space="preserve">открывается на вторую позицию, голова, поворачиваясь направо, слегка поднимается, корпус, усиливая подтянутость, сохраняя ровность бедер и ровность раскрытых и опущенных плеч, слегка отклоняется налево, сообщая позе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ecartee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горделивую осанку. На три и четыре поза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ecartee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вперед сохраняется </w:t>
      </w:r>
      <w:r w:rsidRPr="00B24CC8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(обе ноги предельно натянуты и </w:t>
      </w:r>
      <w:proofErr w:type="spellStart"/>
      <w:r w:rsidRPr="00B24CC8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выворотны</w:t>
      </w:r>
      <w:proofErr w:type="spellEnd"/>
      <w:r w:rsidRPr="00B24CC8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 На раз и второго такта правая рука открывается на вторую позицию, корпус выравнивается, голова сохраняет поворот направо. На два и обе руки опускаются в подготовительное положение, нога возвращается в пятую позицию назад, и поза заканчивается в исходном положении. На три и четыре исходное положение сохраняется.</w:t>
      </w:r>
    </w:p>
    <w:p w:rsidR="00B24CC8" w:rsidRPr="00B24CC8" w:rsidRDefault="00B24CC8" w:rsidP="006103F9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Работающая нога вытягивается в позу и возвращается в пятую позицию по правилам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battement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tendu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 основными позами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классического танца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проходят и так называемые маленькие позы, сопутствующие ряду движений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классического экзерсиса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 В таких позах соблюдают характер и правила основных поз.</w:t>
      </w:r>
    </w:p>
    <w:p w:rsidR="00B24CC8" w:rsidRPr="00B24CC8" w:rsidRDefault="00B24CC8" w:rsidP="006103F9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В маленькой позе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croisee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вперед руки, приоткрываясь за тактом, поднимаются на раз и в первую позицию. На два и правая рука открывается на вторую позицию, голова поворачивается направо, левая рука сохраняет положение первой позиции, правая нога вытягивается вперед. На три и четыре п</w:t>
      </w:r>
      <w:r w:rsidR="00317EA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оза </w:t>
      </w:r>
      <w:proofErr w:type="spellStart"/>
      <w:r w:rsidR="00317EA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croisee</w:t>
      </w:r>
      <w:proofErr w:type="spellEnd"/>
      <w:r w:rsidR="00317EA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сохраняется. На </w:t>
      </w:r>
      <w:proofErr w:type="spellStart"/>
      <w:r w:rsidR="00317EA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раз</w:t>
      </w:r>
      <w:proofErr w:type="gramStart"/>
      <w:r w:rsidR="00317EA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</w:t>
      </w:r>
      <w:proofErr w:type="spellEnd"/>
      <w:proofErr w:type="gram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два второго такта руки опускаются в подготовительное положение (левая — непосредственно из первой позиции, правая нога возвращается в пятую позицию. На три и четыре исходное положение сохраняется.</w:t>
      </w:r>
    </w:p>
    <w:p w:rsidR="00B24CC8" w:rsidRPr="00B24CC8" w:rsidRDefault="00B24CC8" w:rsidP="006103F9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Маленькие позы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croisee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назад и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effacee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вперед и назад исполняют по тем же правилам, но с учетом характера каждой позы.</w:t>
      </w: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В маленькой позе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ecartee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назад руки, приоткрываясь за тактом, на раз и закрываются в повышенное (если указано повышенное подготовительное положение рук, то руки раскрываются в стороны обязательно на этом же уровне) подготовительное положение. На два и обе руки 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раскрываются в стороны, голова поворачивается налево, правая нога вытягивается к точке 4 плана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класса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, корпус, усиливая подтянутость, слегка отклоняется налево. На три и четыре поза сохраняется. На раз и два второго такта обе руки опускаются в подготовительное положение, корпус выравнивается, правая нога возвращается в пятую позицию. На три и четыре исходное положение сохраняется. Маленькую позу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ecartee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вперед исполняют по тем же правилам, с учетом характера позы.</w:t>
      </w: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Позы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классического танца изучают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не менее двух или четырех раз с каждой ноги.</w:t>
      </w:r>
    </w:p>
    <w:p w:rsidR="00B24CC8" w:rsidRPr="00B24CC8" w:rsidRDefault="00B24CC8" w:rsidP="006103F9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Характер музыкального сопровождения плавный, связный. При музыкальном размере в 4/4 движение исполняется на два такта. При музыкальном размере 3/4 — на четыре такта.</w:t>
      </w:r>
    </w:p>
    <w:p w:rsidR="006103F9" w:rsidRDefault="006103F9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6103F9" w:rsidRDefault="006103F9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6103F9" w:rsidRDefault="006103F9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6103F9" w:rsidRDefault="006103F9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6103F9" w:rsidRDefault="006103F9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6103F9" w:rsidRDefault="006103F9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6103F9" w:rsidRDefault="006103F9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6103F9" w:rsidRPr="006258DD" w:rsidRDefault="006103F9" w:rsidP="006258DD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B24CC8" w:rsidRDefault="00B24CC8" w:rsidP="006258DD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Список литературы</w:t>
      </w:r>
      <w:r w:rsidRPr="00B24CC8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</w:t>
      </w:r>
    </w:p>
    <w:p w:rsidR="006258DD" w:rsidRPr="00B24CC8" w:rsidRDefault="006258DD" w:rsidP="006258DD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"Азбука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классического танца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" </w:t>
      </w:r>
      <w:r w:rsidRPr="00B24CC8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(первые три года обучения)</w:t>
      </w: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Н. Базарова*В. Мей. Издательство </w:t>
      </w:r>
      <w:r w:rsidRPr="00B24CC8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«Искусство»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Ленинград, Москва, 1964 год</w:t>
      </w:r>
    </w:p>
    <w:p w:rsidR="00B24CC8" w:rsidRPr="00B24CC8" w:rsidRDefault="00B24CC8" w:rsidP="006103F9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"Там, где рождается танец"</w:t>
      </w: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А. А. Авдеенко, А. Г. Богуславская, С. Н. Головкина, В. В. </w:t>
      </w:r>
      <w:proofErr w:type="spellStart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Голубин</w:t>
      </w:r>
      <w:proofErr w:type="spellEnd"/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Н. П. Рославлева, Н. Ю. Чернова. Издательство </w:t>
      </w:r>
      <w:r w:rsidRPr="00B24CC8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«Московский рабочий»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1977 год</w:t>
      </w: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"Уроки </w:t>
      </w:r>
      <w:r w:rsidRPr="006103F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классического танца в старших классах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"</w:t>
      </w:r>
    </w:p>
    <w:p w:rsidR="00B24CC8" w:rsidRPr="00B24CC8" w:rsidRDefault="00B24CC8" w:rsidP="006103F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С. Н. Головкина. Москва, Издательство </w:t>
      </w:r>
      <w:r w:rsidRPr="00B24CC8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«Искусство»</w:t>
      </w:r>
      <w:r w:rsidRPr="00B24CC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1989г</w:t>
      </w:r>
    </w:p>
    <w:p w:rsidR="00F95478" w:rsidRPr="00B24CC8" w:rsidRDefault="00F95478"/>
    <w:sectPr w:rsidR="00F95478" w:rsidRPr="00B24CC8" w:rsidSect="00B24CC8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EAE" w:rsidRDefault="00317EAE" w:rsidP="00317EAE">
      <w:pPr>
        <w:spacing w:after="0" w:line="240" w:lineRule="auto"/>
      </w:pPr>
      <w:r>
        <w:separator/>
      </w:r>
    </w:p>
  </w:endnote>
  <w:endnote w:type="continuationSeparator" w:id="0">
    <w:p w:rsidR="00317EAE" w:rsidRDefault="00317EAE" w:rsidP="00317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EAE" w:rsidRDefault="00317EAE" w:rsidP="00317EAE">
      <w:pPr>
        <w:spacing w:after="0" w:line="240" w:lineRule="auto"/>
      </w:pPr>
      <w:r>
        <w:separator/>
      </w:r>
    </w:p>
  </w:footnote>
  <w:footnote w:type="continuationSeparator" w:id="0">
    <w:p w:rsidR="00317EAE" w:rsidRDefault="00317EAE" w:rsidP="00317E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B8"/>
    <w:rsid w:val="00317EAE"/>
    <w:rsid w:val="003A7175"/>
    <w:rsid w:val="006103F9"/>
    <w:rsid w:val="006258DD"/>
    <w:rsid w:val="007B1F80"/>
    <w:rsid w:val="008850B8"/>
    <w:rsid w:val="00B24CC8"/>
    <w:rsid w:val="00F9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4C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C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24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4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C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CC8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B24CC8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B24CC8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317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7EAE"/>
  </w:style>
  <w:style w:type="paragraph" w:styleId="ab">
    <w:name w:val="footer"/>
    <w:basedOn w:val="a"/>
    <w:link w:val="ac"/>
    <w:uiPriority w:val="99"/>
    <w:unhideWhenUsed/>
    <w:rsid w:val="00317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7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4C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C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24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4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C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CC8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B24CC8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B24CC8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317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7EAE"/>
  </w:style>
  <w:style w:type="paragraph" w:styleId="ab">
    <w:name w:val="footer"/>
    <w:basedOn w:val="a"/>
    <w:link w:val="ac"/>
    <w:uiPriority w:val="99"/>
    <w:unhideWhenUsed/>
    <w:rsid w:val="00317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7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00E48EE30C6470F885BFDEC3C1AAC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E60B51-8B20-4287-8F63-7ED49683DF09}"/>
      </w:docPartPr>
      <w:docPartBody>
        <w:p w:rsidR="007D5B0F" w:rsidRDefault="00F63A96" w:rsidP="00F63A96">
          <w:pPr>
            <w:pStyle w:val="000E48EE30C6470F885BFDEC3C1AACC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7207FB662D0644B9ADCCE7682497D6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3A8F23-6671-45C5-8EF1-07B0CEEF0656}"/>
      </w:docPartPr>
      <w:docPartBody>
        <w:p w:rsidR="007D5B0F" w:rsidRDefault="00F63A96" w:rsidP="00F63A96">
          <w:pPr>
            <w:pStyle w:val="7207FB662D0644B9ADCCE7682497D685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96"/>
    <w:rsid w:val="007D5B0F"/>
    <w:rsid w:val="00A43BE6"/>
    <w:rsid w:val="00F63A96"/>
    <w:rsid w:val="00F7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0E3C0D659BB4DDDBC312071823B8A84">
    <w:name w:val="B0E3C0D659BB4DDDBC312071823B8A84"/>
    <w:rsid w:val="00F63A96"/>
  </w:style>
  <w:style w:type="paragraph" w:customStyle="1" w:styleId="6064DC13661347A8BA12033AB21A6C5E">
    <w:name w:val="6064DC13661347A8BA12033AB21A6C5E"/>
    <w:rsid w:val="00F63A96"/>
  </w:style>
  <w:style w:type="paragraph" w:customStyle="1" w:styleId="62B52799E4C74C1F9D315C2BE091D08A">
    <w:name w:val="62B52799E4C74C1F9D315C2BE091D08A"/>
    <w:rsid w:val="00F63A96"/>
  </w:style>
  <w:style w:type="paragraph" w:customStyle="1" w:styleId="2DDC635C7B1B4505A0CE05EE56D00881">
    <w:name w:val="2DDC635C7B1B4505A0CE05EE56D00881"/>
    <w:rsid w:val="00F63A96"/>
  </w:style>
  <w:style w:type="paragraph" w:customStyle="1" w:styleId="1ACB41639C7E452B92B6667133FE1EC0">
    <w:name w:val="1ACB41639C7E452B92B6667133FE1EC0"/>
    <w:rsid w:val="00F63A96"/>
  </w:style>
  <w:style w:type="paragraph" w:customStyle="1" w:styleId="EF894FA7F8CA462181A9450BEAB82FC8">
    <w:name w:val="EF894FA7F8CA462181A9450BEAB82FC8"/>
    <w:rsid w:val="00F63A96"/>
  </w:style>
  <w:style w:type="paragraph" w:customStyle="1" w:styleId="68DE87784033466E96EC2C85E687112A">
    <w:name w:val="68DE87784033466E96EC2C85E687112A"/>
    <w:rsid w:val="00F63A96"/>
  </w:style>
  <w:style w:type="paragraph" w:customStyle="1" w:styleId="9FF79EF38558486DAD8368970ADDA405">
    <w:name w:val="9FF79EF38558486DAD8368970ADDA405"/>
    <w:rsid w:val="00F63A96"/>
  </w:style>
  <w:style w:type="paragraph" w:customStyle="1" w:styleId="000E48EE30C6470F885BFDEC3C1AACC8">
    <w:name w:val="000E48EE30C6470F885BFDEC3C1AACC8"/>
    <w:rsid w:val="00F63A96"/>
  </w:style>
  <w:style w:type="paragraph" w:customStyle="1" w:styleId="7207FB662D0644B9ADCCE7682497D685">
    <w:name w:val="7207FB662D0644B9ADCCE7682497D685"/>
    <w:rsid w:val="00F63A96"/>
  </w:style>
  <w:style w:type="paragraph" w:customStyle="1" w:styleId="45C636B3570141EF836908D650AC8B7B">
    <w:name w:val="45C636B3570141EF836908D650AC8B7B"/>
    <w:rsid w:val="00F63A96"/>
  </w:style>
  <w:style w:type="paragraph" w:customStyle="1" w:styleId="A88C5A157AAA409ABB005AFC8AE37FA0">
    <w:name w:val="A88C5A157AAA409ABB005AFC8AE37FA0"/>
    <w:rsid w:val="00F63A9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0E3C0D659BB4DDDBC312071823B8A84">
    <w:name w:val="B0E3C0D659BB4DDDBC312071823B8A84"/>
    <w:rsid w:val="00F63A96"/>
  </w:style>
  <w:style w:type="paragraph" w:customStyle="1" w:styleId="6064DC13661347A8BA12033AB21A6C5E">
    <w:name w:val="6064DC13661347A8BA12033AB21A6C5E"/>
    <w:rsid w:val="00F63A96"/>
  </w:style>
  <w:style w:type="paragraph" w:customStyle="1" w:styleId="62B52799E4C74C1F9D315C2BE091D08A">
    <w:name w:val="62B52799E4C74C1F9D315C2BE091D08A"/>
    <w:rsid w:val="00F63A96"/>
  </w:style>
  <w:style w:type="paragraph" w:customStyle="1" w:styleId="2DDC635C7B1B4505A0CE05EE56D00881">
    <w:name w:val="2DDC635C7B1B4505A0CE05EE56D00881"/>
    <w:rsid w:val="00F63A96"/>
  </w:style>
  <w:style w:type="paragraph" w:customStyle="1" w:styleId="1ACB41639C7E452B92B6667133FE1EC0">
    <w:name w:val="1ACB41639C7E452B92B6667133FE1EC0"/>
    <w:rsid w:val="00F63A96"/>
  </w:style>
  <w:style w:type="paragraph" w:customStyle="1" w:styleId="EF894FA7F8CA462181A9450BEAB82FC8">
    <w:name w:val="EF894FA7F8CA462181A9450BEAB82FC8"/>
    <w:rsid w:val="00F63A96"/>
  </w:style>
  <w:style w:type="paragraph" w:customStyle="1" w:styleId="68DE87784033466E96EC2C85E687112A">
    <w:name w:val="68DE87784033466E96EC2C85E687112A"/>
    <w:rsid w:val="00F63A96"/>
  </w:style>
  <w:style w:type="paragraph" w:customStyle="1" w:styleId="9FF79EF38558486DAD8368970ADDA405">
    <w:name w:val="9FF79EF38558486DAD8368970ADDA405"/>
    <w:rsid w:val="00F63A96"/>
  </w:style>
  <w:style w:type="paragraph" w:customStyle="1" w:styleId="000E48EE30C6470F885BFDEC3C1AACC8">
    <w:name w:val="000E48EE30C6470F885BFDEC3C1AACC8"/>
    <w:rsid w:val="00F63A96"/>
  </w:style>
  <w:style w:type="paragraph" w:customStyle="1" w:styleId="7207FB662D0644B9ADCCE7682497D685">
    <w:name w:val="7207FB662D0644B9ADCCE7682497D685"/>
    <w:rsid w:val="00F63A96"/>
  </w:style>
  <w:style w:type="paragraph" w:customStyle="1" w:styleId="45C636B3570141EF836908D650AC8B7B">
    <w:name w:val="45C636B3570141EF836908D650AC8B7B"/>
    <w:rsid w:val="00F63A96"/>
  </w:style>
  <w:style w:type="paragraph" w:customStyle="1" w:styleId="A88C5A157AAA409ABB005AFC8AE37FA0">
    <w:name w:val="A88C5A157AAA409ABB005AFC8AE37FA0"/>
    <w:rsid w:val="00F63A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2369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МБУДО «Мичуринская ДШИ им.М.В. Шевердина»</vt:lpstr>
    </vt:vector>
  </TitlesOfParts>
  <Company/>
  <LinksUpToDate>false</LinksUpToDate>
  <CharactersWithSpaces>15846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МБУ ДО «Мичуринская ДШИ имени М.В. Шевердина»</dc:title>
  <dc:subject>           Методические рекомендации                              на тему: «Изучение поз классического танца»</dc:subject>
  <dc:creator>                                                                                                                                 </dc:creator>
  <cp:keywords/>
  <dc:description/>
  <cp:lastModifiedBy>Пользователь Windows</cp:lastModifiedBy>
  <cp:revision>6</cp:revision>
  <cp:lastPrinted>2022-11-05T14:44:00Z</cp:lastPrinted>
  <dcterms:created xsi:type="dcterms:W3CDTF">2022-11-05T14:22:00Z</dcterms:created>
  <dcterms:modified xsi:type="dcterms:W3CDTF">2023-06-16T20:25:00Z</dcterms:modified>
</cp:coreProperties>
</file>