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EC9EB" w14:textId="109AF89C" w:rsidR="00D07118" w:rsidRPr="00D07118" w:rsidRDefault="00D07118" w:rsidP="0096609E">
      <w:pPr>
        <w:spacing w:after="0" w:line="240" w:lineRule="auto"/>
        <w:ind w:firstLine="709"/>
        <w:jc w:val="center"/>
        <w:rPr>
          <w:rFonts w:ascii="Times New Roman" w:eastAsia="Calibri" w:hAnsi="Times New Roman" w:cs="Times New Roman"/>
          <w:b/>
          <w:caps/>
          <w:sz w:val="28"/>
          <w:szCs w:val="28"/>
        </w:rPr>
      </w:pPr>
      <w:r w:rsidRPr="00D07118">
        <w:rPr>
          <w:rFonts w:ascii="Times New Roman" w:eastAsia="Calibri" w:hAnsi="Times New Roman" w:cs="Times New Roman"/>
          <w:b/>
          <w:caps/>
          <w:sz w:val="28"/>
          <w:szCs w:val="28"/>
        </w:rPr>
        <w:t>ПРЕДИКТОРЫ ОВЛАДЕНИЯ РЕЧЕВЫМ ЭТИКЕТОМ У</w:t>
      </w:r>
    </w:p>
    <w:p w14:paraId="04BDC7A5" w14:textId="77777777" w:rsidR="00D07118" w:rsidRDefault="00D07118" w:rsidP="0096609E">
      <w:pPr>
        <w:spacing w:after="0" w:line="240" w:lineRule="auto"/>
        <w:ind w:firstLine="709"/>
        <w:jc w:val="center"/>
        <w:rPr>
          <w:rFonts w:ascii="Times New Roman" w:eastAsia="Calibri" w:hAnsi="Times New Roman" w:cs="Times New Roman"/>
          <w:b/>
          <w:caps/>
          <w:sz w:val="28"/>
          <w:szCs w:val="28"/>
        </w:rPr>
      </w:pPr>
      <w:r w:rsidRPr="00D07118">
        <w:rPr>
          <w:rFonts w:ascii="Times New Roman" w:eastAsia="Calibri" w:hAnsi="Times New Roman" w:cs="Times New Roman"/>
          <w:b/>
          <w:caps/>
          <w:sz w:val="28"/>
          <w:szCs w:val="28"/>
        </w:rPr>
        <w:t>ДОШКОЛЬНИКОВ С НАРУШЕНИЯМИ РЕЧИ</w:t>
      </w:r>
    </w:p>
    <w:p w14:paraId="31818C33" w14:textId="1F5115CB" w:rsidR="0012609D" w:rsidRPr="003B0936" w:rsidRDefault="0012609D" w:rsidP="0096609E">
      <w:pPr>
        <w:spacing w:after="0" w:line="240" w:lineRule="auto"/>
        <w:ind w:firstLine="709"/>
        <w:jc w:val="right"/>
        <w:rPr>
          <w:rFonts w:ascii="Times New Roman" w:eastAsia="Calibri" w:hAnsi="Times New Roman" w:cs="Times New Roman"/>
          <w:b/>
          <w:i/>
          <w:iCs/>
          <w:sz w:val="28"/>
          <w:szCs w:val="28"/>
        </w:rPr>
      </w:pPr>
      <w:r w:rsidRPr="003B0936">
        <w:rPr>
          <w:rFonts w:ascii="Times New Roman" w:eastAsia="Calibri" w:hAnsi="Times New Roman" w:cs="Times New Roman"/>
          <w:b/>
          <w:i/>
          <w:iCs/>
          <w:sz w:val="28"/>
          <w:szCs w:val="28"/>
        </w:rPr>
        <w:t>Затуливетрова И.А., учитель-логопед</w:t>
      </w:r>
    </w:p>
    <w:p w14:paraId="19095DB0" w14:textId="7E257EAC" w:rsidR="0012609D" w:rsidRPr="003B0936" w:rsidRDefault="0012609D" w:rsidP="0096609E">
      <w:pPr>
        <w:spacing w:after="0" w:line="240" w:lineRule="auto"/>
        <w:ind w:firstLine="709"/>
        <w:jc w:val="right"/>
        <w:rPr>
          <w:rFonts w:ascii="Times New Roman" w:eastAsia="Calibri" w:hAnsi="Times New Roman" w:cs="Times New Roman"/>
          <w:bCs/>
          <w:i/>
          <w:iCs/>
          <w:caps/>
          <w:sz w:val="28"/>
          <w:szCs w:val="28"/>
        </w:rPr>
      </w:pPr>
      <w:r w:rsidRPr="003B0936">
        <w:rPr>
          <w:rFonts w:ascii="Times New Roman" w:eastAsia="Calibri" w:hAnsi="Times New Roman" w:cs="Times New Roman"/>
          <w:bCs/>
          <w:i/>
          <w:iCs/>
          <w:sz w:val="28"/>
          <w:szCs w:val="28"/>
        </w:rPr>
        <w:t>МДОУ детский сад №68 г. Иркутс</w:t>
      </w:r>
      <w:r w:rsidR="0055440A" w:rsidRPr="003B0936">
        <w:rPr>
          <w:rFonts w:ascii="Times New Roman" w:eastAsia="Calibri" w:hAnsi="Times New Roman" w:cs="Times New Roman"/>
          <w:bCs/>
          <w:i/>
          <w:iCs/>
          <w:sz w:val="28"/>
          <w:szCs w:val="28"/>
        </w:rPr>
        <w:t>к</w:t>
      </w:r>
    </w:p>
    <w:p w14:paraId="69C34E98" w14:textId="04B70ADA" w:rsidR="00634E1B" w:rsidRPr="003B0936" w:rsidRDefault="00634E1B" w:rsidP="0096609E">
      <w:pPr>
        <w:spacing w:line="240" w:lineRule="auto"/>
        <w:ind w:firstLine="709"/>
        <w:contextualSpacing/>
        <w:jc w:val="both"/>
        <w:rPr>
          <w:rFonts w:ascii="Times New Roman" w:hAnsi="Times New Roman" w:cs="Times New Roman"/>
          <w:sz w:val="28"/>
          <w:szCs w:val="28"/>
        </w:rPr>
      </w:pPr>
      <w:r w:rsidRPr="003B0936">
        <w:rPr>
          <w:rFonts w:ascii="Times New Roman" w:eastAsia="Calibri" w:hAnsi="Times New Roman" w:cs="Times New Roman"/>
          <w:b/>
          <w:bCs/>
          <w:sz w:val="28"/>
          <w:szCs w:val="28"/>
        </w:rPr>
        <w:t>Аннотация</w:t>
      </w:r>
      <w:r w:rsidRPr="003B0936">
        <w:rPr>
          <w:rFonts w:ascii="Times New Roman" w:eastAsia="Calibri" w:hAnsi="Times New Roman" w:cs="Times New Roman"/>
          <w:sz w:val="28"/>
          <w:szCs w:val="28"/>
        </w:rPr>
        <w:t>: В статье раскрывается понятие речевой этикет,</w:t>
      </w:r>
      <w:r w:rsidRPr="003B0936">
        <w:rPr>
          <w:rFonts w:ascii="Times New Roman" w:hAnsi="Times New Roman" w:cs="Times New Roman"/>
          <w:bCs/>
          <w:sz w:val="28"/>
          <w:szCs w:val="28"/>
        </w:rPr>
        <w:t xml:space="preserve"> как совокупность правил речевого поведения. Выделены особенности формирования речевого этикета у детей с общим недоразвитием речи.</w:t>
      </w:r>
      <w:r w:rsidRPr="003B0936">
        <w:rPr>
          <w:rFonts w:ascii="Times New Roman" w:hAnsi="Times New Roman" w:cs="Times New Roman"/>
          <w:sz w:val="28"/>
          <w:szCs w:val="28"/>
        </w:rPr>
        <w:t xml:space="preserve"> Рассмотрена успешность овладения навыком речевого этикета детей в зависимости от состояния предикторов. </w:t>
      </w:r>
    </w:p>
    <w:p w14:paraId="03408075" w14:textId="4EB4AF54" w:rsidR="003B0936" w:rsidRPr="003B0936" w:rsidRDefault="003B0936" w:rsidP="0096609E">
      <w:pPr>
        <w:spacing w:line="240" w:lineRule="auto"/>
        <w:ind w:firstLine="709"/>
        <w:contextualSpacing/>
        <w:jc w:val="both"/>
        <w:rPr>
          <w:rFonts w:ascii="Times New Roman" w:hAnsi="Times New Roman" w:cs="Times New Roman"/>
          <w:sz w:val="28"/>
          <w:szCs w:val="28"/>
        </w:rPr>
      </w:pPr>
      <w:r w:rsidRPr="003B0936">
        <w:rPr>
          <w:rFonts w:ascii="Times New Roman" w:hAnsi="Times New Roman" w:cs="Times New Roman"/>
          <w:b/>
          <w:bCs/>
          <w:sz w:val="28"/>
          <w:szCs w:val="28"/>
        </w:rPr>
        <w:t>Ключевые</w:t>
      </w:r>
      <w:r w:rsidRPr="003B0936">
        <w:rPr>
          <w:rFonts w:ascii="Times New Roman" w:hAnsi="Times New Roman" w:cs="Times New Roman"/>
          <w:sz w:val="28"/>
          <w:szCs w:val="28"/>
        </w:rPr>
        <w:t xml:space="preserve"> </w:t>
      </w:r>
      <w:r w:rsidRPr="003B0936">
        <w:rPr>
          <w:rFonts w:ascii="Times New Roman" w:hAnsi="Times New Roman" w:cs="Times New Roman"/>
          <w:b/>
          <w:bCs/>
          <w:sz w:val="28"/>
          <w:szCs w:val="28"/>
        </w:rPr>
        <w:t>слова</w:t>
      </w:r>
      <w:r w:rsidRPr="003B0936">
        <w:rPr>
          <w:rFonts w:ascii="Times New Roman" w:hAnsi="Times New Roman" w:cs="Times New Roman"/>
          <w:sz w:val="28"/>
          <w:szCs w:val="28"/>
        </w:rPr>
        <w:t>: речевой этикет, общее недоразвитие речи (ОНР),</w:t>
      </w:r>
      <w:r>
        <w:rPr>
          <w:rFonts w:ascii="Times New Roman" w:hAnsi="Times New Roman" w:cs="Times New Roman"/>
          <w:sz w:val="28"/>
          <w:szCs w:val="28"/>
        </w:rPr>
        <w:t xml:space="preserve"> старший дошкольный возраст</w:t>
      </w:r>
      <w:r w:rsidR="00D07118">
        <w:rPr>
          <w:rFonts w:ascii="Times New Roman" w:hAnsi="Times New Roman" w:cs="Times New Roman"/>
          <w:sz w:val="28"/>
          <w:szCs w:val="28"/>
        </w:rPr>
        <w:t xml:space="preserve">, </w:t>
      </w:r>
      <w:r w:rsidR="008664D7">
        <w:rPr>
          <w:rFonts w:ascii="Times New Roman" w:hAnsi="Times New Roman" w:cs="Times New Roman"/>
          <w:sz w:val="28"/>
          <w:szCs w:val="28"/>
        </w:rPr>
        <w:t>предиктор овладения речевым этикетом</w:t>
      </w:r>
      <w:r w:rsidR="0096609E">
        <w:rPr>
          <w:rFonts w:ascii="Times New Roman" w:hAnsi="Times New Roman" w:cs="Times New Roman"/>
          <w:sz w:val="28"/>
          <w:szCs w:val="28"/>
        </w:rPr>
        <w:t>.</w:t>
      </w:r>
    </w:p>
    <w:p w14:paraId="353CAE0A" w14:textId="77777777" w:rsidR="003B0936" w:rsidRPr="003B0936" w:rsidRDefault="003B0936" w:rsidP="0096609E">
      <w:pPr>
        <w:spacing w:line="240" w:lineRule="auto"/>
        <w:ind w:firstLine="709"/>
        <w:contextualSpacing/>
        <w:jc w:val="both"/>
        <w:rPr>
          <w:rFonts w:ascii="Times New Roman" w:eastAsia="Calibri" w:hAnsi="Times New Roman" w:cs="Times New Roman"/>
          <w:sz w:val="28"/>
          <w:szCs w:val="28"/>
        </w:rPr>
      </w:pPr>
    </w:p>
    <w:p w14:paraId="3C443E36" w14:textId="2CD8CB9D" w:rsidR="00DA00B7" w:rsidRPr="003B0936" w:rsidRDefault="00DA00B7" w:rsidP="0096609E">
      <w:pPr>
        <w:spacing w:line="240" w:lineRule="auto"/>
        <w:ind w:firstLine="709"/>
        <w:contextualSpacing/>
        <w:jc w:val="both"/>
        <w:rPr>
          <w:rFonts w:ascii="Times New Roman" w:eastAsia="Calibri" w:hAnsi="Times New Roman" w:cs="Times New Roman"/>
          <w:sz w:val="28"/>
          <w:szCs w:val="28"/>
        </w:rPr>
      </w:pPr>
      <w:r w:rsidRPr="003B0936">
        <w:rPr>
          <w:rFonts w:ascii="Times New Roman" w:eastAsia="Calibri" w:hAnsi="Times New Roman" w:cs="Times New Roman"/>
          <w:sz w:val="28"/>
          <w:szCs w:val="28"/>
        </w:rPr>
        <w:t xml:space="preserve">Потребность общения как со сверстниками, так и со взрослыми является ведущей в жизни ребенка, из чего следует, что необходимо с дошкольного возраста приучать детей к правильной речи. К сожалению, в современном обществе наблюдается дефицит уважительного отношения к собеседнику. Люди обходятся шаблонными фразами, такими как: "здравствуйте", "спасибо", "до свидания" или даже игнорируют их.  Смотря на такое речевое поведение взрослых, дети, зачастую, перенимают данную манеру общения, что в следствии может привести к сложностям в усвоении эмоционально-экспрессивной лексики, а также к нарушениям норм и правил поведений. Поэтому важно обращать внимание на то, как вы говорите, и как говорит ваш ребенок, особенно если у него имеются речевые нарушения. </w:t>
      </w:r>
    </w:p>
    <w:p w14:paraId="2D99600D" w14:textId="14F21082" w:rsidR="00634E1B" w:rsidRPr="00634E1B" w:rsidRDefault="00634E1B" w:rsidP="0096609E">
      <w:pPr>
        <w:spacing w:after="0" w:line="240" w:lineRule="auto"/>
        <w:ind w:firstLine="709"/>
        <w:jc w:val="both"/>
        <w:rPr>
          <w:rFonts w:ascii="Times New Roman" w:eastAsia="Calibri" w:hAnsi="Times New Roman" w:cs="Times New Roman"/>
          <w:sz w:val="28"/>
          <w:szCs w:val="28"/>
        </w:rPr>
      </w:pPr>
      <w:r w:rsidRPr="00634E1B">
        <w:rPr>
          <w:rFonts w:ascii="Times New Roman" w:eastAsia="Calibri" w:hAnsi="Times New Roman" w:cs="Times New Roman"/>
          <w:b/>
          <w:sz w:val="28"/>
          <w:szCs w:val="28"/>
        </w:rPr>
        <w:t>Актуальность исслед</w:t>
      </w:r>
      <w:r w:rsidR="00EF2230">
        <w:rPr>
          <w:rFonts w:ascii="Times New Roman" w:eastAsia="Calibri" w:hAnsi="Times New Roman" w:cs="Times New Roman"/>
          <w:b/>
          <w:sz w:val="28"/>
          <w:szCs w:val="28"/>
        </w:rPr>
        <w:t>уемой</w:t>
      </w:r>
      <w:r w:rsidRPr="00634E1B">
        <w:rPr>
          <w:rFonts w:ascii="Times New Roman" w:eastAsia="Calibri" w:hAnsi="Times New Roman" w:cs="Times New Roman"/>
          <w:b/>
          <w:sz w:val="28"/>
          <w:szCs w:val="28"/>
        </w:rPr>
        <w:t xml:space="preserve"> проблемы</w:t>
      </w:r>
      <w:r w:rsidRPr="00634E1B">
        <w:rPr>
          <w:rFonts w:ascii="Times New Roman" w:eastAsia="Calibri" w:hAnsi="Times New Roman" w:cs="Times New Roman"/>
          <w:sz w:val="28"/>
          <w:szCs w:val="28"/>
        </w:rPr>
        <w:t>, состоит в том, что формирование речевого этикета у детей старшего дошкольного возраста влияет, прежде всего, на коммуникацию и успешную адаптацию ребенка к требованиям общества. Задача формирования речевого этикета</w:t>
      </w:r>
      <w:r w:rsidR="00016202">
        <w:rPr>
          <w:rFonts w:ascii="Times New Roman" w:eastAsia="Calibri" w:hAnsi="Times New Roman" w:cs="Times New Roman"/>
          <w:sz w:val="28"/>
          <w:szCs w:val="28"/>
        </w:rPr>
        <w:t xml:space="preserve"> </w:t>
      </w:r>
      <w:r w:rsidRPr="00634E1B">
        <w:rPr>
          <w:rFonts w:ascii="Times New Roman" w:eastAsia="Calibri" w:hAnsi="Times New Roman" w:cs="Times New Roman"/>
          <w:sz w:val="28"/>
          <w:szCs w:val="28"/>
        </w:rPr>
        <w:t>неразрывно связана с повышением коммуникативной и общей культуры старшего дошкольника, привитием ему моральных норм и нравственных ценностей, что в целом можно определить как этическую ответственность личности за свое речевое поведение.</w:t>
      </w:r>
    </w:p>
    <w:p w14:paraId="700697E1" w14:textId="25701063" w:rsidR="00634E1B" w:rsidRPr="00634E1B" w:rsidRDefault="00634E1B" w:rsidP="0096609E">
      <w:pPr>
        <w:spacing w:after="0" w:line="240" w:lineRule="auto"/>
        <w:ind w:firstLine="709"/>
        <w:jc w:val="both"/>
        <w:rPr>
          <w:rFonts w:ascii="Times New Roman" w:eastAsia="Calibri" w:hAnsi="Times New Roman" w:cs="Times New Roman"/>
          <w:sz w:val="28"/>
          <w:szCs w:val="28"/>
        </w:rPr>
      </w:pPr>
      <w:r w:rsidRPr="00634E1B">
        <w:rPr>
          <w:rFonts w:ascii="Times New Roman" w:eastAsia="Calibri" w:hAnsi="Times New Roman" w:cs="Times New Roman"/>
          <w:b/>
          <w:sz w:val="28"/>
          <w:szCs w:val="28"/>
        </w:rPr>
        <w:t>Цель</w:t>
      </w:r>
      <w:r w:rsidRPr="00634E1B">
        <w:rPr>
          <w:rFonts w:ascii="Times New Roman" w:eastAsia="Calibri" w:hAnsi="Times New Roman" w:cs="Times New Roman"/>
          <w:sz w:val="28"/>
          <w:szCs w:val="28"/>
        </w:rPr>
        <w:t>: изучить состояние навыков речевого этикета у детей старшего дошкольного возраста с речевыми нарушениями в сопоставлении со сверстниками с нормальным речевым развитием, его зависимость от  характеристик речи, социально-экономического статуса семьи, а также интеллектуального развития и эмоционального благополучия детей и выделить перспективные направления работы по его формированию.</w:t>
      </w:r>
    </w:p>
    <w:p w14:paraId="47FD85AE" w14:textId="5731728A" w:rsidR="00634E1B" w:rsidRPr="00634E1B" w:rsidRDefault="00634E1B" w:rsidP="0096609E">
      <w:pPr>
        <w:spacing w:after="0" w:line="240" w:lineRule="auto"/>
        <w:ind w:firstLine="709"/>
        <w:jc w:val="both"/>
        <w:rPr>
          <w:rFonts w:ascii="Times New Roman" w:eastAsia="Calibri" w:hAnsi="Times New Roman" w:cs="Times New Roman"/>
          <w:b/>
          <w:sz w:val="28"/>
          <w:szCs w:val="28"/>
        </w:rPr>
      </w:pPr>
      <w:r w:rsidRPr="00634E1B">
        <w:rPr>
          <w:rFonts w:ascii="Times New Roman" w:eastAsia="Calibri" w:hAnsi="Times New Roman" w:cs="Times New Roman"/>
          <w:b/>
          <w:sz w:val="28"/>
          <w:szCs w:val="28"/>
        </w:rPr>
        <w:t xml:space="preserve">Задачи: </w:t>
      </w:r>
    </w:p>
    <w:p w14:paraId="63FE3043" w14:textId="77777777" w:rsidR="00634E1B" w:rsidRPr="00634E1B" w:rsidRDefault="00634E1B" w:rsidP="0096609E">
      <w:pPr>
        <w:spacing w:after="0" w:line="240" w:lineRule="auto"/>
        <w:ind w:firstLine="709"/>
        <w:jc w:val="both"/>
        <w:rPr>
          <w:rFonts w:ascii="Times New Roman" w:eastAsia="Calibri" w:hAnsi="Times New Roman" w:cs="Times New Roman"/>
          <w:sz w:val="28"/>
          <w:szCs w:val="28"/>
        </w:rPr>
      </w:pPr>
      <w:r w:rsidRPr="00634E1B">
        <w:rPr>
          <w:rFonts w:ascii="Times New Roman" w:eastAsia="Calibri" w:hAnsi="Times New Roman" w:cs="Times New Roman"/>
          <w:sz w:val="28"/>
          <w:szCs w:val="28"/>
        </w:rPr>
        <w:t xml:space="preserve">1. Изучить и проанализировать литературу по проблеме становления навыков речевого этикета при нормальном и нарушенном речевом развитии. </w:t>
      </w:r>
    </w:p>
    <w:p w14:paraId="298E6231" w14:textId="77777777" w:rsidR="00634E1B" w:rsidRPr="00634E1B" w:rsidRDefault="00634E1B" w:rsidP="0096609E">
      <w:pPr>
        <w:spacing w:after="0" w:line="240" w:lineRule="auto"/>
        <w:ind w:firstLine="709"/>
        <w:jc w:val="both"/>
        <w:rPr>
          <w:rFonts w:ascii="Times New Roman" w:eastAsia="Calibri" w:hAnsi="Times New Roman" w:cs="Times New Roman"/>
          <w:sz w:val="28"/>
          <w:szCs w:val="28"/>
        </w:rPr>
      </w:pPr>
      <w:r w:rsidRPr="00634E1B">
        <w:rPr>
          <w:rFonts w:ascii="Times New Roman" w:eastAsia="Calibri" w:hAnsi="Times New Roman" w:cs="Times New Roman"/>
          <w:sz w:val="28"/>
          <w:szCs w:val="28"/>
        </w:rPr>
        <w:t xml:space="preserve">2. Сравнить состояние навыков речевого этикета у детей старшего дошкольного возраста при нормальном и нарушенном речевом развитии, сопоставив их с показателями состояния фонетико-фонематической и лексико-грамматической сторон речи, уровнем вербального интеллекта, социальными характеристиками семьи и поведенческими особенностями. </w:t>
      </w:r>
    </w:p>
    <w:p w14:paraId="4C7BF48B" w14:textId="6922C64C" w:rsidR="00634E1B" w:rsidRPr="00634E1B" w:rsidRDefault="00634E1B" w:rsidP="0096609E">
      <w:pPr>
        <w:spacing w:after="0" w:line="240" w:lineRule="auto"/>
        <w:ind w:firstLine="709"/>
        <w:jc w:val="both"/>
        <w:rPr>
          <w:rFonts w:ascii="Times New Roman" w:eastAsia="Calibri" w:hAnsi="Times New Roman" w:cs="Times New Roman"/>
          <w:sz w:val="28"/>
          <w:szCs w:val="28"/>
        </w:rPr>
      </w:pPr>
      <w:r w:rsidRPr="00634E1B">
        <w:rPr>
          <w:rFonts w:ascii="Times New Roman" w:eastAsia="Calibri" w:hAnsi="Times New Roman" w:cs="Times New Roman"/>
          <w:b/>
          <w:sz w:val="28"/>
          <w:szCs w:val="28"/>
        </w:rPr>
        <w:t>Объект</w:t>
      </w:r>
      <w:r w:rsidRPr="00634E1B">
        <w:rPr>
          <w:rFonts w:ascii="Times New Roman" w:eastAsia="Calibri" w:hAnsi="Times New Roman" w:cs="Times New Roman"/>
          <w:sz w:val="28"/>
          <w:szCs w:val="28"/>
        </w:rPr>
        <w:t xml:space="preserve">: речевой этикет в </w:t>
      </w:r>
      <w:r w:rsidR="00B30D5D">
        <w:rPr>
          <w:rFonts w:ascii="Times New Roman" w:eastAsia="Calibri" w:hAnsi="Times New Roman" w:cs="Times New Roman"/>
          <w:sz w:val="28"/>
          <w:szCs w:val="28"/>
        </w:rPr>
        <w:t xml:space="preserve">старшем </w:t>
      </w:r>
      <w:r w:rsidRPr="00634E1B">
        <w:rPr>
          <w:rFonts w:ascii="Times New Roman" w:eastAsia="Calibri" w:hAnsi="Times New Roman" w:cs="Times New Roman"/>
          <w:sz w:val="28"/>
          <w:szCs w:val="28"/>
        </w:rPr>
        <w:t xml:space="preserve">дошкольном возрасте. </w:t>
      </w:r>
    </w:p>
    <w:p w14:paraId="4A61666A" w14:textId="4A7651C9" w:rsidR="00634E1B" w:rsidRPr="00634E1B" w:rsidRDefault="00634E1B" w:rsidP="0096609E">
      <w:pPr>
        <w:spacing w:after="0" w:line="240" w:lineRule="auto"/>
        <w:ind w:firstLine="709"/>
        <w:jc w:val="both"/>
        <w:rPr>
          <w:rFonts w:ascii="Times New Roman" w:eastAsia="Calibri" w:hAnsi="Times New Roman" w:cs="Times New Roman"/>
          <w:sz w:val="28"/>
          <w:szCs w:val="28"/>
        </w:rPr>
      </w:pPr>
      <w:r w:rsidRPr="00634E1B">
        <w:rPr>
          <w:rFonts w:ascii="Times New Roman" w:eastAsia="Calibri" w:hAnsi="Times New Roman" w:cs="Times New Roman"/>
          <w:b/>
          <w:sz w:val="28"/>
          <w:szCs w:val="28"/>
        </w:rPr>
        <w:lastRenderedPageBreak/>
        <w:t>Предмет</w:t>
      </w:r>
      <w:r w:rsidRPr="00634E1B">
        <w:rPr>
          <w:rFonts w:ascii="Times New Roman" w:eastAsia="Calibri" w:hAnsi="Times New Roman" w:cs="Times New Roman"/>
          <w:sz w:val="28"/>
          <w:szCs w:val="28"/>
        </w:rPr>
        <w:t xml:space="preserve">: предикторы овладения речевым этикетом. </w:t>
      </w:r>
    </w:p>
    <w:p w14:paraId="15A2DC42" w14:textId="77777777" w:rsidR="00634E1B" w:rsidRPr="00634E1B" w:rsidRDefault="00634E1B" w:rsidP="0096609E">
      <w:pPr>
        <w:spacing w:after="0" w:line="240" w:lineRule="auto"/>
        <w:ind w:firstLine="709"/>
        <w:jc w:val="both"/>
        <w:rPr>
          <w:rFonts w:ascii="Times New Roman" w:eastAsia="Calibri" w:hAnsi="Times New Roman" w:cs="Times New Roman"/>
          <w:b/>
          <w:sz w:val="28"/>
          <w:szCs w:val="28"/>
        </w:rPr>
      </w:pPr>
      <w:r w:rsidRPr="00634E1B">
        <w:rPr>
          <w:rFonts w:ascii="Times New Roman" w:eastAsia="Calibri" w:hAnsi="Times New Roman" w:cs="Times New Roman"/>
          <w:sz w:val="28"/>
          <w:szCs w:val="28"/>
        </w:rPr>
        <w:t>Нами было выделено две</w:t>
      </w:r>
      <w:r w:rsidRPr="00634E1B">
        <w:rPr>
          <w:rFonts w:ascii="Times New Roman" w:eastAsia="Calibri" w:hAnsi="Times New Roman" w:cs="Times New Roman"/>
          <w:b/>
          <w:sz w:val="28"/>
          <w:szCs w:val="28"/>
        </w:rPr>
        <w:t xml:space="preserve"> гипотезы: </w:t>
      </w:r>
    </w:p>
    <w:p w14:paraId="23E88B19" w14:textId="77777777" w:rsidR="00634E1B" w:rsidRPr="00634E1B" w:rsidRDefault="00634E1B" w:rsidP="0096609E">
      <w:pPr>
        <w:spacing w:after="0" w:line="240" w:lineRule="auto"/>
        <w:ind w:firstLine="709"/>
        <w:jc w:val="both"/>
        <w:rPr>
          <w:rFonts w:ascii="Times New Roman" w:eastAsia="Calibri" w:hAnsi="Times New Roman" w:cs="Times New Roman"/>
          <w:sz w:val="28"/>
          <w:szCs w:val="28"/>
        </w:rPr>
      </w:pPr>
      <w:r w:rsidRPr="00634E1B">
        <w:rPr>
          <w:rFonts w:ascii="Times New Roman" w:eastAsia="Calibri" w:hAnsi="Times New Roman" w:cs="Times New Roman"/>
          <w:sz w:val="28"/>
          <w:szCs w:val="28"/>
        </w:rPr>
        <w:t>1.Овладение навыками речевого этикета при наличии речевого нарушения затруднено в различной мере, поскольку успешность этого процесса определяется многими факторами.</w:t>
      </w:r>
    </w:p>
    <w:p w14:paraId="2B2CFD9F" w14:textId="1E0B82EB" w:rsidR="00634E1B" w:rsidRPr="00634E1B" w:rsidRDefault="00634E1B" w:rsidP="0096609E">
      <w:pPr>
        <w:spacing w:after="0" w:line="240" w:lineRule="auto"/>
        <w:ind w:firstLine="709"/>
        <w:jc w:val="both"/>
        <w:rPr>
          <w:rFonts w:ascii="Times New Roman" w:eastAsia="Calibri" w:hAnsi="Times New Roman" w:cs="Times New Roman"/>
          <w:b/>
          <w:sz w:val="28"/>
          <w:szCs w:val="28"/>
        </w:rPr>
      </w:pPr>
      <w:r w:rsidRPr="0096609E">
        <w:rPr>
          <w:rFonts w:ascii="Times New Roman" w:eastAsia="Calibri" w:hAnsi="Times New Roman" w:cs="Times New Roman"/>
          <w:sz w:val="28"/>
          <w:szCs w:val="28"/>
        </w:rPr>
        <w:t>2. Качество овладения дошкольником формулами речевого этикета зависит от состояния фонетико-фонематической и лексико-грамматической сторон речи, факторов семейной социализации, уровня интеллектуального развития, эмоционального состояния ребенка.</w:t>
      </w:r>
    </w:p>
    <w:p w14:paraId="780A97CC" w14:textId="761E3F87" w:rsidR="00634E1B" w:rsidRPr="00634E1B" w:rsidRDefault="00634E1B" w:rsidP="0096609E">
      <w:pPr>
        <w:spacing w:after="0" w:line="240" w:lineRule="auto"/>
        <w:ind w:firstLine="709"/>
        <w:jc w:val="both"/>
        <w:rPr>
          <w:rFonts w:ascii="Times New Roman" w:eastAsia="Calibri" w:hAnsi="Times New Roman" w:cs="Times New Roman"/>
          <w:sz w:val="28"/>
          <w:szCs w:val="28"/>
        </w:rPr>
      </w:pPr>
      <w:r w:rsidRPr="00634E1B">
        <w:rPr>
          <w:rFonts w:ascii="Times New Roman" w:eastAsia="Calibri" w:hAnsi="Times New Roman" w:cs="Times New Roman"/>
          <w:sz w:val="28"/>
          <w:szCs w:val="28"/>
        </w:rPr>
        <w:t xml:space="preserve">Для решения поставленных задач </w:t>
      </w:r>
      <w:r w:rsidRPr="00634E1B">
        <w:rPr>
          <w:rFonts w:ascii="Times New Roman" w:eastAsia="Calibri" w:hAnsi="Times New Roman" w:cs="Times New Roman"/>
          <w:b/>
          <w:sz w:val="28"/>
          <w:szCs w:val="28"/>
        </w:rPr>
        <w:t>применялся комплекс методов</w:t>
      </w:r>
      <w:r w:rsidRPr="00634E1B">
        <w:rPr>
          <w:rFonts w:ascii="Times New Roman" w:eastAsia="Calibri" w:hAnsi="Times New Roman" w:cs="Times New Roman"/>
          <w:sz w:val="28"/>
          <w:szCs w:val="28"/>
        </w:rPr>
        <w:t>:</w:t>
      </w:r>
    </w:p>
    <w:p w14:paraId="496E618C" w14:textId="751C6C03" w:rsidR="00634E1B" w:rsidRPr="00634E1B" w:rsidRDefault="00634E1B" w:rsidP="0096609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634E1B">
        <w:rPr>
          <w:rFonts w:ascii="Times New Roman" w:eastAsia="Calibri" w:hAnsi="Times New Roman" w:cs="Times New Roman"/>
          <w:sz w:val="28"/>
          <w:szCs w:val="28"/>
        </w:rPr>
        <w:t>метод теоретического анализа</w:t>
      </w:r>
      <w:r w:rsidR="00B30D5D">
        <w:rPr>
          <w:rFonts w:ascii="Times New Roman" w:eastAsia="Calibri" w:hAnsi="Times New Roman" w:cs="Times New Roman"/>
          <w:sz w:val="28"/>
          <w:szCs w:val="28"/>
        </w:rPr>
        <w:t>;</w:t>
      </w:r>
      <w:r w:rsidRPr="00634E1B">
        <w:rPr>
          <w:rFonts w:ascii="Times New Roman" w:eastAsia="Calibri" w:hAnsi="Times New Roman" w:cs="Times New Roman"/>
          <w:sz w:val="28"/>
          <w:szCs w:val="28"/>
        </w:rPr>
        <w:t xml:space="preserve"> </w:t>
      </w:r>
    </w:p>
    <w:p w14:paraId="2AA11C31" w14:textId="6F3F62CB" w:rsidR="00634E1B" w:rsidRPr="00634E1B" w:rsidRDefault="00634E1B" w:rsidP="0096609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634E1B">
        <w:rPr>
          <w:rFonts w:ascii="Times New Roman" w:eastAsia="Calibri" w:hAnsi="Times New Roman" w:cs="Times New Roman"/>
          <w:sz w:val="28"/>
          <w:szCs w:val="28"/>
        </w:rPr>
        <w:t>диагностический метод (логопедическое обследование с целью оценки достигнутого уровня речевого развития, состояния фонетико-фонематической и лексико-грамматической сторон речи)</w:t>
      </w:r>
      <w:r w:rsidR="00B30D5D">
        <w:rPr>
          <w:rFonts w:ascii="Times New Roman" w:eastAsia="Calibri" w:hAnsi="Times New Roman" w:cs="Times New Roman"/>
          <w:sz w:val="28"/>
          <w:szCs w:val="28"/>
        </w:rPr>
        <w:t>;</w:t>
      </w:r>
      <w:r w:rsidRPr="00634E1B">
        <w:rPr>
          <w:rFonts w:ascii="Times New Roman" w:eastAsia="Calibri" w:hAnsi="Times New Roman" w:cs="Times New Roman"/>
          <w:sz w:val="28"/>
          <w:szCs w:val="28"/>
        </w:rPr>
        <w:t xml:space="preserve"> </w:t>
      </w:r>
    </w:p>
    <w:p w14:paraId="01C33F99" w14:textId="1F75C717" w:rsidR="00634E1B" w:rsidRPr="00634E1B" w:rsidRDefault="00634E1B" w:rsidP="0096609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634E1B">
        <w:rPr>
          <w:rFonts w:ascii="Times New Roman" w:eastAsia="Calibri" w:hAnsi="Times New Roman" w:cs="Times New Roman"/>
          <w:sz w:val="28"/>
          <w:szCs w:val="28"/>
        </w:rPr>
        <w:t>включенное наблюдение (объектом являлось самостоятельное использование формул речевого этикета)</w:t>
      </w:r>
      <w:r w:rsidR="00B30D5D">
        <w:rPr>
          <w:rFonts w:ascii="Times New Roman" w:eastAsia="Calibri" w:hAnsi="Times New Roman" w:cs="Times New Roman"/>
          <w:sz w:val="28"/>
          <w:szCs w:val="28"/>
        </w:rPr>
        <w:t>;</w:t>
      </w:r>
    </w:p>
    <w:p w14:paraId="3A6B821C" w14:textId="490DD5F9" w:rsidR="00634E1B" w:rsidRPr="00634E1B" w:rsidRDefault="00634E1B" w:rsidP="0096609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634E1B">
        <w:rPr>
          <w:rFonts w:ascii="Times New Roman" w:eastAsia="Calibri" w:hAnsi="Times New Roman" w:cs="Times New Roman"/>
          <w:sz w:val="28"/>
          <w:szCs w:val="28"/>
        </w:rPr>
        <w:t>экспертная оценка педагогами проявлений тревожности и враждебности в поведении детей</w:t>
      </w:r>
      <w:r w:rsidR="00B30D5D">
        <w:rPr>
          <w:rFonts w:ascii="Times New Roman" w:eastAsia="Calibri" w:hAnsi="Times New Roman" w:cs="Times New Roman"/>
          <w:sz w:val="28"/>
          <w:szCs w:val="28"/>
        </w:rPr>
        <w:t>;</w:t>
      </w:r>
    </w:p>
    <w:p w14:paraId="496B487C" w14:textId="6C90A9EF" w:rsidR="00634E1B" w:rsidRPr="00634E1B" w:rsidRDefault="00634E1B" w:rsidP="0096609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634E1B">
        <w:rPr>
          <w:rFonts w:ascii="Times New Roman" w:eastAsia="Calibri" w:hAnsi="Times New Roman" w:cs="Times New Roman"/>
          <w:sz w:val="28"/>
          <w:szCs w:val="28"/>
        </w:rPr>
        <w:t>анамнестический метод (с опорой на опросник «Оценка негативных факторов семейной социализации» И.А. Коробейникова)</w:t>
      </w:r>
      <w:r w:rsidR="00B30D5D">
        <w:rPr>
          <w:rFonts w:ascii="Times New Roman" w:eastAsia="Calibri" w:hAnsi="Times New Roman" w:cs="Times New Roman"/>
          <w:sz w:val="28"/>
          <w:szCs w:val="28"/>
        </w:rPr>
        <w:t>;</w:t>
      </w:r>
    </w:p>
    <w:p w14:paraId="33C8A57F" w14:textId="77777777" w:rsidR="00634E1B" w:rsidRPr="00634E1B" w:rsidRDefault="00634E1B" w:rsidP="0096609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634E1B">
        <w:rPr>
          <w:rFonts w:ascii="Times New Roman" w:eastAsia="Calibri" w:hAnsi="Times New Roman" w:cs="Times New Roman"/>
          <w:sz w:val="28"/>
          <w:szCs w:val="28"/>
        </w:rPr>
        <w:t xml:space="preserve"> психодиагностический метод (вербальный тест Керна-Йирасека и Цветные прогрессивные матрицы Равена).</w:t>
      </w:r>
    </w:p>
    <w:p w14:paraId="134D0576" w14:textId="77777777" w:rsidR="001703A9" w:rsidRPr="003B0936" w:rsidRDefault="001703A9"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Рассмотрим понятие «речевой этикет».</w:t>
      </w:r>
    </w:p>
    <w:p w14:paraId="124B612A" w14:textId="517764F4" w:rsidR="001703A9" w:rsidRPr="003B0936" w:rsidRDefault="001703A9"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 xml:space="preserve">Л.Е. </w:t>
      </w:r>
      <w:proofErr w:type="spellStart"/>
      <w:r w:rsidRPr="003B0936">
        <w:rPr>
          <w:rFonts w:cs="Times New Roman"/>
          <w:bCs/>
          <w:kern w:val="0"/>
          <w:sz w:val="28"/>
          <w:szCs w:val="28"/>
        </w:rPr>
        <w:t>Тумина</w:t>
      </w:r>
      <w:proofErr w:type="spellEnd"/>
      <w:r w:rsidRPr="003B0936">
        <w:rPr>
          <w:rFonts w:cs="Times New Roman"/>
          <w:bCs/>
          <w:kern w:val="0"/>
          <w:sz w:val="28"/>
          <w:szCs w:val="28"/>
        </w:rPr>
        <w:t xml:space="preserve"> </w:t>
      </w:r>
      <w:r w:rsidR="00B30D5D">
        <w:rPr>
          <w:rFonts w:cs="Times New Roman"/>
          <w:bCs/>
          <w:kern w:val="0"/>
          <w:sz w:val="28"/>
          <w:szCs w:val="28"/>
        </w:rPr>
        <w:t>характеризует</w:t>
      </w:r>
      <w:r w:rsidRPr="003B0936">
        <w:rPr>
          <w:rFonts w:cs="Times New Roman"/>
          <w:bCs/>
          <w:kern w:val="0"/>
          <w:sz w:val="28"/>
          <w:szCs w:val="28"/>
        </w:rPr>
        <w:t xml:space="preserve"> речевой этикет как совокупность правил речевого поведения, принятых обществом в соответствующих сферах и ситуациях общения. Речевое поведение регулируется социальной иерархией, национальной культурой и этикетом, ритуалом, воспитание языковой личности, постоянной практикой, контролируемой сознанием [26]. </w:t>
      </w:r>
    </w:p>
    <w:p w14:paraId="42629341" w14:textId="11184B27" w:rsidR="00016202" w:rsidRPr="00016202" w:rsidRDefault="00016202" w:rsidP="0096609E">
      <w:pPr>
        <w:pStyle w:val="a4"/>
        <w:tabs>
          <w:tab w:val="left" w:pos="851"/>
        </w:tabs>
        <w:spacing w:after="0"/>
        <w:ind w:firstLine="709"/>
        <w:jc w:val="both"/>
        <w:rPr>
          <w:rFonts w:cs="Times New Roman"/>
          <w:bCs/>
          <w:kern w:val="0"/>
          <w:sz w:val="28"/>
          <w:szCs w:val="28"/>
        </w:rPr>
      </w:pPr>
      <w:r w:rsidRPr="00016202">
        <w:rPr>
          <w:rFonts w:cs="Times New Roman"/>
          <w:bCs/>
          <w:kern w:val="0"/>
          <w:sz w:val="28"/>
          <w:szCs w:val="28"/>
        </w:rPr>
        <w:t>Анализируя отечественные и зарубежные литературные источники, мы можем сделать вывод, что в дошкольном возрасте закладываются основные нравственные принципы, развивается эмоциональная сфера личности и формируется продуктивный опыт повседневного общения. Именно эти процессы основываются на овладении лексикой литературного языка и ее применении в практике речевого общения с взрослыми и сверстниками.</w:t>
      </w:r>
    </w:p>
    <w:p w14:paraId="5AB7FB74" w14:textId="17A8EDF3" w:rsidR="00016202" w:rsidRPr="00016202" w:rsidRDefault="00016202" w:rsidP="0096609E">
      <w:pPr>
        <w:pStyle w:val="a4"/>
        <w:tabs>
          <w:tab w:val="left" w:pos="851"/>
        </w:tabs>
        <w:spacing w:after="0"/>
        <w:ind w:firstLine="709"/>
        <w:jc w:val="both"/>
        <w:rPr>
          <w:rFonts w:cs="Times New Roman"/>
          <w:bCs/>
          <w:kern w:val="0"/>
          <w:sz w:val="28"/>
          <w:szCs w:val="28"/>
        </w:rPr>
      </w:pPr>
      <w:r w:rsidRPr="00016202">
        <w:rPr>
          <w:rFonts w:cs="Times New Roman"/>
          <w:bCs/>
          <w:kern w:val="0"/>
          <w:sz w:val="28"/>
          <w:szCs w:val="28"/>
        </w:rPr>
        <w:t xml:space="preserve">Также мы увидели, что овладение навыком речевого этикета у детей старшего дошкольного возраста с нарушениями речи затруднено из-за многих негативных факторов, таких как речевые и интеллектуальные нарушения, наличие социального и эмоционального неблагополучия. </w:t>
      </w:r>
    </w:p>
    <w:p w14:paraId="5F367EFC" w14:textId="68C5F095" w:rsidR="00016202" w:rsidRPr="00016202" w:rsidRDefault="00016202" w:rsidP="0096609E">
      <w:pPr>
        <w:pStyle w:val="a4"/>
        <w:tabs>
          <w:tab w:val="left" w:pos="851"/>
        </w:tabs>
        <w:spacing w:after="0"/>
        <w:ind w:firstLine="709"/>
        <w:jc w:val="both"/>
        <w:rPr>
          <w:rFonts w:cs="Times New Roman"/>
          <w:bCs/>
          <w:kern w:val="0"/>
          <w:sz w:val="28"/>
          <w:szCs w:val="28"/>
        </w:rPr>
      </w:pPr>
      <w:r w:rsidRPr="00016202">
        <w:rPr>
          <w:rFonts w:cs="Times New Roman"/>
          <w:bCs/>
          <w:kern w:val="0"/>
          <w:sz w:val="28"/>
          <w:szCs w:val="28"/>
        </w:rPr>
        <w:t>В ходе анализа  литературных источников мы не нашли конкретных исследований, посвященных изучению влияния перечисленных факторов на овладение речевым этикетом, что позволяет предположить зависимость качества  овладения дошкольником  формулами речевого этикета от состояния фонетико-фонематической и лексико-грамматической сторон речи, факторов семейной социализации, уровня интеллектуального развития, эмоционального состояния ребенка.</w:t>
      </w:r>
    </w:p>
    <w:p w14:paraId="48B26E53" w14:textId="6CE510B9" w:rsidR="00016202" w:rsidRPr="00016202" w:rsidRDefault="00016202" w:rsidP="0096609E">
      <w:pPr>
        <w:pStyle w:val="a4"/>
        <w:tabs>
          <w:tab w:val="left" w:pos="851"/>
        </w:tabs>
        <w:spacing w:after="0"/>
        <w:ind w:firstLine="709"/>
        <w:jc w:val="both"/>
        <w:rPr>
          <w:rFonts w:cs="Times New Roman"/>
          <w:bCs/>
          <w:kern w:val="0"/>
          <w:sz w:val="28"/>
          <w:szCs w:val="28"/>
        </w:rPr>
      </w:pPr>
      <w:r w:rsidRPr="00016202">
        <w:rPr>
          <w:rFonts w:cs="Times New Roman"/>
          <w:bCs/>
          <w:kern w:val="0"/>
          <w:sz w:val="28"/>
          <w:szCs w:val="28"/>
        </w:rPr>
        <w:lastRenderedPageBreak/>
        <w:t xml:space="preserve">Перечисленные факторы негативного развития ребенка могут перекликаться друг с другом, что отягощает ситуацию нормального развития, ведь общение является самой важной частью развития. Для детей с нарушения речи характерно изменение способов коммуникации, так как им присущи дефекты звукопроизношения, зачастую затруднен процесс восприятия и осмысления содержания сказок, рассказов и т.д. Все это приводит к тому, что у детей с нарушением речи несовершенно речевое общение. В зависимости от дефекта и эмоциональной стабильности ребенка может быть отклонение в развитии личности, что приводит к изолированности. Также важно, насколько ребенок социально активен, как со сверстниками, так и с взрослыми. </w:t>
      </w:r>
    </w:p>
    <w:p w14:paraId="003F4BC2" w14:textId="6B7F325C" w:rsidR="00016202" w:rsidRPr="00016202" w:rsidRDefault="00016202" w:rsidP="0096609E">
      <w:pPr>
        <w:pStyle w:val="a4"/>
        <w:tabs>
          <w:tab w:val="left" w:pos="851"/>
        </w:tabs>
        <w:spacing w:after="0"/>
        <w:ind w:firstLine="709"/>
        <w:jc w:val="both"/>
        <w:rPr>
          <w:rFonts w:cs="Times New Roman"/>
          <w:bCs/>
          <w:kern w:val="0"/>
          <w:sz w:val="28"/>
          <w:szCs w:val="28"/>
        </w:rPr>
      </w:pPr>
      <w:r w:rsidRPr="00016202">
        <w:rPr>
          <w:rFonts w:cs="Times New Roman"/>
          <w:bCs/>
          <w:kern w:val="0"/>
          <w:sz w:val="28"/>
          <w:szCs w:val="28"/>
        </w:rPr>
        <w:t>Тем самым в нашем исследовании мы рассмотрели успешность овладения навыком речевого этикета в зависимости от состояния сле</w:t>
      </w:r>
      <w:r>
        <w:rPr>
          <w:rFonts w:cs="Times New Roman"/>
          <w:bCs/>
          <w:kern w:val="0"/>
          <w:sz w:val="28"/>
          <w:szCs w:val="28"/>
        </w:rPr>
        <w:t>д</w:t>
      </w:r>
      <w:r w:rsidRPr="00016202">
        <w:rPr>
          <w:rFonts w:cs="Times New Roman"/>
          <w:bCs/>
          <w:kern w:val="0"/>
          <w:sz w:val="28"/>
          <w:szCs w:val="28"/>
        </w:rPr>
        <w:t>ующих предикторов:</w:t>
      </w:r>
    </w:p>
    <w:p w14:paraId="174A10A5" w14:textId="77777777" w:rsidR="00016202" w:rsidRPr="00016202" w:rsidRDefault="00016202" w:rsidP="0096609E">
      <w:pPr>
        <w:pStyle w:val="a4"/>
        <w:tabs>
          <w:tab w:val="left" w:pos="851"/>
        </w:tabs>
        <w:spacing w:after="0"/>
        <w:ind w:firstLine="709"/>
        <w:jc w:val="both"/>
        <w:rPr>
          <w:rFonts w:cs="Times New Roman"/>
          <w:bCs/>
          <w:kern w:val="0"/>
          <w:sz w:val="28"/>
          <w:szCs w:val="28"/>
        </w:rPr>
      </w:pPr>
      <w:r w:rsidRPr="00016202">
        <w:rPr>
          <w:rFonts w:cs="Times New Roman"/>
          <w:bCs/>
          <w:kern w:val="0"/>
          <w:sz w:val="28"/>
          <w:szCs w:val="28"/>
        </w:rPr>
        <w:t>- состояние фонетико-фонематической и лексико-грамматической сторон речи;</w:t>
      </w:r>
    </w:p>
    <w:p w14:paraId="0F6D4224" w14:textId="77777777" w:rsidR="00016202" w:rsidRPr="00016202" w:rsidRDefault="00016202" w:rsidP="0096609E">
      <w:pPr>
        <w:pStyle w:val="a4"/>
        <w:tabs>
          <w:tab w:val="left" w:pos="851"/>
        </w:tabs>
        <w:spacing w:after="0"/>
        <w:ind w:firstLine="709"/>
        <w:jc w:val="both"/>
        <w:rPr>
          <w:rFonts w:cs="Times New Roman"/>
          <w:bCs/>
          <w:kern w:val="0"/>
          <w:sz w:val="28"/>
          <w:szCs w:val="28"/>
        </w:rPr>
      </w:pPr>
      <w:r w:rsidRPr="00016202">
        <w:rPr>
          <w:rFonts w:cs="Times New Roman"/>
          <w:bCs/>
          <w:kern w:val="0"/>
          <w:sz w:val="28"/>
          <w:szCs w:val="28"/>
        </w:rPr>
        <w:t>- факторы семейной социализации;</w:t>
      </w:r>
    </w:p>
    <w:p w14:paraId="6D8F29C3" w14:textId="77777777" w:rsidR="00016202" w:rsidRPr="00016202" w:rsidRDefault="00016202" w:rsidP="0096609E">
      <w:pPr>
        <w:pStyle w:val="a4"/>
        <w:tabs>
          <w:tab w:val="left" w:pos="851"/>
        </w:tabs>
        <w:spacing w:after="0"/>
        <w:ind w:firstLine="709"/>
        <w:jc w:val="both"/>
        <w:rPr>
          <w:rFonts w:cs="Times New Roman"/>
          <w:bCs/>
          <w:kern w:val="0"/>
          <w:sz w:val="28"/>
          <w:szCs w:val="28"/>
        </w:rPr>
      </w:pPr>
      <w:r w:rsidRPr="00016202">
        <w:rPr>
          <w:rFonts w:cs="Times New Roman"/>
          <w:bCs/>
          <w:kern w:val="0"/>
          <w:sz w:val="28"/>
          <w:szCs w:val="28"/>
        </w:rPr>
        <w:t>- эмоциональное состояние ребенка;</w:t>
      </w:r>
    </w:p>
    <w:p w14:paraId="589F8D03" w14:textId="28420333" w:rsidR="00016202" w:rsidRDefault="00016202" w:rsidP="0096609E">
      <w:pPr>
        <w:pStyle w:val="a4"/>
        <w:tabs>
          <w:tab w:val="left" w:pos="851"/>
        </w:tabs>
        <w:spacing w:after="0"/>
        <w:ind w:firstLine="709"/>
        <w:jc w:val="both"/>
        <w:rPr>
          <w:rFonts w:cs="Times New Roman"/>
          <w:bCs/>
          <w:kern w:val="0"/>
          <w:sz w:val="28"/>
          <w:szCs w:val="28"/>
        </w:rPr>
      </w:pPr>
      <w:r w:rsidRPr="00016202">
        <w:rPr>
          <w:rFonts w:cs="Times New Roman"/>
          <w:bCs/>
          <w:kern w:val="0"/>
          <w:sz w:val="28"/>
          <w:szCs w:val="28"/>
        </w:rPr>
        <w:t>- уровень интеллектуального развития.</w:t>
      </w:r>
    </w:p>
    <w:p w14:paraId="721767EE" w14:textId="06A53763" w:rsidR="00634E1B" w:rsidRPr="003B0936" w:rsidRDefault="009E7983" w:rsidP="0096609E">
      <w:pPr>
        <w:pStyle w:val="a4"/>
        <w:tabs>
          <w:tab w:val="left" w:pos="851"/>
        </w:tabs>
        <w:spacing w:after="0"/>
        <w:ind w:firstLine="709"/>
        <w:jc w:val="both"/>
        <w:rPr>
          <w:rFonts w:cs="Times New Roman"/>
          <w:bCs/>
          <w:kern w:val="0"/>
          <w:sz w:val="28"/>
          <w:szCs w:val="28"/>
        </w:rPr>
      </w:pPr>
      <w:r>
        <w:rPr>
          <w:rFonts w:cs="Times New Roman"/>
          <w:bCs/>
          <w:kern w:val="0"/>
          <w:sz w:val="28"/>
          <w:szCs w:val="28"/>
        </w:rPr>
        <w:t>Для выявления уровня речевого развития у детей в общеобразовательной и логопедической группах, нами было проведено логопедическое обследование, в ходе которого были</w:t>
      </w:r>
      <w:r w:rsidR="00634E1B" w:rsidRPr="003B0936">
        <w:rPr>
          <w:rFonts w:cs="Times New Roman"/>
          <w:bCs/>
          <w:kern w:val="0"/>
          <w:sz w:val="28"/>
          <w:szCs w:val="28"/>
        </w:rPr>
        <w:t xml:space="preserve"> получены следующие результаты:</w:t>
      </w:r>
    </w:p>
    <w:p w14:paraId="06FAFC7E" w14:textId="51B61A9E" w:rsidR="00634E1B" w:rsidRPr="003B0936" w:rsidRDefault="00634E1B"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1. В общеобразовательной группе мы выявили 16 детей с нормальным речевым развитием и 3 ребенка с речевыми нарушениями (</w:t>
      </w:r>
      <w:r w:rsidR="009E7983">
        <w:rPr>
          <w:rFonts w:cs="Times New Roman"/>
          <w:bCs/>
          <w:kern w:val="0"/>
          <w:sz w:val="28"/>
          <w:szCs w:val="28"/>
        </w:rPr>
        <w:t>3</w:t>
      </w:r>
      <w:r w:rsidRPr="003B0936">
        <w:rPr>
          <w:rFonts w:cs="Times New Roman"/>
          <w:bCs/>
          <w:kern w:val="0"/>
          <w:sz w:val="28"/>
          <w:szCs w:val="28"/>
        </w:rPr>
        <w:t xml:space="preserve"> ребенка с логопедическим заключением ОНР </w:t>
      </w:r>
      <w:proofErr w:type="spellStart"/>
      <w:proofErr w:type="gramStart"/>
      <w:r w:rsidRPr="003B0936">
        <w:rPr>
          <w:rFonts w:cs="Times New Roman"/>
          <w:bCs/>
          <w:kern w:val="0"/>
          <w:sz w:val="28"/>
          <w:szCs w:val="28"/>
        </w:rPr>
        <w:t>IIIур.р.р</w:t>
      </w:r>
      <w:proofErr w:type="spellEnd"/>
      <w:proofErr w:type="gramEnd"/>
      <w:r w:rsidRPr="003B0936">
        <w:rPr>
          <w:rFonts w:cs="Times New Roman"/>
          <w:bCs/>
          <w:kern w:val="0"/>
          <w:sz w:val="28"/>
          <w:szCs w:val="28"/>
        </w:rPr>
        <w:t>).</w:t>
      </w:r>
    </w:p>
    <w:p w14:paraId="65B517F5" w14:textId="77777777" w:rsidR="00634E1B" w:rsidRPr="003B0936" w:rsidRDefault="00634E1B"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 xml:space="preserve">2. В логопедической группе мы выделили 21 ребенка с речевыми нарушениями (20 детей с логопедическим заключением ОНР </w:t>
      </w:r>
      <w:proofErr w:type="spellStart"/>
      <w:r w:rsidRPr="003B0936">
        <w:rPr>
          <w:rFonts w:cs="Times New Roman"/>
          <w:bCs/>
          <w:kern w:val="0"/>
          <w:sz w:val="28"/>
          <w:szCs w:val="28"/>
        </w:rPr>
        <w:t>IIIур.р.р</w:t>
      </w:r>
      <w:proofErr w:type="spellEnd"/>
      <w:r w:rsidRPr="003B0936">
        <w:rPr>
          <w:rFonts w:cs="Times New Roman"/>
          <w:bCs/>
          <w:kern w:val="0"/>
          <w:sz w:val="28"/>
          <w:szCs w:val="28"/>
        </w:rPr>
        <w:t xml:space="preserve">. и 1 ребенка с ОНР </w:t>
      </w:r>
      <w:proofErr w:type="spellStart"/>
      <w:r w:rsidRPr="003B0936">
        <w:rPr>
          <w:rFonts w:cs="Times New Roman"/>
          <w:bCs/>
          <w:kern w:val="0"/>
          <w:sz w:val="28"/>
          <w:szCs w:val="28"/>
        </w:rPr>
        <w:t>IIур.р.р</w:t>
      </w:r>
      <w:proofErr w:type="spellEnd"/>
      <w:r w:rsidRPr="003B0936">
        <w:rPr>
          <w:rFonts w:cs="Times New Roman"/>
          <w:bCs/>
          <w:kern w:val="0"/>
          <w:sz w:val="28"/>
          <w:szCs w:val="28"/>
        </w:rPr>
        <w:t>.).</w:t>
      </w:r>
    </w:p>
    <w:p w14:paraId="6F64F5F5" w14:textId="77777777" w:rsidR="00634E1B" w:rsidRPr="003B0936" w:rsidRDefault="00634E1B"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Анализируя полученные результаты, мы определили, что:</w:t>
      </w:r>
    </w:p>
    <w:p w14:paraId="0F3C9DAF" w14:textId="4652A369" w:rsidR="00634E1B" w:rsidRPr="003B0936" w:rsidRDefault="00634E1B"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1. Целевую группу</w:t>
      </w:r>
      <w:r w:rsidR="009E7983">
        <w:rPr>
          <w:rFonts w:cs="Times New Roman"/>
          <w:bCs/>
          <w:kern w:val="0"/>
          <w:sz w:val="28"/>
          <w:szCs w:val="28"/>
        </w:rPr>
        <w:t xml:space="preserve"> (ЦГ)</w:t>
      </w:r>
      <w:r w:rsidRPr="003B0936">
        <w:rPr>
          <w:rFonts w:cs="Times New Roman"/>
          <w:bCs/>
          <w:kern w:val="0"/>
          <w:sz w:val="28"/>
          <w:szCs w:val="28"/>
        </w:rPr>
        <w:t xml:space="preserve"> составили 24 ребенка старшего дошкольного возраста с речевыми нарушениями.</w:t>
      </w:r>
    </w:p>
    <w:p w14:paraId="237A08C9" w14:textId="7C67D74B" w:rsidR="00634E1B" w:rsidRPr="003B0936" w:rsidRDefault="00634E1B"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2. Контрольную группу</w:t>
      </w:r>
      <w:r w:rsidR="009E7983">
        <w:rPr>
          <w:rFonts w:cs="Times New Roman"/>
          <w:bCs/>
          <w:kern w:val="0"/>
          <w:sz w:val="28"/>
          <w:szCs w:val="28"/>
        </w:rPr>
        <w:t xml:space="preserve"> (КГ)</w:t>
      </w:r>
      <w:r w:rsidRPr="003B0936">
        <w:rPr>
          <w:rFonts w:cs="Times New Roman"/>
          <w:bCs/>
          <w:kern w:val="0"/>
          <w:sz w:val="28"/>
          <w:szCs w:val="28"/>
        </w:rPr>
        <w:t xml:space="preserve"> составили 16 детей старшего дошкольного возраста с нормальным речевым развитием.</w:t>
      </w:r>
    </w:p>
    <w:p w14:paraId="17B844C9" w14:textId="1BAFC211" w:rsidR="00634E1B" w:rsidRPr="003B0936" w:rsidRDefault="00634E1B"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Результаты были подвергнуты статистической обработке с помощью программы STATISTICA 10.0, благодаря чему мы смогли проверить гипотезы.</w:t>
      </w:r>
    </w:p>
    <w:p w14:paraId="6D719C0D" w14:textId="7D27FECB" w:rsidR="00CD08DE" w:rsidRDefault="001703A9"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 xml:space="preserve">Мы разделили детей по уровням </w:t>
      </w:r>
      <w:r w:rsidR="00CD08DE">
        <w:rPr>
          <w:rFonts w:cs="Times New Roman"/>
          <w:bCs/>
          <w:kern w:val="0"/>
          <w:sz w:val="28"/>
          <w:szCs w:val="28"/>
        </w:rPr>
        <w:t>сформированности</w:t>
      </w:r>
      <w:r w:rsidRPr="003B0936">
        <w:rPr>
          <w:rFonts w:cs="Times New Roman"/>
          <w:bCs/>
          <w:kern w:val="0"/>
          <w:sz w:val="28"/>
          <w:szCs w:val="28"/>
        </w:rPr>
        <w:t xml:space="preserve"> речев</w:t>
      </w:r>
      <w:r w:rsidR="00CD08DE">
        <w:rPr>
          <w:rFonts w:cs="Times New Roman"/>
          <w:bCs/>
          <w:kern w:val="0"/>
          <w:sz w:val="28"/>
          <w:szCs w:val="28"/>
        </w:rPr>
        <w:t>ого</w:t>
      </w:r>
      <w:r w:rsidRPr="003B0936">
        <w:rPr>
          <w:rFonts w:cs="Times New Roman"/>
          <w:bCs/>
          <w:kern w:val="0"/>
          <w:sz w:val="28"/>
          <w:szCs w:val="28"/>
        </w:rPr>
        <w:t xml:space="preserve"> этикет</w:t>
      </w:r>
      <w:r w:rsidR="00CD08DE">
        <w:rPr>
          <w:rFonts w:cs="Times New Roman"/>
          <w:bCs/>
          <w:kern w:val="0"/>
          <w:sz w:val="28"/>
          <w:szCs w:val="28"/>
        </w:rPr>
        <w:t>а (таблица 1)</w:t>
      </w:r>
      <w:r w:rsidRPr="003B0936">
        <w:rPr>
          <w:rFonts w:cs="Times New Roman"/>
          <w:bCs/>
          <w:kern w:val="0"/>
          <w:sz w:val="28"/>
          <w:szCs w:val="28"/>
        </w:rPr>
        <w:t xml:space="preserve"> и увидели существенное сходство данных в ЦГ и КГ. Однако в первую очередь мы оценили связь речевого этикета с показателями логопедического обследования. Мы получили достаточно высокую корреляцию между интегративным показателем фонетико-фонематической стороны речи и уровнем этикета. Он составил 0,46.  Мы объясняем это тем, что в общеобразовательной группе тоже есть дети с нарушениями звукопроизношения. Однозначно объяснить полученную связь мы затрудняемся. Возможно, дети избегают произнесения сложных слов. Отсутствие связи с лексико-грамматической стороной речи мы объясняем тем, что дети пользовались достаточно простыми этикетными формулами, тогда как логопедическое обследование предполагает более сложные задания. Таким </w:t>
      </w:r>
      <w:r w:rsidRPr="003B0936">
        <w:rPr>
          <w:rFonts w:cs="Times New Roman"/>
          <w:bCs/>
          <w:kern w:val="0"/>
          <w:sz w:val="28"/>
          <w:szCs w:val="28"/>
        </w:rPr>
        <w:lastRenderedPageBreak/>
        <w:t xml:space="preserve">образом, различий в уровне этикетных умений между группами нет, но данные показывают, что логопедическая работа по коррекции произносительной стороны речи нужна всем детям, имеющим эти нарушения. Она способствует и улучшению речевых этикетных умений. </w:t>
      </w:r>
    </w:p>
    <w:p w14:paraId="462653C3" w14:textId="7973E052" w:rsidR="00CD08DE" w:rsidRDefault="00CD08DE" w:rsidP="0096609E">
      <w:pPr>
        <w:pStyle w:val="a4"/>
        <w:tabs>
          <w:tab w:val="left" w:pos="851"/>
        </w:tabs>
        <w:spacing w:after="0"/>
        <w:ind w:firstLine="709"/>
        <w:jc w:val="right"/>
        <w:rPr>
          <w:rFonts w:cs="Times New Roman"/>
          <w:bCs/>
          <w:kern w:val="0"/>
          <w:sz w:val="28"/>
          <w:szCs w:val="28"/>
        </w:rPr>
      </w:pPr>
      <w:r>
        <w:rPr>
          <w:rFonts w:cs="Times New Roman"/>
          <w:bCs/>
          <w:kern w:val="0"/>
          <w:sz w:val="28"/>
          <w:szCs w:val="28"/>
        </w:rPr>
        <w:t>Таблица 1</w:t>
      </w:r>
    </w:p>
    <w:p w14:paraId="062FD19C" w14:textId="714C5953" w:rsidR="00CD08DE" w:rsidRDefault="00CD08DE" w:rsidP="0096609E">
      <w:pPr>
        <w:pStyle w:val="a4"/>
        <w:tabs>
          <w:tab w:val="left" w:pos="851"/>
        </w:tabs>
        <w:spacing w:after="0"/>
        <w:ind w:firstLine="709"/>
        <w:jc w:val="center"/>
        <w:rPr>
          <w:rFonts w:eastAsia="Calibri" w:cs="Times New Roman"/>
          <w:sz w:val="28"/>
        </w:rPr>
      </w:pPr>
      <w:r w:rsidRPr="00B843BC">
        <w:rPr>
          <w:rFonts w:eastAsia="Calibri" w:cs="Times New Roman"/>
          <w:sz w:val="28"/>
        </w:rPr>
        <w:t>Уровни сформированности навыка речевого этикета у детей старшего дошкольного возраста</w:t>
      </w:r>
    </w:p>
    <w:tbl>
      <w:tblPr>
        <w:tblStyle w:val="a8"/>
        <w:tblW w:w="0" w:type="auto"/>
        <w:tblLook w:val="04A0" w:firstRow="1" w:lastRow="0" w:firstColumn="1" w:lastColumn="0" w:noHBand="0" w:noVBand="1"/>
      </w:tblPr>
      <w:tblGrid>
        <w:gridCol w:w="3209"/>
        <w:gridCol w:w="3209"/>
        <w:gridCol w:w="3210"/>
      </w:tblGrid>
      <w:tr w:rsidR="00CD08DE" w14:paraId="3315BF2F" w14:textId="77777777" w:rsidTr="0096609E">
        <w:tc>
          <w:tcPr>
            <w:tcW w:w="3209" w:type="dxa"/>
          </w:tcPr>
          <w:p w14:paraId="7B06B004" w14:textId="7612D0FC" w:rsidR="00CD08DE" w:rsidRDefault="00CD08DE" w:rsidP="0096609E">
            <w:pPr>
              <w:pStyle w:val="a4"/>
              <w:tabs>
                <w:tab w:val="left" w:pos="851"/>
              </w:tabs>
              <w:spacing w:after="0"/>
              <w:jc w:val="center"/>
              <w:rPr>
                <w:rFonts w:cs="Times New Roman"/>
                <w:bCs/>
                <w:kern w:val="0"/>
                <w:sz w:val="28"/>
                <w:szCs w:val="28"/>
              </w:rPr>
            </w:pPr>
            <w:r>
              <w:rPr>
                <w:rFonts w:cs="Times New Roman"/>
                <w:bCs/>
                <w:kern w:val="0"/>
                <w:sz w:val="28"/>
                <w:szCs w:val="28"/>
              </w:rPr>
              <w:t>Уровни сформированности речевого этикета</w:t>
            </w:r>
          </w:p>
        </w:tc>
        <w:tc>
          <w:tcPr>
            <w:tcW w:w="3209" w:type="dxa"/>
          </w:tcPr>
          <w:p w14:paraId="4A9B889B" w14:textId="19CBB867" w:rsidR="00CD08DE" w:rsidRDefault="00CD08DE" w:rsidP="0096609E">
            <w:pPr>
              <w:pStyle w:val="a4"/>
              <w:tabs>
                <w:tab w:val="left" w:pos="851"/>
              </w:tabs>
              <w:spacing w:after="0"/>
              <w:jc w:val="center"/>
              <w:rPr>
                <w:rFonts w:cs="Times New Roman"/>
                <w:bCs/>
                <w:kern w:val="0"/>
                <w:sz w:val="28"/>
                <w:szCs w:val="28"/>
              </w:rPr>
            </w:pPr>
            <w:r>
              <w:rPr>
                <w:rFonts w:cs="Times New Roman"/>
                <w:bCs/>
                <w:kern w:val="0"/>
                <w:sz w:val="28"/>
                <w:szCs w:val="28"/>
              </w:rPr>
              <w:t>Целевая группа</w:t>
            </w:r>
          </w:p>
        </w:tc>
        <w:tc>
          <w:tcPr>
            <w:tcW w:w="3210" w:type="dxa"/>
          </w:tcPr>
          <w:p w14:paraId="4BD48597" w14:textId="7B4EB866" w:rsidR="00CD08DE" w:rsidRDefault="00CD08DE" w:rsidP="0096609E">
            <w:pPr>
              <w:pStyle w:val="a4"/>
              <w:tabs>
                <w:tab w:val="left" w:pos="851"/>
              </w:tabs>
              <w:spacing w:after="0"/>
              <w:jc w:val="center"/>
              <w:rPr>
                <w:rFonts w:cs="Times New Roman"/>
                <w:bCs/>
                <w:kern w:val="0"/>
                <w:sz w:val="28"/>
                <w:szCs w:val="28"/>
              </w:rPr>
            </w:pPr>
            <w:r>
              <w:rPr>
                <w:rFonts w:cs="Times New Roman"/>
                <w:bCs/>
                <w:kern w:val="0"/>
                <w:sz w:val="28"/>
                <w:szCs w:val="28"/>
              </w:rPr>
              <w:t>Контрольная группа</w:t>
            </w:r>
          </w:p>
        </w:tc>
      </w:tr>
      <w:tr w:rsidR="00CD08DE" w14:paraId="4667BA65" w14:textId="77777777" w:rsidTr="0096609E">
        <w:tc>
          <w:tcPr>
            <w:tcW w:w="3209" w:type="dxa"/>
          </w:tcPr>
          <w:p w14:paraId="645432EE" w14:textId="15CFAD53" w:rsidR="00CD08DE" w:rsidRDefault="00CD08DE" w:rsidP="0096609E">
            <w:pPr>
              <w:pStyle w:val="a4"/>
              <w:tabs>
                <w:tab w:val="left" w:pos="851"/>
              </w:tabs>
              <w:spacing w:after="0"/>
              <w:rPr>
                <w:rFonts w:cs="Times New Roman"/>
                <w:bCs/>
                <w:kern w:val="0"/>
                <w:sz w:val="28"/>
                <w:szCs w:val="28"/>
              </w:rPr>
            </w:pPr>
            <w:r>
              <w:rPr>
                <w:rFonts w:cs="Times New Roman"/>
                <w:bCs/>
                <w:kern w:val="0"/>
                <w:sz w:val="28"/>
                <w:szCs w:val="28"/>
              </w:rPr>
              <w:t>Низкий уровень</w:t>
            </w:r>
          </w:p>
        </w:tc>
        <w:tc>
          <w:tcPr>
            <w:tcW w:w="3209" w:type="dxa"/>
          </w:tcPr>
          <w:p w14:paraId="0D32D1E5" w14:textId="713D26F7" w:rsidR="00CD08DE" w:rsidRDefault="00CD08DE" w:rsidP="0096609E">
            <w:pPr>
              <w:pStyle w:val="a4"/>
              <w:tabs>
                <w:tab w:val="left" w:pos="851"/>
              </w:tabs>
              <w:spacing w:after="0"/>
              <w:jc w:val="center"/>
              <w:rPr>
                <w:rFonts w:cs="Times New Roman"/>
                <w:bCs/>
                <w:kern w:val="0"/>
                <w:sz w:val="28"/>
                <w:szCs w:val="28"/>
              </w:rPr>
            </w:pPr>
            <w:r>
              <w:rPr>
                <w:rFonts w:cs="Times New Roman"/>
                <w:bCs/>
                <w:kern w:val="0"/>
                <w:sz w:val="28"/>
                <w:szCs w:val="28"/>
              </w:rPr>
              <w:t>4%</w:t>
            </w:r>
          </w:p>
        </w:tc>
        <w:tc>
          <w:tcPr>
            <w:tcW w:w="3210" w:type="dxa"/>
          </w:tcPr>
          <w:p w14:paraId="71AAF436" w14:textId="5051B5FB" w:rsidR="00CD08DE" w:rsidRDefault="00CD08DE" w:rsidP="0096609E">
            <w:pPr>
              <w:pStyle w:val="a4"/>
              <w:tabs>
                <w:tab w:val="left" w:pos="851"/>
              </w:tabs>
              <w:spacing w:after="0"/>
              <w:jc w:val="center"/>
              <w:rPr>
                <w:rFonts w:cs="Times New Roman"/>
                <w:bCs/>
                <w:kern w:val="0"/>
                <w:sz w:val="28"/>
                <w:szCs w:val="28"/>
              </w:rPr>
            </w:pPr>
            <w:r>
              <w:rPr>
                <w:rFonts w:cs="Times New Roman"/>
                <w:bCs/>
                <w:kern w:val="0"/>
                <w:sz w:val="28"/>
                <w:szCs w:val="28"/>
              </w:rPr>
              <w:t>0%</w:t>
            </w:r>
          </w:p>
        </w:tc>
      </w:tr>
      <w:tr w:rsidR="00CD08DE" w14:paraId="6CE62721" w14:textId="77777777" w:rsidTr="0096609E">
        <w:tc>
          <w:tcPr>
            <w:tcW w:w="3209" w:type="dxa"/>
          </w:tcPr>
          <w:p w14:paraId="14669B6C" w14:textId="0F28F9D8" w:rsidR="00CD08DE" w:rsidRDefault="00CD08DE" w:rsidP="0096609E">
            <w:pPr>
              <w:pStyle w:val="a4"/>
              <w:tabs>
                <w:tab w:val="left" w:pos="851"/>
              </w:tabs>
              <w:spacing w:after="0"/>
              <w:rPr>
                <w:rFonts w:cs="Times New Roman"/>
                <w:bCs/>
                <w:kern w:val="0"/>
                <w:sz w:val="28"/>
                <w:szCs w:val="28"/>
              </w:rPr>
            </w:pPr>
            <w:r>
              <w:rPr>
                <w:rFonts w:cs="Times New Roman"/>
                <w:bCs/>
                <w:kern w:val="0"/>
                <w:sz w:val="28"/>
                <w:szCs w:val="28"/>
              </w:rPr>
              <w:t>Недостаточный уровень</w:t>
            </w:r>
          </w:p>
        </w:tc>
        <w:tc>
          <w:tcPr>
            <w:tcW w:w="3209" w:type="dxa"/>
          </w:tcPr>
          <w:p w14:paraId="3F6532D6" w14:textId="606F8E16" w:rsidR="00CD08DE" w:rsidRDefault="00CD08DE" w:rsidP="0096609E">
            <w:pPr>
              <w:pStyle w:val="a4"/>
              <w:tabs>
                <w:tab w:val="left" w:pos="851"/>
              </w:tabs>
              <w:spacing w:after="0"/>
              <w:jc w:val="center"/>
              <w:rPr>
                <w:rFonts w:cs="Times New Roman"/>
                <w:bCs/>
                <w:kern w:val="0"/>
                <w:sz w:val="28"/>
                <w:szCs w:val="28"/>
              </w:rPr>
            </w:pPr>
            <w:r>
              <w:rPr>
                <w:rFonts w:cs="Times New Roman"/>
                <w:bCs/>
                <w:kern w:val="0"/>
                <w:sz w:val="28"/>
                <w:szCs w:val="28"/>
              </w:rPr>
              <w:t>71%</w:t>
            </w:r>
          </w:p>
        </w:tc>
        <w:tc>
          <w:tcPr>
            <w:tcW w:w="3210" w:type="dxa"/>
          </w:tcPr>
          <w:p w14:paraId="285C02DA" w14:textId="20A476D5" w:rsidR="00CD08DE" w:rsidRDefault="00CD08DE" w:rsidP="0096609E">
            <w:pPr>
              <w:pStyle w:val="a4"/>
              <w:tabs>
                <w:tab w:val="left" w:pos="851"/>
              </w:tabs>
              <w:spacing w:after="0"/>
              <w:jc w:val="center"/>
              <w:rPr>
                <w:rFonts w:cs="Times New Roman"/>
                <w:bCs/>
                <w:kern w:val="0"/>
                <w:sz w:val="28"/>
                <w:szCs w:val="28"/>
              </w:rPr>
            </w:pPr>
            <w:r>
              <w:rPr>
                <w:rFonts w:cs="Times New Roman"/>
                <w:bCs/>
                <w:kern w:val="0"/>
                <w:sz w:val="28"/>
                <w:szCs w:val="28"/>
              </w:rPr>
              <w:t>63%</w:t>
            </w:r>
          </w:p>
        </w:tc>
      </w:tr>
      <w:tr w:rsidR="00CD08DE" w14:paraId="15246F3B" w14:textId="77777777" w:rsidTr="0096609E">
        <w:tc>
          <w:tcPr>
            <w:tcW w:w="3209" w:type="dxa"/>
          </w:tcPr>
          <w:p w14:paraId="54781732" w14:textId="4A27884D" w:rsidR="00CD08DE" w:rsidRDefault="00CD08DE" w:rsidP="0096609E">
            <w:pPr>
              <w:pStyle w:val="a4"/>
              <w:tabs>
                <w:tab w:val="left" w:pos="851"/>
              </w:tabs>
              <w:spacing w:after="0"/>
              <w:rPr>
                <w:rFonts w:cs="Times New Roman"/>
                <w:bCs/>
                <w:kern w:val="0"/>
                <w:sz w:val="28"/>
                <w:szCs w:val="28"/>
              </w:rPr>
            </w:pPr>
            <w:r>
              <w:rPr>
                <w:rFonts w:cs="Times New Roman"/>
                <w:bCs/>
                <w:kern w:val="0"/>
                <w:sz w:val="28"/>
                <w:szCs w:val="28"/>
              </w:rPr>
              <w:t>Достаточный уровень</w:t>
            </w:r>
          </w:p>
        </w:tc>
        <w:tc>
          <w:tcPr>
            <w:tcW w:w="3209" w:type="dxa"/>
          </w:tcPr>
          <w:p w14:paraId="1E1EBCE5" w14:textId="74F6D283" w:rsidR="00CD08DE" w:rsidRDefault="00CD08DE" w:rsidP="0096609E">
            <w:pPr>
              <w:pStyle w:val="a4"/>
              <w:tabs>
                <w:tab w:val="left" w:pos="851"/>
              </w:tabs>
              <w:spacing w:after="0"/>
              <w:jc w:val="center"/>
              <w:rPr>
                <w:rFonts w:cs="Times New Roman"/>
                <w:bCs/>
                <w:kern w:val="0"/>
                <w:sz w:val="28"/>
                <w:szCs w:val="28"/>
              </w:rPr>
            </w:pPr>
            <w:r>
              <w:rPr>
                <w:rFonts w:cs="Times New Roman"/>
                <w:bCs/>
                <w:kern w:val="0"/>
                <w:sz w:val="28"/>
                <w:szCs w:val="28"/>
              </w:rPr>
              <w:t>25%</w:t>
            </w:r>
          </w:p>
        </w:tc>
        <w:tc>
          <w:tcPr>
            <w:tcW w:w="3210" w:type="dxa"/>
          </w:tcPr>
          <w:p w14:paraId="1C416DF7" w14:textId="2296AD08" w:rsidR="00CD08DE" w:rsidRDefault="00CD08DE" w:rsidP="0096609E">
            <w:pPr>
              <w:pStyle w:val="a4"/>
              <w:tabs>
                <w:tab w:val="left" w:pos="851"/>
              </w:tabs>
              <w:spacing w:after="0"/>
              <w:jc w:val="center"/>
              <w:rPr>
                <w:rFonts w:cs="Times New Roman"/>
                <w:bCs/>
                <w:kern w:val="0"/>
                <w:sz w:val="28"/>
                <w:szCs w:val="28"/>
              </w:rPr>
            </w:pPr>
            <w:r>
              <w:rPr>
                <w:rFonts w:cs="Times New Roman"/>
                <w:bCs/>
                <w:kern w:val="0"/>
                <w:sz w:val="28"/>
                <w:szCs w:val="28"/>
              </w:rPr>
              <w:t>38%</w:t>
            </w:r>
          </w:p>
        </w:tc>
      </w:tr>
    </w:tbl>
    <w:p w14:paraId="190BB686" w14:textId="77777777" w:rsidR="00CD08DE" w:rsidRDefault="00CD08DE" w:rsidP="0096609E">
      <w:pPr>
        <w:pStyle w:val="a4"/>
        <w:tabs>
          <w:tab w:val="left" w:pos="851"/>
        </w:tabs>
        <w:spacing w:after="0"/>
        <w:ind w:firstLine="709"/>
        <w:jc w:val="center"/>
        <w:rPr>
          <w:rFonts w:cs="Times New Roman"/>
          <w:bCs/>
          <w:kern w:val="0"/>
          <w:sz w:val="28"/>
          <w:szCs w:val="28"/>
        </w:rPr>
      </w:pPr>
    </w:p>
    <w:p w14:paraId="391DE787" w14:textId="3740A5D3" w:rsidR="001703A9" w:rsidRPr="003B0936" w:rsidRDefault="001703A9"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Однако основной интерес в нашей работе мы видели в оценке влияния и других факторов.</w:t>
      </w:r>
    </w:p>
    <w:p w14:paraId="4B47F684" w14:textId="2C62F06F" w:rsidR="001703A9" w:rsidRDefault="001703A9"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 xml:space="preserve">Для оценки социального благополучия детей нами использовалась методика опросник «Оценка негативных факторов семейной социализации» И.А. Коробейникова. </w:t>
      </w:r>
    </w:p>
    <w:p w14:paraId="6AAEA21F" w14:textId="16A1AE82" w:rsidR="00CD08DE" w:rsidRDefault="00CD08DE" w:rsidP="0096609E">
      <w:pPr>
        <w:pStyle w:val="a4"/>
        <w:tabs>
          <w:tab w:val="left" w:pos="851"/>
        </w:tabs>
        <w:spacing w:after="0"/>
        <w:ind w:firstLine="709"/>
        <w:jc w:val="right"/>
        <w:rPr>
          <w:rFonts w:cs="Times New Roman"/>
          <w:bCs/>
          <w:kern w:val="0"/>
          <w:sz w:val="28"/>
          <w:szCs w:val="28"/>
        </w:rPr>
      </w:pPr>
      <w:r>
        <w:rPr>
          <w:rFonts w:cs="Times New Roman"/>
          <w:bCs/>
          <w:kern w:val="0"/>
          <w:sz w:val="28"/>
          <w:szCs w:val="28"/>
        </w:rPr>
        <w:t>Таблица 2</w:t>
      </w:r>
    </w:p>
    <w:p w14:paraId="7AB6FAA9" w14:textId="3C3C5360" w:rsidR="00CD08DE" w:rsidRDefault="00CD08DE" w:rsidP="0096609E">
      <w:pPr>
        <w:spacing w:after="0" w:line="240" w:lineRule="auto"/>
        <w:ind w:firstLine="709"/>
        <w:jc w:val="center"/>
        <w:rPr>
          <w:rFonts w:ascii="Times New Roman" w:eastAsia="Calibri" w:hAnsi="Times New Roman" w:cs="Times New Roman"/>
          <w:sz w:val="28"/>
        </w:rPr>
      </w:pPr>
      <w:r w:rsidRPr="00E908F7">
        <w:rPr>
          <w:rFonts w:ascii="Times New Roman" w:eastAsia="Calibri" w:hAnsi="Times New Roman" w:cs="Times New Roman"/>
          <w:sz w:val="28"/>
        </w:rPr>
        <w:t>Социально-экономический статус семьи детей со средним и высоким уровнем овладения речевым этикетом</w:t>
      </w:r>
    </w:p>
    <w:tbl>
      <w:tblPr>
        <w:tblStyle w:val="a8"/>
        <w:tblW w:w="0" w:type="auto"/>
        <w:tblLook w:val="04A0" w:firstRow="1" w:lastRow="0" w:firstColumn="1" w:lastColumn="0" w:noHBand="0" w:noVBand="1"/>
      </w:tblPr>
      <w:tblGrid>
        <w:gridCol w:w="2256"/>
        <w:gridCol w:w="1988"/>
        <w:gridCol w:w="2780"/>
        <w:gridCol w:w="2036"/>
      </w:tblGrid>
      <w:tr w:rsidR="00CD08DE" w:rsidRPr="00E908F7" w14:paraId="25B92576" w14:textId="77777777" w:rsidTr="00060962">
        <w:tc>
          <w:tcPr>
            <w:tcW w:w="2256" w:type="dxa"/>
            <w:vMerge w:val="restart"/>
          </w:tcPr>
          <w:p w14:paraId="202ADE7C" w14:textId="318D2414" w:rsidR="00CD08DE" w:rsidRPr="00E908F7" w:rsidRDefault="00CD08DE" w:rsidP="0096609E">
            <w:pPr>
              <w:jc w:val="center"/>
              <w:rPr>
                <w:rFonts w:ascii="Times New Roman" w:eastAsia="Calibri" w:hAnsi="Times New Roman" w:cs="Times New Roman"/>
                <w:sz w:val="28"/>
              </w:rPr>
            </w:pPr>
            <w:r w:rsidRPr="00E908F7">
              <w:rPr>
                <w:rFonts w:ascii="Times New Roman" w:eastAsia="Calibri" w:hAnsi="Times New Roman" w:cs="Times New Roman"/>
                <w:sz w:val="28"/>
              </w:rPr>
              <w:t>Уровень овладения речевым этикетом</w:t>
            </w:r>
          </w:p>
        </w:tc>
        <w:tc>
          <w:tcPr>
            <w:tcW w:w="6804" w:type="dxa"/>
            <w:gridSpan w:val="3"/>
          </w:tcPr>
          <w:p w14:paraId="27A5FBC9" w14:textId="77777777" w:rsidR="00CD08DE" w:rsidRPr="00E908F7" w:rsidRDefault="00CD08DE" w:rsidP="0096609E">
            <w:pPr>
              <w:jc w:val="center"/>
              <w:rPr>
                <w:rFonts w:ascii="Times New Roman" w:eastAsia="Calibri" w:hAnsi="Times New Roman" w:cs="Times New Roman"/>
                <w:sz w:val="28"/>
              </w:rPr>
            </w:pPr>
            <w:r w:rsidRPr="00E908F7">
              <w:rPr>
                <w:rFonts w:ascii="Times New Roman" w:eastAsia="Calibri" w:hAnsi="Times New Roman" w:cs="Times New Roman"/>
                <w:sz w:val="28"/>
              </w:rPr>
              <w:t>Статус семьи</w:t>
            </w:r>
          </w:p>
        </w:tc>
      </w:tr>
      <w:tr w:rsidR="00CD08DE" w:rsidRPr="00E908F7" w14:paraId="29CB0EBF" w14:textId="77777777" w:rsidTr="00060962">
        <w:tc>
          <w:tcPr>
            <w:tcW w:w="2256" w:type="dxa"/>
            <w:vMerge/>
          </w:tcPr>
          <w:p w14:paraId="4ADEF8BB" w14:textId="77777777" w:rsidR="00CD08DE" w:rsidRPr="00E908F7" w:rsidRDefault="00CD08DE" w:rsidP="0096609E">
            <w:pPr>
              <w:jc w:val="center"/>
              <w:rPr>
                <w:rFonts w:ascii="Times New Roman" w:eastAsia="Calibri" w:hAnsi="Times New Roman" w:cs="Times New Roman"/>
                <w:sz w:val="28"/>
              </w:rPr>
            </w:pPr>
          </w:p>
        </w:tc>
        <w:tc>
          <w:tcPr>
            <w:tcW w:w="1988" w:type="dxa"/>
          </w:tcPr>
          <w:p w14:paraId="66F9081B" w14:textId="77777777" w:rsidR="00CD08DE" w:rsidRPr="00E908F7" w:rsidRDefault="00CD08DE" w:rsidP="0096609E">
            <w:pPr>
              <w:jc w:val="center"/>
              <w:rPr>
                <w:rFonts w:ascii="Times New Roman" w:eastAsia="Calibri" w:hAnsi="Times New Roman" w:cs="Times New Roman"/>
                <w:sz w:val="28"/>
              </w:rPr>
            </w:pPr>
            <w:r w:rsidRPr="00E908F7">
              <w:rPr>
                <w:rFonts w:ascii="Times New Roman" w:eastAsia="Calibri" w:hAnsi="Times New Roman" w:cs="Times New Roman"/>
                <w:sz w:val="28"/>
              </w:rPr>
              <w:t>Низкий статус семьи</w:t>
            </w:r>
          </w:p>
        </w:tc>
        <w:tc>
          <w:tcPr>
            <w:tcW w:w="2780" w:type="dxa"/>
          </w:tcPr>
          <w:p w14:paraId="7AB8DC68" w14:textId="77777777" w:rsidR="00CD08DE" w:rsidRPr="00E908F7" w:rsidRDefault="00CD08DE" w:rsidP="0096609E">
            <w:pPr>
              <w:jc w:val="center"/>
              <w:rPr>
                <w:rFonts w:ascii="Times New Roman" w:eastAsia="Calibri" w:hAnsi="Times New Roman" w:cs="Times New Roman"/>
                <w:sz w:val="28"/>
              </w:rPr>
            </w:pPr>
            <w:r w:rsidRPr="00E908F7">
              <w:rPr>
                <w:rFonts w:ascii="Times New Roman" w:eastAsia="Calibri" w:hAnsi="Times New Roman" w:cs="Times New Roman"/>
                <w:sz w:val="28"/>
              </w:rPr>
              <w:t>Удовлетворительный статус семьи</w:t>
            </w:r>
          </w:p>
        </w:tc>
        <w:tc>
          <w:tcPr>
            <w:tcW w:w="2036" w:type="dxa"/>
          </w:tcPr>
          <w:p w14:paraId="20EC7180" w14:textId="77777777" w:rsidR="00CD08DE" w:rsidRPr="00E908F7" w:rsidRDefault="00CD08DE" w:rsidP="0096609E">
            <w:pPr>
              <w:jc w:val="center"/>
              <w:rPr>
                <w:rFonts w:ascii="Times New Roman" w:eastAsia="Calibri" w:hAnsi="Times New Roman" w:cs="Times New Roman"/>
                <w:sz w:val="28"/>
              </w:rPr>
            </w:pPr>
            <w:r w:rsidRPr="00E908F7">
              <w:rPr>
                <w:rFonts w:ascii="Times New Roman" w:eastAsia="Calibri" w:hAnsi="Times New Roman" w:cs="Times New Roman"/>
                <w:sz w:val="28"/>
              </w:rPr>
              <w:t>Высокий статус семьи</w:t>
            </w:r>
          </w:p>
        </w:tc>
      </w:tr>
      <w:tr w:rsidR="00CD08DE" w:rsidRPr="00E908F7" w14:paraId="554C04AC" w14:textId="77777777" w:rsidTr="00060962">
        <w:tc>
          <w:tcPr>
            <w:tcW w:w="2256" w:type="dxa"/>
          </w:tcPr>
          <w:p w14:paraId="6E0187A8" w14:textId="77777777" w:rsidR="00CD08DE" w:rsidRPr="00E908F7" w:rsidRDefault="00CD08DE" w:rsidP="0096609E">
            <w:pPr>
              <w:jc w:val="center"/>
              <w:rPr>
                <w:rFonts w:ascii="Times New Roman" w:eastAsia="Calibri" w:hAnsi="Times New Roman" w:cs="Times New Roman"/>
                <w:sz w:val="28"/>
              </w:rPr>
            </w:pPr>
            <w:r w:rsidRPr="00E908F7">
              <w:rPr>
                <w:rFonts w:ascii="Times New Roman" w:eastAsia="Calibri" w:hAnsi="Times New Roman" w:cs="Times New Roman"/>
                <w:sz w:val="28"/>
              </w:rPr>
              <w:t>Недостаточный уровень</w:t>
            </w:r>
          </w:p>
        </w:tc>
        <w:tc>
          <w:tcPr>
            <w:tcW w:w="1988" w:type="dxa"/>
          </w:tcPr>
          <w:p w14:paraId="4BBE22CE" w14:textId="77777777" w:rsidR="00CD08DE" w:rsidRPr="00E908F7" w:rsidRDefault="00CD08DE" w:rsidP="0096609E">
            <w:pPr>
              <w:jc w:val="center"/>
              <w:rPr>
                <w:rFonts w:ascii="Times New Roman" w:eastAsia="Calibri" w:hAnsi="Times New Roman" w:cs="Times New Roman"/>
                <w:sz w:val="28"/>
              </w:rPr>
            </w:pPr>
            <w:r w:rsidRPr="00E908F7">
              <w:rPr>
                <w:rFonts w:ascii="Times New Roman" w:eastAsia="Calibri" w:hAnsi="Times New Roman" w:cs="Times New Roman"/>
                <w:sz w:val="28"/>
              </w:rPr>
              <w:t>14,8%</w:t>
            </w:r>
          </w:p>
        </w:tc>
        <w:tc>
          <w:tcPr>
            <w:tcW w:w="2780" w:type="dxa"/>
          </w:tcPr>
          <w:p w14:paraId="584A0C88" w14:textId="77777777" w:rsidR="00CD08DE" w:rsidRPr="00E908F7" w:rsidRDefault="00CD08DE" w:rsidP="0096609E">
            <w:pPr>
              <w:jc w:val="center"/>
              <w:rPr>
                <w:rFonts w:ascii="Times New Roman" w:eastAsia="Calibri" w:hAnsi="Times New Roman" w:cs="Times New Roman"/>
                <w:sz w:val="28"/>
              </w:rPr>
            </w:pPr>
            <w:r w:rsidRPr="00E908F7">
              <w:rPr>
                <w:rFonts w:ascii="Times New Roman" w:eastAsia="Calibri" w:hAnsi="Times New Roman" w:cs="Times New Roman"/>
                <w:sz w:val="28"/>
              </w:rPr>
              <w:t>44,4%</w:t>
            </w:r>
          </w:p>
        </w:tc>
        <w:tc>
          <w:tcPr>
            <w:tcW w:w="2036" w:type="dxa"/>
          </w:tcPr>
          <w:p w14:paraId="2BCF9320" w14:textId="77777777" w:rsidR="00CD08DE" w:rsidRPr="00E908F7" w:rsidRDefault="00CD08DE" w:rsidP="0096609E">
            <w:pPr>
              <w:jc w:val="center"/>
              <w:rPr>
                <w:rFonts w:ascii="Times New Roman" w:eastAsia="Calibri" w:hAnsi="Times New Roman" w:cs="Times New Roman"/>
                <w:sz w:val="28"/>
              </w:rPr>
            </w:pPr>
            <w:r w:rsidRPr="00E908F7">
              <w:rPr>
                <w:rFonts w:ascii="Times New Roman" w:eastAsia="Calibri" w:hAnsi="Times New Roman" w:cs="Times New Roman"/>
                <w:sz w:val="28"/>
              </w:rPr>
              <w:t>40,7%</w:t>
            </w:r>
          </w:p>
        </w:tc>
      </w:tr>
      <w:tr w:rsidR="00CD08DE" w:rsidRPr="00E908F7" w14:paraId="7441B4FA" w14:textId="77777777" w:rsidTr="00060962">
        <w:tc>
          <w:tcPr>
            <w:tcW w:w="2256" w:type="dxa"/>
          </w:tcPr>
          <w:p w14:paraId="605C105A" w14:textId="77777777" w:rsidR="00CD08DE" w:rsidRPr="00E908F7" w:rsidRDefault="00CD08DE" w:rsidP="0096609E">
            <w:pPr>
              <w:jc w:val="center"/>
              <w:rPr>
                <w:rFonts w:ascii="Times New Roman" w:eastAsia="Calibri" w:hAnsi="Times New Roman" w:cs="Times New Roman"/>
                <w:sz w:val="28"/>
              </w:rPr>
            </w:pPr>
            <w:r w:rsidRPr="00E908F7">
              <w:rPr>
                <w:rFonts w:ascii="Times New Roman" w:eastAsia="Calibri" w:hAnsi="Times New Roman" w:cs="Times New Roman"/>
                <w:sz w:val="28"/>
              </w:rPr>
              <w:t>Достаточный уровень</w:t>
            </w:r>
          </w:p>
        </w:tc>
        <w:tc>
          <w:tcPr>
            <w:tcW w:w="1988" w:type="dxa"/>
          </w:tcPr>
          <w:p w14:paraId="46EC2CAE" w14:textId="77777777" w:rsidR="00CD08DE" w:rsidRPr="00E908F7" w:rsidRDefault="00CD08DE" w:rsidP="0096609E">
            <w:pPr>
              <w:jc w:val="center"/>
              <w:rPr>
                <w:rFonts w:ascii="Times New Roman" w:eastAsia="Calibri" w:hAnsi="Times New Roman" w:cs="Times New Roman"/>
                <w:sz w:val="28"/>
              </w:rPr>
            </w:pPr>
            <w:r w:rsidRPr="00E908F7">
              <w:rPr>
                <w:rFonts w:ascii="Times New Roman" w:eastAsia="Calibri" w:hAnsi="Times New Roman" w:cs="Times New Roman"/>
                <w:sz w:val="28"/>
              </w:rPr>
              <w:t>0%</w:t>
            </w:r>
          </w:p>
        </w:tc>
        <w:tc>
          <w:tcPr>
            <w:tcW w:w="2780" w:type="dxa"/>
          </w:tcPr>
          <w:p w14:paraId="6D7ADCD6" w14:textId="77777777" w:rsidR="00CD08DE" w:rsidRPr="00E908F7" w:rsidRDefault="00CD08DE" w:rsidP="0096609E">
            <w:pPr>
              <w:jc w:val="center"/>
              <w:rPr>
                <w:rFonts w:ascii="Times New Roman" w:eastAsia="Calibri" w:hAnsi="Times New Roman" w:cs="Times New Roman"/>
                <w:sz w:val="28"/>
              </w:rPr>
            </w:pPr>
            <w:r w:rsidRPr="00E908F7">
              <w:rPr>
                <w:rFonts w:ascii="Times New Roman" w:eastAsia="Calibri" w:hAnsi="Times New Roman" w:cs="Times New Roman"/>
                <w:sz w:val="28"/>
              </w:rPr>
              <w:t>25%</w:t>
            </w:r>
          </w:p>
        </w:tc>
        <w:tc>
          <w:tcPr>
            <w:tcW w:w="2036" w:type="dxa"/>
          </w:tcPr>
          <w:p w14:paraId="1D76DE7A" w14:textId="77777777" w:rsidR="00CD08DE" w:rsidRPr="00E908F7" w:rsidRDefault="00CD08DE" w:rsidP="0096609E">
            <w:pPr>
              <w:jc w:val="center"/>
              <w:rPr>
                <w:rFonts w:ascii="Times New Roman" w:eastAsia="Calibri" w:hAnsi="Times New Roman" w:cs="Times New Roman"/>
                <w:sz w:val="28"/>
              </w:rPr>
            </w:pPr>
            <w:r w:rsidRPr="00E908F7">
              <w:rPr>
                <w:rFonts w:ascii="Times New Roman" w:eastAsia="Calibri" w:hAnsi="Times New Roman" w:cs="Times New Roman"/>
                <w:sz w:val="28"/>
              </w:rPr>
              <w:t>75%</w:t>
            </w:r>
          </w:p>
        </w:tc>
      </w:tr>
    </w:tbl>
    <w:p w14:paraId="68841FB5" w14:textId="77777777" w:rsidR="0028797A" w:rsidRDefault="0028797A" w:rsidP="0096609E">
      <w:pPr>
        <w:pStyle w:val="a4"/>
        <w:tabs>
          <w:tab w:val="left" w:pos="851"/>
        </w:tabs>
        <w:spacing w:after="0"/>
        <w:ind w:firstLine="709"/>
        <w:jc w:val="both"/>
        <w:rPr>
          <w:rFonts w:cs="Times New Roman"/>
          <w:bCs/>
          <w:kern w:val="0"/>
          <w:sz w:val="28"/>
          <w:szCs w:val="28"/>
        </w:rPr>
      </w:pPr>
    </w:p>
    <w:p w14:paraId="6EF2BD05" w14:textId="359D243E" w:rsidR="00F26E65" w:rsidRPr="00F26E65" w:rsidRDefault="00F26E65" w:rsidP="0096609E">
      <w:pPr>
        <w:pStyle w:val="a4"/>
        <w:tabs>
          <w:tab w:val="left" w:pos="851"/>
        </w:tabs>
        <w:spacing w:after="0"/>
        <w:ind w:firstLine="709"/>
        <w:jc w:val="both"/>
        <w:rPr>
          <w:rFonts w:cs="Times New Roman"/>
          <w:bCs/>
          <w:kern w:val="0"/>
          <w:sz w:val="28"/>
          <w:szCs w:val="28"/>
        </w:rPr>
      </w:pPr>
      <w:r w:rsidRPr="00F26E65">
        <w:rPr>
          <w:rFonts w:cs="Times New Roman"/>
          <w:bCs/>
          <w:kern w:val="0"/>
          <w:sz w:val="28"/>
          <w:szCs w:val="28"/>
        </w:rPr>
        <w:t xml:space="preserve">В опроснике И.А. Коробейникова «Оценка негативных факторов семейной социализации», нами оценивалось 2 показателя. </w:t>
      </w:r>
    </w:p>
    <w:p w14:paraId="632774EF" w14:textId="4A89E628" w:rsidR="00F26E65" w:rsidRDefault="00F26E65" w:rsidP="0096609E">
      <w:pPr>
        <w:pStyle w:val="a4"/>
        <w:tabs>
          <w:tab w:val="left" w:pos="851"/>
        </w:tabs>
        <w:spacing w:after="0"/>
        <w:ind w:firstLine="709"/>
        <w:jc w:val="both"/>
        <w:rPr>
          <w:rFonts w:cs="Times New Roman"/>
          <w:bCs/>
          <w:kern w:val="0"/>
          <w:sz w:val="28"/>
          <w:szCs w:val="28"/>
        </w:rPr>
      </w:pPr>
      <w:r w:rsidRPr="00F26E65">
        <w:rPr>
          <w:rFonts w:cs="Times New Roman"/>
          <w:bCs/>
          <w:kern w:val="0"/>
          <w:sz w:val="28"/>
          <w:szCs w:val="28"/>
        </w:rPr>
        <w:t>Для сравнительного анализа были взяты такие уровни овладения речевым этикетом, как недостаточный и достаточный. Детей имеющий низкий уровень малое количество (1 человек), что в полной мере не может показать зависимость уровня овладения речевым этикетом от социальной характеристики семьи, в связи с этим, нами не рассматривался данный уровень.</w:t>
      </w:r>
    </w:p>
    <w:p w14:paraId="22C902F1" w14:textId="51CDE718" w:rsidR="001703A9" w:rsidRPr="003B0936" w:rsidRDefault="001703A9"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 xml:space="preserve">Мы видим, что у детей с достаточным уровнем овладения речевым этикетом показатели выше, чем у детей с недостаточным уровнем что, скорее всего, влияет на успешное формирование навыков речевого этикета. Их иллюстрирует </w:t>
      </w:r>
      <w:r w:rsidR="00CD08DE">
        <w:rPr>
          <w:rFonts w:cs="Times New Roman"/>
          <w:bCs/>
          <w:kern w:val="0"/>
          <w:sz w:val="28"/>
          <w:szCs w:val="28"/>
        </w:rPr>
        <w:t>таблица 2</w:t>
      </w:r>
      <w:r w:rsidRPr="003B0936">
        <w:rPr>
          <w:rFonts w:cs="Times New Roman"/>
          <w:bCs/>
          <w:kern w:val="0"/>
          <w:sz w:val="28"/>
          <w:szCs w:val="28"/>
        </w:rPr>
        <w:t xml:space="preserve">. </w:t>
      </w:r>
    </w:p>
    <w:p w14:paraId="14829AFD" w14:textId="6338AD26" w:rsidR="001703A9" w:rsidRDefault="001703A9"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Еще более показател</w:t>
      </w:r>
      <w:r w:rsidR="00F26E65">
        <w:rPr>
          <w:rFonts w:cs="Times New Roman"/>
          <w:bCs/>
          <w:kern w:val="0"/>
          <w:sz w:val="28"/>
          <w:szCs w:val="28"/>
        </w:rPr>
        <w:t>ь</w:t>
      </w:r>
      <w:r w:rsidRPr="003B0936">
        <w:rPr>
          <w:rFonts w:cs="Times New Roman"/>
          <w:bCs/>
          <w:kern w:val="0"/>
          <w:sz w:val="28"/>
          <w:szCs w:val="28"/>
        </w:rPr>
        <w:t>н</w:t>
      </w:r>
      <w:r w:rsidR="00F26E65">
        <w:rPr>
          <w:rFonts w:cs="Times New Roman"/>
          <w:bCs/>
          <w:kern w:val="0"/>
          <w:sz w:val="28"/>
          <w:szCs w:val="28"/>
        </w:rPr>
        <w:t>ы</w:t>
      </w:r>
      <w:r w:rsidRPr="003B0936">
        <w:rPr>
          <w:rFonts w:cs="Times New Roman"/>
          <w:bCs/>
          <w:kern w:val="0"/>
          <w:sz w:val="28"/>
          <w:szCs w:val="28"/>
        </w:rPr>
        <w:t xml:space="preserve"> следующи</w:t>
      </w:r>
      <w:r w:rsidR="00F26E65">
        <w:rPr>
          <w:rFonts w:cs="Times New Roman"/>
          <w:bCs/>
          <w:kern w:val="0"/>
          <w:sz w:val="28"/>
          <w:szCs w:val="28"/>
        </w:rPr>
        <w:t>е результаты</w:t>
      </w:r>
      <w:r w:rsidRPr="003B0936">
        <w:rPr>
          <w:rFonts w:cs="Times New Roman"/>
          <w:bCs/>
          <w:kern w:val="0"/>
          <w:sz w:val="28"/>
          <w:szCs w:val="28"/>
        </w:rPr>
        <w:t>, доказывающий влияние социально-психологического благополучия семьи</w:t>
      </w:r>
      <w:r w:rsidR="0096609E">
        <w:rPr>
          <w:rFonts w:cs="Times New Roman"/>
          <w:bCs/>
          <w:kern w:val="0"/>
          <w:sz w:val="28"/>
          <w:szCs w:val="28"/>
        </w:rPr>
        <w:t xml:space="preserve"> (таблица 3)</w:t>
      </w:r>
      <w:r w:rsidRPr="003B0936">
        <w:rPr>
          <w:rFonts w:cs="Times New Roman"/>
          <w:bCs/>
          <w:kern w:val="0"/>
          <w:sz w:val="28"/>
          <w:szCs w:val="28"/>
        </w:rPr>
        <w:t xml:space="preserve">. </w:t>
      </w:r>
    </w:p>
    <w:p w14:paraId="610FFDB4" w14:textId="77777777" w:rsidR="0096609E" w:rsidRDefault="0096609E" w:rsidP="0096609E">
      <w:pPr>
        <w:pStyle w:val="a4"/>
        <w:tabs>
          <w:tab w:val="left" w:pos="851"/>
        </w:tabs>
        <w:spacing w:after="0"/>
        <w:ind w:firstLine="709"/>
        <w:jc w:val="right"/>
        <w:rPr>
          <w:rFonts w:cs="Times New Roman"/>
          <w:bCs/>
          <w:kern w:val="0"/>
          <w:sz w:val="28"/>
          <w:szCs w:val="28"/>
        </w:rPr>
      </w:pPr>
    </w:p>
    <w:p w14:paraId="27C17BFA" w14:textId="5EAE556C" w:rsidR="00F26E65" w:rsidRDefault="00F26E65" w:rsidP="0096609E">
      <w:pPr>
        <w:pStyle w:val="a4"/>
        <w:tabs>
          <w:tab w:val="left" w:pos="851"/>
        </w:tabs>
        <w:spacing w:after="0"/>
        <w:ind w:firstLine="709"/>
        <w:jc w:val="right"/>
        <w:rPr>
          <w:rFonts w:cs="Times New Roman"/>
          <w:bCs/>
          <w:kern w:val="0"/>
          <w:sz w:val="28"/>
          <w:szCs w:val="28"/>
        </w:rPr>
      </w:pPr>
      <w:r>
        <w:rPr>
          <w:rFonts w:cs="Times New Roman"/>
          <w:bCs/>
          <w:kern w:val="0"/>
          <w:sz w:val="28"/>
          <w:szCs w:val="28"/>
        </w:rPr>
        <w:t>Таблица 3</w:t>
      </w:r>
    </w:p>
    <w:p w14:paraId="297CE64D" w14:textId="575BE365" w:rsidR="00F26E65" w:rsidRDefault="00F26E65" w:rsidP="0096609E">
      <w:pPr>
        <w:pStyle w:val="a4"/>
        <w:tabs>
          <w:tab w:val="left" w:pos="851"/>
        </w:tabs>
        <w:spacing w:after="0"/>
        <w:ind w:firstLine="709"/>
        <w:jc w:val="center"/>
        <w:rPr>
          <w:rFonts w:eastAsia="Calibri" w:cs="Times New Roman"/>
          <w:sz w:val="28"/>
        </w:rPr>
      </w:pPr>
      <w:r w:rsidRPr="00B843BC">
        <w:rPr>
          <w:rFonts w:eastAsia="Calibri" w:cs="Times New Roman"/>
          <w:sz w:val="28"/>
        </w:rPr>
        <w:t>Наличие негативных факторов семейной социализации у детей со средним и высоким уровнем овладения речевым этикетом</w:t>
      </w:r>
    </w:p>
    <w:tbl>
      <w:tblPr>
        <w:tblStyle w:val="a8"/>
        <w:tblW w:w="0" w:type="auto"/>
        <w:jc w:val="center"/>
        <w:tblLook w:val="04A0" w:firstRow="1" w:lastRow="0" w:firstColumn="1" w:lastColumn="0" w:noHBand="0" w:noVBand="1"/>
      </w:tblPr>
      <w:tblGrid>
        <w:gridCol w:w="4248"/>
        <w:gridCol w:w="2693"/>
        <w:gridCol w:w="2687"/>
      </w:tblGrid>
      <w:tr w:rsidR="00F26E65" w14:paraId="23590266" w14:textId="77777777" w:rsidTr="0096609E">
        <w:trPr>
          <w:jc w:val="center"/>
        </w:trPr>
        <w:tc>
          <w:tcPr>
            <w:tcW w:w="4248" w:type="dxa"/>
          </w:tcPr>
          <w:p w14:paraId="4AA58886" w14:textId="77777777" w:rsidR="00F26E65" w:rsidRDefault="00F26E65" w:rsidP="0096609E">
            <w:pPr>
              <w:pStyle w:val="a4"/>
              <w:tabs>
                <w:tab w:val="left" w:pos="851"/>
              </w:tabs>
              <w:spacing w:after="0"/>
              <w:jc w:val="center"/>
              <w:rPr>
                <w:rFonts w:cs="Times New Roman"/>
                <w:bCs/>
                <w:kern w:val="0"/>
                <w:sz w:val="28"/>
                <w:szCs w:val="28"/>
              </w:rPr>
            </w:pPr>
          </w:p>
        </w:tc>
        <w:tc>
          <w:tcPr>
            <w:tcW w:w="2693" w:type="dxa"/>
          </w:tcPr>
          <w:p w14:paraId="4B735A91" w14:textId="183C051C" w:rsidR="00F26E65" w:rsidRDefault="00F26E65" w:rsidP="0096609E">
            <w:pPr>
              <w:pStyle w:val="a4"/>
              <w:tabs>
                <w:tab w:val="left" w:pos="851"/>
              </w:tabs>
              <w:spacing w:after="0"/>
              <w:jc w:val="center"/>
              <w:rPr>
                <w:rFonts w:cs="Times New Roman"/>
                <w:bCs/>
                <w:kern w:val="0"/>
                <w:sz w:val="28"/>
                <w:szCs w:val="28"/>
              </w:rPr>
            </w:pPr>
            <w:r w:rsidRPr="00F26E65">
              <w:rPr>
                <w:rFonts w:cs="Times New Roman"/>
                <w:bCs/>
                <w:kern w:val="0"/>
                <w:sz w:val="28"/>
                <w:szCs w:val="28"/>
              </w:rPr>
              <w:t>дети со средним уровнем овладения речевым этикетом</w:t>
            </w:r>
          </w:p>
        </w:tc>
        <w:tc>
          <w:tcPr>
            <w:tcW w:w="2687" w:type="dxa"/>
          </w:tcPr>
          <w:p w14:paraId="23663702" w14:textId="12F84A46" w:rsidR="00F26E65" w:rsidRDefault="00F26E65" w:rsidP="0096609E">
            <w:pPr>
              <w:pStyle w:val="a4"/>
              <w:tabs>
                <w:tab w:val="left" w:pos="851"/>
              </w:tabs>
              <w:spacing w:after="0"/>
              <w:jc w:val="center"/>
              <w:rPr>
                <w:rFonts w:cs="Times New Roman"/>
                <w:bCs/>
                <w:kern w:val="0"/>
                <w:sz w:val="28"/>
                <w:szCs w:val="28"/>
              </w:rPr>
            </w:pPr>
            <w:r w:rsidRPr="00F26E65">
              <w:rPr>
                <w:rFonts w:cs="Times New Roman"/>
                <w:bCs/>
                <w:kern w:val="0"/>
                <w:sz w:val="28"/>
                <w:szCs w:val="28"/>
              </w:rPr>
              <w:t>дети с достаточным уровнем овладения речевым этикетом</w:t>
            </w:r>
          </w:p>
        </w:tc>
      </w:tr>
      <w:tr w:rsidR="00F26E65" w14:paraId="25DC1394" w14:textId="77777777" w:rsidTr="0096609E">
        <w:trPr>
          <w:jc w:val="center"/>
        </w:trPr>
        <w:tc>
          <w:tcPr>
            <w:tcW w:w="4248" w:type="dxa"/>
          </w:tcPr>
          <w:p w14:paraId="28BDBF26" w14:textId="6CD74C26" w:rsidR="00F26E65" w:rsidRDefault="00F26E65" w:rsidP="0096609E">
            <w:pPr>
              <w:pStyle w:val="a4"/>
              <w:tabs>
                <w:tab w:val="left" w:pos="851"/>
              </w:tabs>
              <w:spacing w:after="0"/>
              <w:jc w:val="both"/>
              <w:rPr>
                <w:rFonts w:cs="Times New Roman"/>
                <w:bCs/>
                <w:kern w:val="0"/>
                <w:sz w:val="28"/>
                <w:szCs w:val="28"/>
              </w:rPr>
            </w:pPr>
            <w:r w:rsidRPr="00F26E65">
              <w:rPr>
                <w:rFonts w:cs="Times New Roman"/>
                <w:bCs/>
                <w:kern w:val="0"/>
                <w:sz w:val="28"/>
                <w:szCs w:val="28"/>
              </w:rPr>
              <w:t>социально-психологическое неблагополучие</w:t>
            </w:r>
          </w:p>
        </w:tc>
        <w:tc>
          <w:tcPr>
            <w:tcW w:w="2693" w:type="dxa"/>
          </w:tcPr>
          <w:p w14:paraId="125AE235" w14:textId="560B77A0" w:rsidR="00F26E65" w:rsidRDefault="00F26E65" w:rsidP="0096609E">
            <w:pPr>
              <w:pStyle w:val="a4"/>
              <w:tabs>
                <w:tab w:val="left" w:pos="851"/>
              </w:tabs>
              <w:spacing w:after="0"/>
              <w:jc w:val="center"/>
              <w:rPr>
                <w:rFonts w:cs="Times New Roman"/>
                <w:bCs/>
                <w:kern w:val="0"/>
                <w:sz w:val="28"/>
                <w:szCs w:val="28"/>
              </w:rPr>
            </w:pPr>
            <w:r>
              <w:rPr>
                <w:rFonts w:cs="Times New Roman"/>
                <w:bCs/>
                <w:kern w:val="0"/>
                <w:sz w:val="28"/>
                <w:szCs w:val="28"/>
              </w:rPr>
              <w:t>0</w:t>
            </w:r>
            <w:r w:rsidR="0096609E">
              <w:rPr>
                <w:rFonts w:cs="Times New Roman"/>
                <w:bCs/>
                <w:kern w:val="0"/>
                <w:sz w:val="28"/>
                <w:szCs w:val="28"/>
              </w:rPr>
              <w:t>%</w:t>
            </w:r>
          </w:p>
        </w:tc>
        <w:tc>
          <w:tcPr>
            <w:tcW w:w="2687" w:type="dxa"/>
          </w:tcPr>
          <w:p w14:paraId="43A4D715" w14:textId="10F926DF" w:rsidR="00F26E65" w:rsidRDefault="00F26E65" w:rsidP="0096609E">
            <w:pPr>
              <w:pStyle w:val="a4"/>
              <w:tabs>
                <w:tab w:val="left" w:pos="851"/>
              </w:tabs>
              <w:spacing w:after="0"/>
              <w:jc w:val="center"/>
              <w:rPr>
                <w:rFonts w:cs="Times New Roman"/>
                <w:bCs/>
                <w:kern w:val="0"/>
                <w:sz w:val="28"/>
                <w:szCs w:val="28"/>
              </w:rPr>
            </w:pPr>
            <w:r>
              <w:rPr>
                <w:rFonts w:cs="Times New Roman"/>
                <w:bCs/>
                <w:kern w:val="0"/>
                <w:sz w:val="28"/>
                <w:szCs w:val="28"/>
              </w:rPr>
              <w:t>0</w:t>
            </w:r>
            <w:r w:rsidR="0096609E">
              <w:rPr>
                <w:rFonts w:cs="Times New Roman"/>
                <w:bCs/>
                <w:kern w:val="0"/>
                <w:sz w:val="28"/>
                <w:szCs w:val="28"/>
              </w:rPr>
              <w:t>%</w:t>
            </w:r>
          </w:p>
        </w:tc>
      </w:tr>
      <w:tr w:rsidR="00F26E65" w14:paraId="00DECCB9" w14:textId="77777777" w:rsidTr="0096609E">
        <w:trPr>
          <w:jc w:val="center"/>
        </w:trPr>
        <w:tc>
          <w:tcPr>
            <w:tcW w:w="4248" w:type="dxa"/>
          </w:tcPr>
          <w:p w14:paraId="06E7CB2B" w14:textId="6890D319" w:rsidR="00F26E65" w:rsidRDefault="00F26E65" w:rsidP="0096609E">
            <w:pPr>
              <w:pStyle w:val="a4"/>
              <w:tabs>
                <w:tab w:val="left" w:pos="851"/>
              </w:tabs>
              <w:spacing w:after="0"/>
              <w:rPr>
                <w:rFonts w:cs="Times New Roman"/>
                <w:bCs/>
                <w:kern w:val="0"/>
                <w:sz w:val="28"/>
                <w:szCs w:val="28"/>
              </w:rPr>
            </w:pPr>
            <w:r w:rsidRPr="00F26E65">
              <w:rPr>
                <w:rFonts w:cs="Times New Roman"/>
                <w:bCs/>
                <w:kern w:val="0"/>
                <w:sz w:val="28"/>
                <w:szCs w:val="28"/>
              </w:rPr>
              <w:t>недостаточное социально-психологическое</w:t>
            </w:r>
          </w:p>
        </w:tc>
        <w:tc>
          <w:tcPr>
            <w:tcW w:w="2693" w:type="dxa"/>
          </w:tcPr>
          <w:p w14:paraId="0569DF28" w14:textId="595A5AED" w:rsidR="00F26E65" w:rsidRDefault="00F26E65" w:rsidP="0096609E">
            <w:pPr>
              <w:pStyle w:val="a4"/>
              <w:tabs>
                <w:tab w:val="left" w:pos="851"/>
              </w:tabs>
              <w:spacing w:after="0"/>
              <w:jc w:val="center"/>
              <w:rPr>
                <w:rFonts w:cs="Times New Roman"/>
                <w:bCs/>
                <w:kern w:val="0"/>
                <w:sz w:val="28"/>
                <w:szCs w:val="28"/>
              </w:rPr>
            </w:pPr>
            <w:r w:rsidRPr="00F26E65">
              <w:rPr>
                <w:rFonts w:cs="Times New Roman"/>
                <w:bCs/>
                <w:kern w:val="0"/>
                <w:sz w:val="28"/>
                <w:szCs w:val="28"/>
              </w:rPr>
              <w:t>7,4%</w:t>
            </w:r>
          </w:p>
        </w:tc>
        <w:tc>
          <w:tcPr>
            <w:tcW w:w="2687" w:type="dxa"/>
          </w:tcPr>
          <w:p w14:paraId="49A2AD4A" w14:textId="4154E226" w:rsidR="00F26E65" w:rsidRDefault="00F26E65" w:rsidP="0096609E">
            <w:pPr>
              <w:pStyle w:val="a4"/>
              <w:tabs>
                <w:tab w:val="left" w:pos="851"/>
              </w:tabs>
              <w:spacing w:after="0"/>
              <w:jc w:val="center"/>
              <w:rPr>
                <w:rFonts w:cs="Times New Roman"/>
                <w:bCs/>
                <w:kern w:val="0"/>
                <w:sz w:val="28"/>
                <w:szCs w:val="28"/>
              </w:rPr>
            </w:pPr>
            <w:r>
              <w:rPr>
                <w:rFonts w:cs="Times New Roman"/>
                <w:bCs/>
                <w:kern w:val="0"/>
                <w:sz w:val="28"/>
                <w:szCs w:val="28"/>
              </w:rPr>
              <w:t>0</w:t>
            </w:r>
            <w:r w:rsidR="0096609E">
              <w:rPr>
                <w:rFonts w:cs="Times New Roman"/>
                <w:bCs/>
                <w:kern w:val="0"/>
                <w:sz w:val="28"/>
                <w:szCs w:val="28"/>
              </w:rPr>
              <w:t>%</w:t>
            </w:r>
          </w:p>
        </w:tc>
      </w:tr>
      <w:tr w:rsidR="00F26E65" w14:paraId="6FDFA072" w14:textId="77777777" w:rsidTr="0096609E">
        <w:trPr>
          <w:jc w:val="center"/>
        </w:trPr>
        <w:tc>
          <w:tcPr>
            <w:tcW w:w="4248" w:type="dxa"/>
          </w:tcPr>
          <w:p w14:paraId="7E608AB4" w14:textId="02EA0AAA" w:rsidR="00F26E65" w:rsidRDefault="00F26E65" w:rsidP="0096609E">
            <w:pPr>
              <w:pStyle w:val="a4"/>
              <w:tabs>
                <w:tab w:val="left" w:pos="851"/>
              </w:tabs>
              <w:spacing w:after="0"/>
              <w:rPr>
                <w:rFonts w:cs="Times New Roman"/>
                <w:bCs/>
                <w:kern w:val="0"/>
                <w:sz w:val="28"/>
                <w:szCs w:val="28"/>
              </w:rPr>
            </w:pPr>
            <w:r w:rsidRPr="00F26E65">
              <w:rPr>
                <w:rFonts w:cs="Times New Roman"/>
                <w:bCs/>
                <w:kern w:val="0"/>
                <w:sz w:val="28"/>
                <w:szCs w:val="28"/>
              </w:rPr>
              <w:t>отдельные признаки неблагополучия</w:t>
            </w:r>
          </w:p>
        </w:tc>
        <w:tc>
          <w:tcPr>
            <w:tcW w:w="2693" w:type="dxa"/>
          </w:tcPr>
          <w:p w14:paraId="58B60FC1" w14:textId="69C0F714" w:rsidR="00F26E65" w:rsidRDefault="00F26E65" w:rsidP="0096609E">
            <w:pPr>
              <w:pStyle w:val="a4"/>
              <w:tabs>
                <w:tab w:val="left" w:pos="851"/>
              </w:tabs>
              <w:spacing w:after="0"/>
              <w:jc w:val="center"/>
              <w:rPr>
                <w:rFonts w:cs="Times New Roman"/>
                <w:bCs/>
                <w:kern w:val="0"/>
                <w:sz w:val="28"/>
                <w:szCs w:val="28"/>
              </w:rPr>
            </w:pPr>
            <w:r w:rsidRPr="00F26E65">
              <w:rPr>
                <w:rFonts w:cs="Times New Roman"/>
                <w:bCs/>
                <w:kern w:val="0"/>
                <w:sz w:val="28"/>
                <w:szCs w:val="28"/>
              </w:rPr>
              <w:t>70,4%</w:t>
            </w:r>
          </w:p>
        </w:tc>
        <w:tc>
          <w:tcPr>
            <w:tcW w:w="2687" w:type="dxa"/>
          </w:tcPr>
          <w:p w14:paraId="5B8747F0" w14:textId="710BF1C1" w:rsidR="00F26E65" w:rsidRDefault="00F26E65" w:rsidP="0096609E">
            <w:pPr>
              <w:pStyle w:val="a4"/>
              <w:tabs>
                <w:tab w:val="left" w:pos="851"/>
              </w:tabs>
              <w:spacing w:after="0"/>
              <w:jc w:val="center"/>
              <w:rPr>
                <w:rFonts w:cs="Times New Roman"/>
                <w:bCs/>
                <w:kern w:val="0"/>
                <w:sz w:val="28"/>
                <w:szCs w:val="28"/>
              </w:rPr>
            </w:pPr>
            <w:r w:rsidRPr="00F26E65">
              <w:rPr>
                <w:rFonts w:cs="Times New Roman"/>
                <w:bCs/>
                <w:kern w:val="0"/>
                <w:sz w:val="28"/>
                <w:szCs w:val="28"/>
              </w:rPr>
              <w:t>41,7%</w:t>
            </w:r>
          </w:p>
        </w:tc>
      </w:tr>
      <w:tr w:rsidR="00F26E65" w14:paraId="0F646DF3" w14:textId="77777777" w:rsidTr="0096609E">
        <w:trPr>
          <w:jc w:val="center"/>
        </w:trPr>
        <w:tc>
          <w:tcPr>
            <w:tcW w:w="4248" w:type="dxa"/>
          </w:tcPr>
          <w:p w14:paraId="711B2295" w14:textId="5616772F" w:rsidR="00F26E65" w:rsidRDefault="00F26E65" w:rsidP="0096609E">
            <w:pPr>
              <w:pStyle w:val="a4"/>
              <w:tabs>
                <w:tab w:val="left" w:pos="851"/>
              </w:tabs>
              <w:spacing w:after="0"/>
              <w:rPr>
                <w:rFonts w:cs="Times New Roman"/>
                <w:bCs/>
                <w:kern w:val="0"/>
                <w:sz w:val="28"/>
                <w:szCs w:val="28"/>
              </w:rPr>
            </w:pPr>
            <w:r w:rsidRPr="00F26E65">
              <w:rPr>
                <w:rFonts w:cs="Times New Roman"/>
                <w:bCs/>
                <w:kern w:val="0"/>
                <w:sz w:val="28"/>
                <w:szCs w:val="28"/>
              </w:rPr>
              <w:t>полное социально-психологическое благополучие</w:t>
            </w:r>
          </w:p>
        </w:tc>
        <w:tc>
          <w:tcPr>
            <w:tcW w:w="2693" w:type="dxa"/>
          </w:tcPr>
          <w:p w14:paraId="390AA0FF" w14:textId="06C9562C" w:rsidR="00F26E65" w:rsidRDefault="00F26E65" w:rsidP="0096609E">
            <w:pPr>
              <w:pStyle w:val="a4"/>
              <w:tabs>
                <w:tab w:val="left" w:pos="851"/>
              </w:tabs>
              <w:spacing w:after="0"/>
              <w:jc w:val="center"/>
              <w:rPr>
                <w:rFonts w:cs="Times New Roman"/>
                <w:bCs/>
                <w:kern w:val="0"/>
                <w:sz w:val="28"/>
                <w:szCs w:val="28"/>
              </w:rPr>
            </w:pPr>
            <w:r w:rsidRPr="00F26E65">
              <w:rPr>
                <w:rFonts w:cs="Times New Roman"/>
                <w:bCs/>
                <w:kern w:val="0"/>
                <w:sz w:val="28"/>
                <w:szCs w:val="28"/>
              </w:rPr>
              <w:t>22,2%</w:t>
            </w:r>
          </w:p>
        </w:tc>
        <w:tc>
          <w:tcPr>
            <w:tcW w:w="2687" w:type="dxa"/>
          </w:tcPr>
          <w:p w14:paraId="67CF1BA5" w14:textId="305F4EC3" w:rsidR="00F26E65" w:rsidRDefault="00F26E65" w:rsidP="0096609E">
            <w:pPr>
              <w:pStyle w:val="a4"/>
              <w:tabs>
                <w:tab w:val="left" w:pos="851"/>
              </w:tabs>
              <w:spacing w:after="0"/>
              <w:jc w:val="center"/>
              <w:rPr>
                <w:rFonts w:cs="Times New Roman"/>
                <w:bCs/>
                <w:kern w:val="0"/>
                <w:sz w:val="28"/>
                <w:szCs w:val="28"/>
              </w:rPr>
            </w:pPr>
            <w:r w:rsidRPr="00F26E65">
              <w:rPr>
                <w:rFonts w:cs="Times New Roman"/>
                <w:bCs/>
                <w:kern w:val="0"/>
                <w:sz w:val="28"/>
                <w:szCs w:val="28"/>
              </w:rPr>
              <w:t>58,3%</w:t>
            </w:r>
          </w:p>
        </w:tc>
      </w:tr>
    </w:tbl>
    <w:p w14:paraId="7B2F8EA7" w14:textId="77777777" w:rsidR="00F26E65" w:rsidRPr="003B0936" w:rsidRDefault="00F26E65" w:rsidP="0096609E">
      <w:pPr>
        <w:pStyle w:val="a4"/>
        <w:tabs>
          <w:tab w:val="left" w:pos="851"/>
        </w:tabs>
        <w:spacing w:after="0"/>
        <w:ind w:firstLine="709"/>
        <w:jc w:val="center"/>
        <w:rPr>
          <w:rFonts w:cs="Times New Roman"/>
          <w:bCs/>
          <w:kern w:val="0"/>
          <w:sz w:val="28"/>
          <w:szCs w:val="28"/>
        </w:rPr>
      </w:pPr>
    </w:p>
    <w:p w14:paraId="7180A1AA" w14:textId="792D816A" w:rsidR="001703A9" w:rsidRPr="003B0936" w:rsidRDefault="001703A9"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 xml:space="preserve">Далее нами было проведено обследование эмоционального благополучия детей из целевой и контрольной группы, поскольку мы предполагали, что эмоционально неблагополучные дети могут реже пользоваться в речи этикетными формулами. Мы увидели, что у всех детей с высокими показателями </w:t>
      </w:r>
      <w:r w:rsidR="00F26E65" w:rsidRPr="003B0936">
        <w:rPr>
          <w:rFonts w:cs="Times New Roman"/>
          <w:bCs/>
          <w:kern w:val="0"/>
          <w:sz w:val="28"/>
          <w:szCs w:val="28"/>
        </w:rPr>
        <w:t xml:space="preserve">враждебности </w:t>
      </w:r>
      <w:r w:rsidRPr="003B0936">
        <w:rPr>
          <w:rFonts w:cs="Times New Roman"/>
          <w:bCs/>
          <w:kern w:val="0"/>
          <w:sz w:val="28"/>
          <w:szCs w:val="28"/>
        </w:rPr>
        <w:t>по отношению к детям низкий уровень овладения речевым этикетом</w:t>
      </w:r>
      <w:r w:rsidR="00F26E65">
        <w:rPr>
          <w:rFonts w:cs="Times New Roman"/>
          <w:bCs/>
          <w:kern w:val="0"/>
          <w:sz w:val="28"/>
          <w:szCs w:val="28"/>
        </w:rPr>
        <w:t xml:space="preserve"> (таблица 4)</w:t>
      </w:r>
      <w:r w:rsidRPr="003B0936">
        <w:rPr>
          <w:rFonts w:cs="Times New Roman"/>
          <w:bCs/>
          <w:kern w:val="0"/>
          <w:sz w:val="28"/>
          <w:szCs w:val="28"/>
        </w:rPr>
        <w:t xml:space="preserve">. </w:t>
      </w:r>
    </w:p>
    <w:p w14:paraId="2A60BC26" w14:textId="77777777" w:rsidR="0096609E" w:rsidRDefault="0096609E" w:rsidP="0096609E">
      <w:pPr>
        <w:spacing w:after="0" w:line="240" w:lineRule="auto"/>
        <w:ind w:firstLine="709"/>
        <w:jc w:val="right"/>
        <w:rPr>
          <w:rFonts w:ascii="Times New Roman" w:eastAsia="Calibri" w:hAnsi="Times New Roman" w:cs="Times New Roman"/>
          <w:sz w:val="28"/>
        </w:rPr>
      </w:pPr>
    </w:p>
    <w:p w14:paraId="5EAAA4D4" w14:textId="3D84CAB1" w:rsidR="00F26E65" w:rsidRPr="00E908F7" w:rsidRDefault="00F26E65" w:rsidP="0096609E">
      <w:pPr>
        <w:spacing w:after="0" w:line="240" w:lineRule="auto"/>
        <w:ind w:firstLine="709"/>
        <w:jc w:val="right"/>
        <w:rPr>
          <w:rFonts w:ascii="Times New Roman" w:eastAsia="Calibri" w:hAnsi="Times New Roman" w:cs="Times New Roman"/>
          <w:sz w:val="28"/>
        </w:rPr>
      </w:pPr>
      <w:r w:rsidRPr="00E908F7">
        <w:rPr>
          <w:rFonts w:ascii="Times New Roman" w:eastAsia="Calibri" w:hAnsi="Times New Roman" w:cs="Times New Roman"/>
          <w:sz w:val="28"/>
        </w:rPr>
        <w:t xml:space="preserve">Таблица </w:t>
      </w:r>
      <w:r>
        <w:rPr>
          <w:rFonts w:ascii="Times New Roman" w:eastAsia="Calibri" w:hAnsi="Times New Roman" w:cs="Times New Roman"/>
          <w:sz w:val="28"/>
        </w:rPr>
        <w:t>4</w:t>
      </w:r>
    </w:p>
    <w:p w14:paraId="4946DACB" w14:textId="486DE40B" w:rsidR="00F26E65" w:rsidRPr="00E908F7" w:rsidRDefault="00F26E65" w:rsidP="0096609E">
      <w:pPr>
        <w:spacing w:after="0" w:line="240" w:lineRule="auto"/>
        <w:ind w:firstLine="709"/>
        <w:jc w:val="center"/>
        <w:rPr>
          <w:rFonts w:ascii="Times New Roman" w:eastAsia="Calibri" w:hAnsi="Times New Roman" w:cs="Times New Roman"/>
          <w:sz w:val="28"/>
        </w:rPr>
      </w:pPr>
      <w:r w:rsidRPr="00E908F7">
        <w:rPr>
          <w:rFonts w:ascii="Times New Roman" w:eastAsia="Calibri" w:hAnsi="Times New Roman" w:cs="Times New Roman"/>
          <w:sz w:val="28"/>
        </w:rPr>
        <w:t>Наличие враждебности по отношению к детям у детей с разными уровнями овладения речевым этикетом</w:t>
      </w:r>
    </w:p>
    <w:tbl>
      <w:tblPr>
        <w:tblStyle w:val="a8"/>
        <w:tblW w:w="9062" w:type="dxa"/>
        <w:jc w:val="center"/>
        <w:tblLayout w:type="fixed"/>
        <w:tblLook w:val="04A0" w:firstRow="1" w:lastRow="0" w:firstColumn="1" w:lastColumn="0" w:noHBand="0" w:noVBand="1"/>
      </w:tblPr>
      <w:tblGrid>
        <w:gridCol w:w="1277"/>
        <w:gridCol w:w="1383"/>
        <w:gridCol w:w="1276"/>
        <w:gridCol w:w="1701"/>
        <w:gridCol w:w="1701"/>
        <w:gridCol w:w="1724"/>
      </w:tblGrid>
      <w:tr w:rsidR="00F26E65" w:rsidRPr="00E908F7" w14:paraId="19FE0A67" w14:textId="77777777" w:rsidTr="0096609E">
        <w:trPr>
          <w:jc w:val="center"/>
        </w:trPr>
        <w:tc>
          <w:tcPr>
            <w:tcW w:w="1277" w:type="dxa"/>
            <w:vMerge w:val="restart"/>
          </w:tcPr>
          <w:p w14:paraId="3E447B2F" w14:textId="77777777" w:rsidR="00F26E65" w:rsidRPr="00E908F7" w:rsidRDefault="00F26E65" w:rsidP="0096609E">
            <w:pPr>
              <w:jc w:val="both"/>
              <w:rPr>
                <w:rFonts w:ascii="Times New Roman" w:eastAsia="Calibri" w:hAnsi="Times New Roman" w:cs="Times New Roman"/>
                <w:sz w:val="28"/>
              </w:rPr>
            </w:pPr>
            <w:r w:rsidRPr="00E908F7">
              <w:rPr>
                <w:rFonts w:ascii="Times New Roman" w:eastAsia="Calibri" w:hAnsi="Times New Roman" w:cs="Times New Roman"/>
                <w:sz w:val="28"/>
              </w:rPr>
              <w:t>Уровень овладения речевым этик</w:t>
            </w:r>
            <w:r>
              <w:rPr>
                <w:rFonts w:ascii="Times New Roman" w:eastAsia="Calibri" w:hAnsi="Times New Roman" w:cs="Times New Roman"/>
                <w:sz w:val="28"/>
              </w:rPr>
              <w:t>.</w:t>
            </w:r>
          </w:p>
        </w:tc>
        <w:tc>
          <w:tcPr>
            <w:tcW w:w="7785" w:type="dxa"/>
            <w:gridSpan w:val="5"/>
          </w:tcPr>
          <w:p w14:paraId="643680F4" w14:textId="77777777" w:rsidR="00F26E65" w:rsidRPr="00E908F7" w:rsidRDefault="00F26E65" w:rsidP="0096609E">
            <w:pPr>
              <w:jc w:val="center"/>
              <w:rPr>
                <w:rFonts w:ascii="Times New Roman" w:eastAsia="Calibri" w:hAnsi="Times New Roman" w:cs="Times New Roman"/>
                <w:sz w:val="28"/>
              </w:rPr>
            </w:pPr>
            <w:r w:rsidRPr="00E908F7">
              <w:rPr>
                <w:rFonts w:ascii="Times New Roman" w:eastAsia="Calibri" w:hAnsi="Times New Roman" w:cs="Times New Roman"/>
                <w:sz w:val="28"/>
              </w:rPr>
              <w:t>Показатели "враждебность по отношению к детям"</w:t>
            </w:r>
          </w:p>
        </w:tc>
      </w:tr>
      <w:tr w:rsidR="00F26E65" w:rsidRPr="00E908F7" w14:paraId="2FB61FD0" w14:textId="77777777" w:rsidTr="0096609E">
        <w:trPr>
          <w:jc w:val="center"/>
        </w:trPr>
        <w:tc>
          <w:tcPr>
            <w:tcW w:w="1277" w:type="dxa"/>
            <w:vMerge/>
          </w:tcPr>
          <w:p w14:paraId="41E1CB43" w14:textId="77777777" w:rsidR="00F26E65" w:rsidRPr="00E908F7" w:rsidRDefault="00F26E65" w:rsidP="0096609E">
            <w:pPr>
              <w:jc w:val="both"/>
              <w:rPr>
                <w:rFonts w:ascii="Times New Roman" w:eastAsia="Calibri" w:hAnsi="Times New Roman" w:cs="Times New Roman"/>
                <w:sz w:val="28"/>
              </w:rPr>
            </w:pPr>
          </w:p>
        </w:tc>
        <w:tc>
          <w:tcPr>
            <w:tcW w:w="1383" w:type="dxa"/>
          </w:tcPr>
          <w:p w14:paraId="0E3FABE0" w14:textId="77777777" w:rsidR="00F26E65" w:rsidRPr="00E908F7" w:rsidRDefault="00F26E65" w:rsidP="0096609E">
            <w:pPr>
              <w:jc w:val="both"/>
              <w:rPr>
                <w:rFonts w:ascii="Times New Roman" w:eastAsia="Calibri" w:hAnsi="Times New Roman" w:cs="Times New Roman"/>
                <w:sz w:val="28"/>
              </w:rPr>
            </w:pPr>
            <w:r w:rsidRPr="00E908F7">
              <w:rPr>
                <w:rFonts w:ascii="Times New Roman" w:eastAsia="Calibri" w:hAnsi="Times New Roman" w:cs="Times New Roman"/>
                <w:sz w:val="28"/>
              </w:rPr>
              <w:t>Кач</w:t>
            </w:r>
            <w:r>
              <w:rPr>
                <w:rFonts w:ascii="Times New Roman" w:eastAsia="Calibri" w:hAnsi="Times New Roman" w:cs="Times New Roman"/>
                <w:sz w:val="28"/>
              </w:rPr>
              <w:t>-</w:t>
            </w:r>
            <w:r w:rsidRPr="00E908F7">
              <w:rPr>
                <w:rFonts w:ascii="Times New Roman" w:eastAsia="Calibri" w:hAnsi="Times New Roman" w:cs="Times New Roman"/>
                <w:sz w:val="28"/>
              </w:rPr>
              <w:t>во "пере</w:t>
            </w:r>
            <w:r>
              <w:rPr>
                <w:rFonts w:ascii="Times New Roman" w:eastAsia="Calibri" w:hAnsi="Times New Roman" w:cs="Times New Roman"/>
                <w:sz w:val="28"/>
              </w:rPr>
              <w:t>росло себя"</w:t>
            </w:r>
          </w:p>
        </w:tc>
        <w:tc>
          <w:tcPr>
            <w:tcW w:w="1276" w:type="dxa"/>
          </w:tcPr>
          <w:p w14:paraId="3BB15E62" w14:textId="77777777" w:rsidR="00F26E65" w:rsidRPr="00E908F7" w:rsidRDefault="00F26E65" w:rsidP="0096609E">
            <w:pPr>
              <w:jc w:val="both"/>
              <w:rPr>
                <w:rFonts w:ascii="Times New Roman" w:eastAsia="Calibri" w:hAnsi="Times New Roman" w:cs="Times New Roman"/>
                <w:sz w:val="28"/>
              </w:rPr>
            </w:pPr>
            <w:proofErr w:type="spellStart"/>
            <w:proofErr w:type="gramStart"/>
            <w:r w:rsidRPr="00E908F7">
              <w:rPr>
                <w:rFonts w:ascii="Times New Roman" w:eastAsia="Calibri" w:hAnsi="Times New Roman" w:cs="Times New Roman"/>
                <w:sz w:val="28"/>
              </w:rPr>
              <w:t>Оч</w:t>
            </w:r>
            <w:r>
              <w:rPr>
                <w:rFonts w:ascii="Times New Roman" w:eastAsia="Calibri" w:hAnsi="Times New Roman" w:cs="Times New Roman"/>
                <w:sz w:val="28"/>
              </w:rPr>
              <w:t>.</w:t>
            </w:r>
            <w:r w:rsidRPr="00E908F7">
              <w:rPr>
                <w:rFonts w:ascii="Times New Roman" w:eastAsia="Calibri" w:hAnsi="Times New Roman" w:cs="Times New Roman"/>
                <w:sz w:val="28"/>
              </w:rPr>
              <w:t>сил</w:t>
            </w:r>
            <w:proofErr w:type="spellEnd"/>
            <w:proofErr w:type="gramEnd"/>
            <w:r>
              <w:rPr>
                <w:rFonts w:ascii="Times New Roman" w:eastAsia="Calibri" w:hAnsi="Times New Roman" w:cs="Times New Roman"/>
                <w:sz w:val="28"/>
              </w:rPr>
              <w:t>.</w:t>
            </w:r>
            <w:r w:rsidRPr="00E908F7">
              <w:rPr>
                <w:rFonts w:ascii="Times New Roman" w:eastAsia="Calibri" w:hAnsi="Times New Roman" w:cs="Times New Roman"/>
                <w:sz w:val="28"/>
              </w:rPr>
              <w:t xml:space="preserve"> выражен</w:t>
            </w:r>
            <w:r>
              <w:rPr>
                <w:rFonts w:ascii="Times New Roman" w:eastAsia="Calibri" w:hAnsi="Times New Roman" w:cs="Times New Roman"/>
                <w:sz w:val="28"/>
              </w:rPr>
              <w:t>.</w:t>
            </w:r>
            <w:r w:rsidRPr="00E908F7">
              <w:rPr>
                <w:rFonts w:ascii="Times New Roman" w:eastAsia="Calibri" w:hAnsi="Times New Roman" w:cs="Times New Roman"/>
                <w:sz w:val="28"/>
              </w:rPr>
              <w:t xml:space="preserve"> кач</w:t>
            </w:r>
            <w:r>
              <w:rPr>
                <w:rFonts w:ascii="Times New Roman" w:eastAsia="Calibri" w:hAnsi="Times New Roman" w:cs="Times New Roman"/>
                <w:sz w:val="28"/>
              </w:rPr>
              <w:t>-</w:t>
            </w:r>
            <w:proofErr w:type="spellStart"/>
            <w:r w:rsidRPr="00E908F7">
              <w:rPr>
                <w:rFonts w:ascii="Times New Roman" w:eastAsia="Calibri" w:hAnsi="Times New Roman" w:cs="Times New Roman"/>
                <w:sz w:val="28"/>
              </w:rPr>
              <w:t>ва</w:t>
            </w:r>
            <w:proofErr w:type="spellEnd"/>
            <w:r w:rsidRPr="00E908F7">
              <w:rPr>
                <w:rFonts w:ascii="Times New Roman" w:eastAsia="Calibri" w:hAnsi="Times New Roman" w:cs="Times New Roman"/>
                <w:sz w:val="28"/>
              </w:rPr>
              <w:t xml:space="preserve"> </w:t>
            </w:r>
          </w:p>
        </w:tc>
        <w:tc>
          <w:tcPr>
            <w:tcW w:w="1701" w:type="dxa"/>
          </w:tcPr>
          <w:p w14:paraId="1E7E9D4F" w14:textId="77777777" w:rsidR="00F26E65" w:rsidRPr="00E908F7" w:rsidRDefault="00F26E65" w:rsidP="0096609E">
            <w:pPr>
              <w:jc w:val="both"/>
              <w:rPr>
                <w:rFonts w:ascii="Times New Roman" w:eastAsia="Calibri" w:hAnsi="Times New Roman" w:cs="Times New Roman"/>
                <w:sz w:val="28"/>
              </w:rPr>
            </w:pPr>
            <w:r w:rsidRPr="00E908F7">
              <w:rPr>
                <w:rFonts w:ascii="Times New Roman" w:eastAsia="Calibri" w:hAnsi="Times New Roman" w:cs="Times New Roman"/>
                <w:sz w:val="28"/>
              </w:rPr>
              <w:t>Сильная выраженность качества</w:t>
            </w:r>
          </w:p>
        </w:tc>
        <w:tc>
          <w:tcPr>
            <w:tcW w:w="1701" w:type="dxa"/>
          </w:tcPr>
          <w:p w14:paraId="7A65B304" w14:textId="77777777" w:rsidR="00F26E65" w:rsidRPr="00E908F7" w:rsidRDefault="00F26E65" w:rsidP="0096609E">
            <w:pPr>
              <w:jc w:val="both"/>
              <w:rPr>
                <w:rFonts w:ascii="Times New Roman" w:eastAsia="Calibri" w:hAnsi="Times New Roman" w:cs="Times New Roman"/>
                <w:sz w:val="28"/>
              </w:rPr>
            </w:pPr>
            <w:r w:rsidRPr="00E908F7">
              <w:rPr>
                <w:rFonts w:ascii="Times New Roman" w:eastAsia="Calibri" w:hAnsi="Times New Roman" w:cs="Times New Roman"/>
                <w:sz w:val="28"/>
              </w:rPr>
              <w:t>Заметная выраженность качества</w:t>
            </w:r>
          </w:p>
        </w:tc>
        <w:tc>
          <w:tcPr>
            <w:tcW w:w="1724" w:type="dxa"/>
          </w:tcPr>
          <w:p w14:paraId="2A91A00F" w14:textId="77777777" w:rsidR="00F26E65" w:rsidRPr="00E908F7" w:rsidRDefault="00F26E65" w:rsidP="0096609E">
            <w:pPr>
              <w:jc w:val="both"/>
              <w:rPr>
                <w:rFonts w:ascii="Times New Roman" w:eastAsia="Calibri" w:hAnsi="Times New Roman" w:cs="Times New Roman"/>
                <w:sz w:val="28"/>
              </w:rPr>
            </w:pPr>
            <w:r w:rsidRPr="00E908F7">
              <w:rPr>
                <w:rFonts w:ascii="Times New Roman" w:eastAsia="Calibri" w:hAnsi="Times New Roman" w:cs="Times New Roman"/>
                <w:sz w:val="28"/>
              </w:rPr>
              <w:t>Слабая выраженность качества</w:t>
            </w:r>
          </w:p>
        </w:tc>
      </w:tr>
      <w:tr w:rsidR="00F26E65" w:rsidRPr="00C44F36" w14:paraId="545FE3FD" w14:textId="77777777" w:rsidTr="0096609E">
        <w:trPr>
          <w:jc w:val="center"/>
        </w:trPr>
        <w:tc>
          <w:tcPr>
            <w:tcW w:w="1277" w:type="dxa"/>
          </w:tcPr>
          <w:p w14:paraId="78EF4986" w14:textId="77777777" w:rsidR="00F26E65" w:rsidRPr="00C44F36" w:rsidRDefault="00F26E65" w:rsidP="0096609E">
            <w:pPr>
              <w:jc w:val="both"/>
              <w:rPr>
                <w:rFonts w:ascii="Times New Roman" w:eastAsia="Calibri" w:hAnsi="Times New Roman" w:cs="Times New Roman"/>
                <w:sz w:val="28"/>
              </w:rPr>
            </w:pPr>
            <w:r w:rsidRPr="00C44F36">
              <w:rPr>
                <w:rFonts w:ascii="Times New Roman" w:eastAsia="Calibri" w:hAnsi="Times New Roman" w:cs="Times New Roman"/>
                <w:sz w:val="28"/>
              </w:rPr>
              <w:t>Низкий уровень</w:t>
            </w:r>
          </w:p>
        </w:tc>
        <w:tc>
          <w:tcPr>
            <w:tcW w:w="1383" w:type="dxa"/>
          </w:tcPr>
          <w:p w14:paraId="0EE48727" w14:textId="77777777" w:rsidR="00F26E65" w:rsidRPr="00C44F36" w:rsidRDefault="00F26E65" w:rsidP="0096609E">
            <w:pPr>
              <w:jc w:val="both"/>
              <w:rPr>
                <w:rFonts w:ascii="Times New Roman" w:eastAsia="Calibri" w:hAnsi="Times New Roman" w:cs="Times New Roman"/>
                <w:sz w:val="28"/>
              </w:rPr>
            </w:pPr>
            <w:r w:rsidRPr="00C44F36">
              <w:rPr>
                <w:rFonts w:ascii="Times New Roman" w:eastAsia="Calibri" w:hAnsi="Times New Roman" w:cs="Times New Roman"/>
                <w:sz w:val="28"/>
              </w:rPr>
              <w:t>0%</w:t>
            </w:r>
          </w:p>
        </w:tc>
        <w:tc>
          <w:tcPr>
            <w:tcW w:w="1276" w:type="dxa"/>
          </w:tcPr>
          <w:p w14:paraId="7021A52D" w14:textId="77777777" w:rsidR="00F26E65" w:rsidRPr="00C44F36" w:rsidRDefault="00F26E65" w:rsidP="0096609E">
            <w:pPr>
              <w:jc w:val="both"/>
              <w:rPr>
                <w:rFonts w:ascii="Times New Roman" w:eastAsia="Calibri" w:hAnsi="Times New Roman" w:cs="Times New Roman"/>
                <w:sz w:val="28"/>
              </w:rPr>
            </w:pPr>
            <w:r w:rsidRPr="00C44F36">
              <w:rPr>
                <w:rFonts w:ascii="Times New Roman" w:eastAsia="Calibri" w:hAnsi="Times New Roman" w:cs="Times New Roman"/>
                <w:sz w:val="28"/>
              </w:rPr>
              <w:t>100%</w:t>
            </w:r>
          </w:p>
        </w:tc>
        <w:tc>
          <w:tcPr>
            <w:tcW w:w="1701" w:type="dxa"/>
          </w:tcPr>
          <w:p w14:paraId="55CAB086" w14:textId="77777777" w:rsidR="00F26E65" w:rsidRPr="00C44F36" w:rsidRDefault="00F26E65" w:rsidP="0096609E">
            <w:pPr>
              <w:jc w:val="both"/>
              <w:rPr>
                <w:rFonts w:ascii="Times New Roman" w:eastAsia="Calibri" w:hAnsi="Times New Roman" w:cs="Times New Roman"/>
                <w:sz w:val="28"/>
              </w:rPr>
            </w:pPr>
            <w:r w:rsidRPr="00C44F36">
              <w:rPr>
                <w:rFonts w:ascii="Times New Roman" w:eastAsia="Calibri" w:hAnsi="Times New Roman" w:cs="Times New Roman"/>
                <w:sz w:val="28"/>
              </w:rPr>
              <w:t>0%</w:t>
            </w:r>
          </w:p>
        </w:tc>
        <w:tc>
          <w:tcPr>
            <w:tcW w:w="1701" w:type="dxa"/>
          </w:tcPr>
          <w:p w14:paraId="5BE2E436" w14:textId="77777777" w:rsidR="00F26E65" w:rsidRPr="00C44F36" w:rsidRDefault="00F26E65" w:rsidP="0096609E">
            <w:pPr>
              <w:jc w:val="both"/>
              <w:rPr>
                <w:rFonts w:ascii="Times New Roman" w:eastAsia="Calibri" w:hAnsi="Times New Roman" w:cs="Times New Roman"/>
                <w:sz w:val="28"/>
              </w:rPr>
            </w:pPr>
            <w:r w:rsidRPr="00C44F36">
              <w:rPr>
                <w:rFonts w:ascii="Times New Roman" w:eastAsia="Calibri" w:hAnsi="Times New Roman" w:cs="Times New Roman"/>
                <w:sz w:val="28"/>
              </w:rPr>
              <w:t>0%</w:t>
            </w:r>
          </w:p>
        </w:tc>
        <w:tc>
          <w:tcPr>
            <w:tcW w:w="1724" w:type="dxa"/>
          </w:tcPr>
          <w:p w14:paraId="2A59DC29" w14:textId="77777777" w:rsidR="00F26E65" w:rsidRPr="00C44F36" w:rsidRDefault="00F26E65" w:rsidP="0096609E">
            <w:pPr>
              <w:jc w:val="both"/>
              <w:rPr>
                <w:rFonts w:ascii="Times New Roman" w:eastAsia="Calibri" w:hAnsi="Times New Roman" w:cs="Times New Roman"/>
                <w:sz w:val="28"/>
              </w:rPr>
            </w:pPr>
            <w:r w:rsidRPr="00C44F36">
              <w:rPr>
                <w:rFonts w:ascii="Times New Roman" w:eastAsia="Calibri" w:hAnsi="Times New Roman" w:cs="Times New Roman"/>
                <w:sz w:val="28"/>
              </w:rPr>
              <w:t>0%</w:t>
            </w:r>
          </w:p>
        </w:tc>
      </w:tr>
      <w:tr w:rsidR="00F26E65" w:rsidRPr="00C44F36" w14:paraId="7FA8CF51" w14:textId="77777777" w:rsidTr="0096609E">
        <w:trPr>
          <w:jc w:val="center"/>
        </w:trPr>
        <w:tc>
          <w:tcPr>
            <w:tcW w:w="1277" w:type="dxa"/>
          </w:tcPr>
          <w:p w14:paraId="7DBA4B9B" w14:textId="77777777" w:rsidR="00F26E65" w:rsidRPr="00C44F36" w:rsidRDefault="00F26E65" w:rsidP="0096609E">
            <w:pPr>
              <w:jc w:val="both"/>
              <w:rPr>
                <w:rFonts w:ascii="Times New Roman" w:eastAsia="Calibri" w:hAnsi="Times New Roman" w:cs="Times New Roman"/>
                <w:sz w:val="28"/>
              </w:rPr>
            </w:pPr>
            <w:r w:rsidRPr="00C44F36">
              <w:rPr>
                <w:rFonts w:ascii="Times New Roman" w:eastAsia="Calibri" w:hAnsi="Times New Roman" w:cs="Times New Roman"/>
                <w:sz w:val="28"/>
              </w:rPr>
              <w:t>Недостаточный уровень</w:t>
            </w:r>
          </w:p>
        </w:tc>
        <w:tc>
          <w:tcPr>
            <w:tcW w:w="1383" w:type="dxa"/>
          </w:tcPr>
          <w:p w14:paraId="6EF36C52" w14:textId="77777777" w:rsidR="00F26E65" w:rsidRPr="00C44F36" w:rsidRDefault="00F26E65" w:rsidP="0096609E">
            <w:pPr>
              <w:jc w:val="both"/>
              <w:rPr>
                <w:rFonts w:ascii="Times New Roman" w:eastAsia="Calibri" w:hAnsi="Times New Roman" w:cs="Times New Roman"/>
                <w:sz w:val="28"/>
              </w:rPr>
            </w:pPr>
            <w:r w:rsidRPr="00C44F36">
              <w:rPr>
                <w:rFonts w:ascii="Times New Roman" w:eastAsia="Calibri" w:hAnsi="Times New Roman" w:cs="Times New Roman"/>
                <w:sz w:val="28"/>
              </w:rPr>
              <w:t>0%</w:t>
            </w:r>
          </w:p>
        </w:tc>
        <w:tc>
          <w:tcPr>
            <w:tcW w:w="1276" w:type="dxa"/>
          </w:tcPr>
          <w:p w14:paraId="0B8F7F1A" w14:textId="77777777" w:rsidR="00F26E65" w:rsidRPr="00C44F36" w:rsidRDefault="00F26E65" w:rsidP="0096609E">
            <w:pPr>
              <w:jc w:val="both"/>
              <w:rPr>
                <w:rFonts w:ascii="Times New Roman" w:eastAsia="Calibri" w:hAnsi="Times New Roman" w:cs="Times New Roman"/>
                <w:sz w:val="28"/>
              </w:rPr>
            </w:pPr>
            <w:r w:rsidRPr="00C44F36">
              <w:rPr>
                <w:rFonts w:ascii="Times New Roman" w:eastAsia="Calibri" w:hAnsi="Times New Roman" w:cs="Times New Roman"/>
                <w:sz w:val="28"/>
              </w:rPr>
              <w:t>0%</w:t>
            </w:r>
          </w:p>
        </w:tc>
        <w:tc>
          <w:tcPr>
            <w:tcW w:w="1701" w:type="dxa"/>
          </w:tcPr>
          <w:p w14:paraId="1B0BBEEC" w14:textId="77777777" w:rsidR="00F26E65" w:rsidRPr="00C44F36" w:rsidRDefault="00F26E65" w:rsidP="0096609E">
            <w:pPr>
              <w:jc w:val="both"/>
              <w:rPr>
                <w:rFonts w:ascii="Times New Roman" w:eastAsia="Calibri" w:hAnsi="Times New Roman" w:cs="Times New Roman"/>
                <w:sz w:val="28"/>
              </w:rPr>
            </w:pPr>
            <w:r w:rsidRPr="00C44F36">
              <w:rPr>
                <w:rFonts w:ascii="Times New Roman" w:eastAsia="Calibri" w:hAnsi="Times New Roman" w:cs="Times New Roman"/>
                <w:sz w:val="28"/>
              </w:rPr>
              <w:t>3,7%</w:t>
            </w:r>
          </w:p>
        </w:tc>
        <w:tc>
          <w:tcPr>
            <w:tcW w:w="1701" w:type="dxa"/>
          </w:tcPr>
          <w:p w14:paraId="2CA8193C" w14:textId="77777777" w:rsidR="00F26E65" w:rsidRPr="00C44F36" w:rsidRDefault="00F26E65" w:rsidP="0096609E">
            <w:pPr>
              <w:jc w:val="both"/>
              <w:rPr>
                <w:rFonts w:ascii="Times New Roman" w:eastAsia="Calibri" w:hAnsi="Times New Roman" w:cs="Times New Roman"/>
                <w:sz w:val="28"/>
              </w:rPr>
            </w:pPr>
            <w:r w:rsidRPr="00C44F36">
              <w:rPr>
                <w:rFonts w:ascii="Times New Roman" w:eastAsia="Calibri" w:hAnsi="Times New Roman" w:cs="Times New Roman"/>
                <w:sz w:val="28"/>
              </w:rPr>
              <w:t>14,8%</w:t>
            </w:r>
          </w:p>
        </w:tc>
        <w:tc>
          <w:tcPr>
            <w:tcW w:w="1724" w:type="dxa"/>
          </w:tcPr>
          <w:p w14:paraId="47DCE0CC" w14:textId="77777777" w:rsidR="00F26E65" w:rsidRPr="00C44F36" w:rsidRDefault="00F26E65" w:rsidP="0096609E">
            <w:pPr>
              <w:jc w:val="both"/>
              <w:rPr>
                <w:rFonts w:ascii="Times New Roman" w:eastAsia="Calibri" w:hAnsi="Times New Roman" w:cs="Times New Roman"/>
                <w:sz w:val="28"/>
              </w:rPr>
            </w:pPr>
            <w:r w:rsidRPr="00C44F36">
              <w:rPr>
                <w:rFonts w:ascii="Times New Roman" w:eastAsia="Calibri" w:hAnsi="Times New Roman" w:cs="Times New Roman"/>
                <w:sz w:val="28"/>
              </w:rPr>
              <w:t>81,5%</w:t>
            </w:r>
          </w:p>
        </w:tc>
      </w:tr>
      <w:tr w:rsidR="00F26E65" w:rsidRPr="00C44F36" w14:paraId="4EF92E31" w14:textId="77777777" w:rsidTr="0096609E">
        <w:trPr>
          <w:jc w:val="center"/>
        </w:trPr>
        <w:tc>
          <w:tcPr>
            <w:tcW w:w="1277" w:type="dxa"/>
          </w:tcPr>
          <w:p w14:paraId="0A265522" w14:textId="77777777" w:rsidR="00F26E65" w:rsidRPr="00C44F36" w:rsidRDefault="00F26E65" w:rsidP="0096609E">
            <w:pPr>
              <w:jc w:val="both"/>
              <w:rPr>
                <w:rFonts w:ascii="Times New Roman" w:eastAsia="Calibri" w:hAnsi="Times New Roman" w:cs="Times New Roman"/>
                <w:sz w:val="28"/>
              </w:rPr>
            </w:pPr>
            <w:r w:rsidRPr="00C44F36">
              <w:rPr>
                <w:rFonts w:ascii="Times New Roman" w:eastAsia="Calibri" w:hAnsi="Times New Roman" w:cs="Times New Roman"/>
                <w:sz w:val="28"/>
              </w:rPr>
              <w:t>Достаточный уровень</w:t>
            </w:r>
          </w:p>
        </w:tc>
        <w:tc>
          <w:tcPr>
            <w:tcW w:w="1383" w:type="dxa"/>
          </w:tcPr>
          <w:p w14:paraId="7B9CB2D1" w14:textId="77777777" w:rsidR="00F26E65" w:rsidRPr="00C44F36" w:rsidRDefault="00F26E65" w:rsidP="0096609E">
            <w:pPr>
              <w:jc w:val="both"/>
              <w:rPr>
                <w:rFonts w:ascii="Times New Roman" w:eastAsia="Calibri" w:hAnsi="Times New Roman" w:cs="Times New Roman"/>
                <w:sz w:val="28"/>
              </w:rPr>
            </w:pPr>
            <w:r w:rsidRPr="00C44F36">
              <w:rPr>
                <w:rFonts w:ascii="Times New Roman" w:eastAsia="Calibri" w:hAnsi="Times New Roman" w:cs="Times New Roman"/>
                <w:sz w:val="28"/>
              </w:rPr>
              <w:t>0%</w:t>
            </w:r>
          </w:p>
        </w:tc>
        <w:tc>
          <w:tcPr>
            <w:tcW w:w="1276" w:type="dxa"/>
          </w:tcPr>
          <w:p w14:paraId="45850857" w14:textId="77777777" w:rsidR="00F26E65" w:rsidRPr="00C44F36" w:rsidRDefault="00F26E65" w:rsidP="0096609E">
            <w:pPr>
              <w:jc w:val="both"/>
              <w:rPr>
                <w:rFonts w:ascii="Times New Roman" w:eastAsia="Calibri" w:hAnsi="Times New Roman" w:cs="Times New Roman"/>
                <w:sz w:val="28"/>
              </w:rPr>
            </w:pPr>
            <w:r w:rsidRPr="00C44F36">
              <w:rPr>
                <w:rFonts w:ascii="Times New Roman" w:eastAsia="Calibri" w:hAnsi="Times New Roman" w:cs="Times New Roman"/>
                <w:sz w:val="28"/>
              </w:rPr>
              <w:t>0%</w:t>
            </w:r>
          </w:p>
        </w:tc>
        <w:tc>
          <w:tcPr>
            <w:tcW w:w="1701" w:type="dxa"/>
          </w:tcPr>
          <w:p w14:paraId="1B9DDABB" w14:textId="77777777" w:rsidR="00F26E65" w:rsidRPr="00C44F36" w:rsidRDefault="00F26E65" w:rsidP="0096609E">
            <w:pPr>
              <w:jc w:val="both"/>
              <w:rPr>
                <w:rFonts w:ascii="Times New Roman" w:eastAsia="Calibri" w:hAnsi="Times New Roman" w:cs="Times New Roman"/>
                <w:sz w:val="28"/>
              </w:rPr>
            </w:pPr>
            <w:r w:rsidRPr="00C44F36">
              <w:rPr>
                <w:rFonts w:ascii="Times New Roman" w:eastAsia="Calibri" w:hAnsi="Times New Roman" w:cs="Times New Roman"/>
                <w:sz w:val="28"/>
              </w:rPr>
              <w:t>0%</w:t>
            </w:r>
          </w:p>
        </w:tc>
        <w:tc>
          <w:tcPr>
            <w:tcW w:w="1701" w:type="dxa"/>
          </w:tcPr>
          <w:p w14:paraId="11DD0BB5" w14:textId="77777777" w:rsidR="00F26E65" w:rsidRPr="00C44F36" w:rsidRDefault="00F26E65" w:rsidP="0096609E">
            <w:pPr>
              <w:jc w:val="both"/>
              <w:rPr>
                <w:rFonts w:ascii="Times New Roman" w:eastAsia="Calibri" w:hAnsi="Times New Roman" w:cs="Times New Roman"/>
                <w:sz w:val="28"/>
              </w:rPr>
            </w:pPr>
            <w:r w:rsidRPr="00C44F36">
              <w:rPr>
                <w:rFonts w:ascii="Times New Roman" w:eastAsia="Calibri" w:hAnsi="Times New Roman" w:cs="Times New Roman"/>
                <w:sz w:val="28"/>
              </w:rPr>
              <w:t>8,3%</w:t>
            </w:r>
          </w:p>
        </w:tc>
        <w:tc>
          <w:tcPr>
            <w:tcW w:w="1724" w:type="dxa"/>
          </w:tcPr>
          <w:p w14:paraId="6816D513" w14:textId="77777777" w:rsidR="00F26E65" w:rsidRPr="00C44F36" w:rsidRDefault="00F26E65" w:rsidP="0096609E">
            <w:pPr>
              <w:jc w:val="both"/>
              <w:rPr>
                <w:rFonts w:ascii="Times New Roman" w:eastAsia="Calibri" w:hAnsi="Times New Roman" w:cs="Times New Roman"/>
                <w:sz w:val="28"/>
              </w:rPr>
            </w:pPr>
            <w:r w:rsidRPr="00C44F36">
              <w:rPr>
                <w:rFonts w:ascii="Times New Roman" w:eastAsia="Calibri" w:hAnsi="Times New Roman" w:cs="Times New Roman"/>
                <w:sz w:val="28"/>
              </w:rPr>
              <w:t>91,6%</w:t>
            </w:r>
          </w:p>
        </w:tc>
      </w:tr>
    </w:tbl>
    <w:p w14:paraId="355EA85A" w14:textId="77777777" w:rsidR="00F26E65" w:rsidRDefault="00F26E65" w:rsidP="0096609E">
      <w:pPr>
        <w:pStyle w:val="a4"/>
        <w:tabs>
          <w:tab w:val="left" w:pos="851"/>
        </w:tabs>
        <w:spacing w:after="0"/>
        <w:ind w:firstLine="709"/>
        <w:jc w:val="both"/>
        <w:rPr>
          <w:rFonts w:cs="Times New Roman"/>
          <w:bCs/>
          <w:kern w:val="0"/>
          <w:sz w:val="28"/>
          <w:szCs w:val="28"/>
        </w:rPr>
      </w:pPr>
    </w:p>
    <w:p w14:paraId="6EC6FB14" w14:textId="7C3C6E41" w:rsidR="001703A9" w:rsidRPr="003B0936" w:rsidRDefault="001703A9"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 xml:space="preserve">Для обследования интеллектуальных возможностей детей нами были проведены такие психометрические методики, как тест «Прогрессивные матрицы Равена» и вербальный блок теста Керна-Йирасека. Рассмотрим каждую методику отдельно.  </w:t>
      </w:r>
    </w:p>
    <w:p w14:paraId="629B2613" w14:textId="77777777" w:rsidR="001703A9" w:rsidRPr="003B0936" w:rsidRDefault="001703A9"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lastRenderedPageBreak/>
        <w:t xml:space="preserve">Тест «Прогрессивные матрицы Равена» позволил нам оценить состояние невербального интеллекта детей из целевой и контрольной групп. </w:t>
      </w:r>
    </w:p>
    <w:p w14:paraId="21FC77E3" w14:textId="77777777" w:rsidR="0096609E" w:rsidRDefault="0096609E" w:rsidP="0096609E">
      <w:pPr>
        <w:spacing w:after="0" w:line="240" w:lineRule="auto"/>
        <w:ind w:firstLine="709"/>
        <w:jc w:val="right"/>
        <w:rPr>
          <w:rFonts w:ascii="Times New Roman" w:eastAsia="Calibri" w:hAnsi="Times New Roman" w:cs="Times New Roman"/>
          <w:sz w:val="28"/>
        </w:rPr>
      </w:pPr>
    </w:p>
    <w:p w14:paraId="3E98CE0F" w14:textId="5C1EBB18" w:rsidR="0096609E" w:rsidRPr="00E908F7" w:rsidRDefault="0096609E" w:rsidP="0096609E">
      <w:pPr>
        <w:spacing w:after="0" w:line="240" w:lineRule="auto"/>
        <w:ind w:firstLine="709"/>
        <w:jc w:val="right"/>
        <w:rPr>
          <w:rFonts w:ascii="Times New Roman" w:eastAsia="Calibri" w:hAnsi="Times New Roman" w:cs="Times New Roman"/>
          <w:sz w:val="28"/>
        </w:rPr>
      </w:pPr>
      <w:r w:rsidRPr="00E908F7">
        <w:rPr>
          <w:rFonts w:ascii="Times New Roman" w:eastAsia="Calibri" w:hAnsi="Times New Roman" w:cs="Times New Roman"/>
          <w:sz w:val="28"/>
        </w:rPr>
        <w:t xml:space="preserve">Таблица </w:t>
      </w:r>
      <w:r>
        <w:rPr>
          <w:rFonts w:ascii="Times New Roman" w:eastAsia="Calibri" w:hAnsi="Times New Roman" w:cs="Times New Roman"/>
          <w:sz w:val="28"/>
        </w:rPr>
        <w:t>5</w:t>
      </w:r>
    </w:p>
    <w:p w14:paraId="5371118A" w14:textId="5339AC64" w:rsidR="0096609E" w:rsidRPr="00E908F7" w:rsidRDefault="0096609E" w:rsidP="0096609E">
      <w:pPr>
        <w:spacing w:after="0" w:line="240" w:lineRule="auto"/>
        <w:ind w:firstLine="709"/>
        <w:jc w:val="center"/>
        <w:rPr>
          <w:rFonts w:ascii="Times New Roman" w:eastAsia="Calibri" w:hAnsi="Times New Roman" w:cs="Times New Roman"/>
          <w:sz w:val="28"/>
        </w:rPr>
      </w:pPr>
      <w:r w:rsidRPr="00E908F7">
        <w:rPr>
          <w:rFonts w:ascii="Times New Roman" w:eastAsia="Calibri" w:hAnsi="Times New Roman" w:cs="Times New Roman"/>
          <w:sz w:val="28"/>
        </w:rPr>
        <w:t>Соотношение степени развития невербального интеллекта с уровнем овладения речевым этикетом</w:t>
      </w:r>
    </w:p>
    <w:tbl>
      <w:tblPr>
        <w:tblStyle w:val="a8"/>
        <w:tblW w:w="0" w:type="auto"/>
        <w:tblLook w:val="04A0" w:firstRow="1" w:lastRow="0" w:firstColumn="1" w:lastColumn="0" w:noHBand="0" w:noVBand="1"/>
      </w:tblPr>
      <w:tblGrid>
        <w:gridCol w:w="1893"/>
        <w:gridCol w:w="2138"/>
        <w:gridCol w:w="1346"/>
        <w:gridCol w:w="1300"/>
        <w:gridCol w:w="1651"/>
        <w:gridCol w:w="1300"/>
      </w:tblGrid>
      <w:tr w:rsidR="0096609E" w:rsidRPr="00E908F7" w14:paraId="51046B62" w14:textId="77777777" w:rsidTr="00060962">
        <w:tc>
          <w:tcPr>
            <w:tcW w:w="1547" w:type="dxa"/>
            <w:vMerge w:val="restart"/>
          </w:tcPr>
          <w:p w14:paraId="33BABE90"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Уровень овладения речевым этикетом</w:t>
            </w:r>
          </w:p>
        </w:tc>
        <w:tc>
          <w:tcPr>
            <w:tcW w:w="7740" w:type="dxa"/>
            <w:gridSpan w:val="5"/>
          </w:tcPr>
          <w:p w14:paraId="1E2D7594" w14:textId="77777777" w:rsidR="0096609E" w:rsidRPr="00E908F7" w:rsidRDefault="0096609E" w:rsidP="0096609E">
            <w:pPr>
              <w:jc w:val="center"/>
              <w:rPr>
                <w:rFonts w:ascii="Times New Roman" w:eastAsia="Calibri" w:hAnsi="Times New Roman" w:cs="Times New Roman"/>
                <w:sz w:val="28"/>
              </w:rPr>
            </w:pPr>
            <w:r w:rsidRPr="00E908F7">
              <w:rPr>
                <w:rFonts w:ascii="Times New Roman" w:eastAsia="Calibri" w:hAnsi="Times New Roman" w:cs="Times New Roman"/>
                <w:sz w:val="28"/>
              </w:rPr>
              <w:t>Степень развития невербального интеллекта</w:t>
            </w:r>
          </w:p>
        </w:tc>
      </w:tr>
      <w:tr w:rsidR="0096609E" w:rsidRPr="00E908F7" w14:paraId="2C15C71D" w14:textId="77777777" w:rsidTr="00060962">
        <w:tc>
          <w:tcPr>
            <w:tcW w:w="1547" w:type="dxa"/>
            <w:vMerge/>
          </w:tcPr>
          <w:p w14:paraId="3198666B" w14:textId="77777777" w:rsidR="0096609E" w:rsidRPr="00E908F7" w:rsidRDefault="0096609E" w:rsidP="0096609E">
            <w:pPr>
              <w:jc w:val="both"/>
              <w:rPr>
                <w:rFonts w:ascii="Times New Roman" w:eastAsia="Calibri" w:hAnsi="Times New Roman" w:cs="Times New Roman"/>
                <w:sz w:val="28"/>
              </w:rPr>
            </w:pPr>
          </w:p>
        </w:tc>
        <w:tc>
          <w:tcPr>
            <w:tcW w:w="1548" w:type="dxa"/>
          </w:tcPr>
          <w:p w14:paraId="3E9DEC37"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Дефектная интеллектуальная способность</w:t>
            </w:r>
          </w:p>
        </w:tc>
        <w:tc>
          <w:tcPr>
            <w:tcW w:w="1548" w:type="dxa"/>
          </w:tcPr>
          <w:p w14:paraId="4B7BCF8C"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Интеллект ниже среднего</w:t>
            </w:r>
          </w:p>
        </w:tc>
        <w:tc>
          <w:tcPr>
            <w:tcW w:w="1548" w:type="dxa"/>
          </w:tcPr>
          <w:p w14:paraId="67D61855"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Средний интеллект</w:t>
            </w:r>
          </w:p>
        </w:tc>
        <w:tc>
          <w:tcPr>
            <w:tcW w:w="1548" w:type="dxa"/>
          </w:tcPr>
          <w:p w14:paraId="1B7052FE"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Незаурядный интеллект</w:t>
            </w:r>
          </w:p>
        </w:tc>
        <w:tc>
          <w:tcPr>
            <w:tcW w:w="1548" w:type="dxa"/>
          </w:tcPr>
          <w:p w14:paraId="3F2C9325"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Высокий интеллект</w:t>
            </w:r>
          </w:p>
        </w:tc>
      </w:tr>
      <w:tr w:rsidR="0096609E" w:rsidRPr="00E908F7" w14:paraId="228A8B9F" w14:textId="77777777" w:rsidTr="00060962">
        <w:tc>
          <w:tcPr>
            <w:tcW w:w="1547" w:type="dxa"/>
          </w:tcPr>
          <w:p w14:paraId="5A8460C0"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Низкий уровень</w:t>
            </w:r>
          </w:p>
        </w:tc>
        <w:tc>
          <w:tcPr>
            <w:tcW w:w="1548" w:type="dxa"/>
          </w:tcPr>
          <w:p w14:paraId="23808EF4"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0%</w:t>
            </w:r>
          </w:p>
        </w:tc>
        <w:tc>
          <w:tcPr>
            <w:tcW w:w="1548" w:type="dxa"/>
          </w:tcPr>
          <w:p w14:paraId="15F8DB05"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100%</w:t>
            </w:r>
          </w:p>
        </w:tc>
        <w:tc>
          <w:tcPr>
            <w:tcW w:w="1548" w:type="dxa"/>
          </w:tcPr>
          <w:p w14:paraId="06F70106"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0%</w:t>
            </w:r>
          </w:p>
        </w:tc>
        <w:tc>
          <w:tcPr>
            <w:tcW w:w="1548" w:type="dxa"/>
          </w:tcPr>
          <w:p w14:paraId="4CEEEB1E"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0%</w:t>
            </w:r>
          </w:p>
        </w:tc>
        <w:tc>
          <w:tcPr>
            <w:tcW w:w="1548" w:type="dxa"/>
          </w:tcPr>
          <w:p w14:paraId="04BEB0A0"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0%</w:t>
            </w:r>
          </w:p>
        </w:tc>
      </w:tr>
      <w:tr w:rsidR="0096609E" w:rsidRPr="00E908F7" w14:paraId="7654CCEA" w14:textId="77777777" w:rsidTr="00060962">
        <w:tc>
          <w:tcPr>
            <w:tcW w:w="1547" w:type="dxa"/>
          </w:tcPr>
          <w:p w14:paraId="381B0DA8"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Недостаточный уровень</w:t>
            </w:r>
          </w:p>
        </w:tc>
        <w:tc>
          <w:tcPr>
            <w:tcW w:w="1548" w:type="dxa"/>
          </w:tcPr>
          <w:p w14:paraId="00E7B708"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0%</w:t>
            </w:r>
          </w:p>
        </w:tc>
        <w:tc>
          <w:tcPr>
            <w:tcW w:w="1548" w:type="dxa"/>
          </w:tcPr>
          <w:p w14:paraId="54656EF1"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7,4%</w:t>
            </w:r>
          </w:p>
        </w:tc>
        <w:tc>
          <w:tcPr>
            <w:tcW w:w="1548" w:type="dxa"/>
          </w:tcPr>
          <w:p w14:paraId="525E06DE"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74,1%</w:t>
            </w:r>
          </w:p>
        </w:tc>
        <w:tc>
          <w:tcPr>
            <w:tcW w:w="1548" w:type="dxa"/>
          </w:tcPr>
          <w:p w14:paraId="7C3A467D"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18,5%</w:t>
            </w:r>
          </w:p>
        </w:tc>
        <w:tc>
          <w:tcPr>
            <w:tcW w:w="1548" w:type="dxa"/>
          </w:tcPr>
          <w:p w14:paraId="62AF336D"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0%</w:t>
            </w:r>
          </w:p>
        </w:tc>
      </w:tr>
      <w:tr w:rsidR="0096609E" w:rsidRPr="00E908F7" w14:paraId="625ADF69" w14:textId="77777777" w:rsidTr="00060962">
        <w:tc>
          <w:tcPr>
            <w:tcW w:w="1547" w:type="dxa"/>
          </w:tcPr>
          <w:p w14:paraId="2E461190"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Достаточный уровень</w:t>
            </w:r>
          </w:p>
        </w:tc>
        <w:tc>
          <w:tcPr>
            <w:tcW w:w="1548" w:type="dxa"/>
          </w:tcPr>
          <w:p w14:paraId="511C9229"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0%</w:t>
            </w:r>
          </w:p>
        </w:tc>
        <w:tc>
          <w:tcPr>
            <w:tcW w:w="1548" w:type="dxa"/>
          </w:tcPr>
          <w:p w14:paraId="5020085C"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0%</w:t>
            </w:r>
          </w:p>
        </w:tc>
        <w:tc>
          <w:tcPr>
            <w:tcW w:w="1548" w:type="dxa"/>
          </w:tcPr>
          <w:p w14:paraId="77ED869D"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83,3%</w:t>
            </w:r>
          </w:p>
        </w:tc>
        <w:tc>
          <w:tcPr>
            <w:tcW w:w="1548" w:type="dxa"/>
          </w:tcPr>
          <w:p w14:paraId="6E522307"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16,7%</w:t>
            </w:r>
          </w:p>
        </w:tc>
        <w:tc>
          <w:tcPr>
            <w:tcW w:w="1548" w:type="dxa"/>
          </w:tcPr>
          <w:p w14:paraId="6016B642"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0%</w:t>
            </w:r>
          </w:p>
        </w:tc>
      </w:tr>
    </w:tbl>
    <w:p w14:paraId="42FEA8A6" w14:textId="77777777" w:rsidR="0096609E" w:rsidRDefault="0096609E" w:rsidP="0096609E">
      <w:pPr>
        <w:pStyle w:val="a4"/>
        <w:tabs>
          <w:tab w:val="left" w:pos="851"/>
        </w:tabs>
        <w:spacing w:after="0"/>
        <w:ind w:firstLine="709"/>
        <w:jc w:val="both"/>
        <w:rPr>
          <w:rFonts w:cs="Times New Roman"/>
          <w:bCs/>
          <w:kern w:val="0"/>
          <w:sz w:val="28"/>
          <w:szCs w:val="28"/>
        </w:rPr>
      </w:pPr>
    </w:p>
    <w:p w14:paraId="751091D2" w14:textId="31217D01" w:rsidR="001703A9" w:rsidRPr="003B0936" w:rsidRDefault="001703A9"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Исходя из результатов, представленных в таблице</w:t>
      </w:r>
      <w:r w:rsidR="0096609E">
        <w:rPr>
          <w:rFonts w:cs="Times New Roman"/>
          <w:bCs/>
          <w:kern w:val="0"/>
          <w:sz w:val="28"/>
          <w:szCs w:val="28"/>
        </w:rPr>
        <w:t xml:space="preserve"> 5</w:t>
      </w:r>
      <w:r w:rsidRPr="003B0936">
        <w:rPr>
          <w:rFonts w:cs="Times New Roman"/>
          <w:bCs/>
          <w:kern w:val="0"/>
          <w:sz w:val="28"/>
          <w:szCs w:val="28"/>
        </w:rPr>
        <w:t>, мы можем сделать вывод, что степень развития невербального интеллекта влияет на уровень овладения детьми речевым этикетом. Мы видим, что у детей с низким уровнем овладения речевым этикетом и невербальный интеллект ниже среднего, а при достаточном уровне его показатели достоверно выше.</w:t>
      </w:r>
    </w:p>
    <w:p w14:paraId="17B72D36" w14:textId="0DCE1235" w:rsidR="001703A9" w:rsidRDefault="001703A9"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 xml:space="preserve">Для характеристики вербального интеллекта нами был проведен   вербальный </w:t>
      </w:r>
      <w:proofErr w:type="spellStart"/>
      <w:r w:rsidRPr="003B0936">
        <w:rPr>
          <w:rFonts w:cs="Times New Roman"/>
          <w:bCs/>
          <w:kern w:val="0"/>
          <w:sz w:val="28"/>
          <w:szCs w:val="28"/>
        </w:rPr>
        <w:t>субтест</w:t>
      </w:r>
      <w:proofErr w:type="spellEnd"/>
      <w:r w:rsidRPr="003B0936">
        <w:rPr>
          <w:rFonts w:cs="Times New Roman"/>
          <w:bCs/>
          <w:kern w:val="0"/>
          <w:sz w:val="28"/>
          <w:szCs w:val="28"/>
        </w:rPr>
        <w:t xml:space="preserve"> Керна-Йирасека. </w:t>
      </w:r>
    </w:p>
    <w:p w14:paraId="4BABFC92" w14:textId="77777777" w:rsidR="0096609E" w:rsidRDefault="0096609E" w:rsidP="0096609E">
      <w:pPr>
        <w:pStyle w:val="a4"/>
        <w:tabs>
          <w:tab w:val="left" w:pos="851"/>
        </w:tabs>
        <w:spacing w:after="0"/>
        <w:ind w:firstLine="709"/>
        <w:jc w:val="both"/>
        <w:rPr>
          <w:rFonts w:cs="Times New Roman"/>
          <w:bCs/>
          <w:kern w:val="0"/>
          <w:sz w:val="28"/>
          <w:szCs w:val="28"/>
        </w:rPr>
      </w:pPr>
    </w:p>
    <w:p w14:paraId="7F8E6C22" w14:textId="442A6CBB" w:rsidR="0096609E" w:rsidRPr="00E908F7" w:rsidRDefault="0096609E" w:rsidP="0096609E">
      <w:pPr>
        <w:spacing w:after="0" w:line="240" w:lineRule="auto"/>
        <w:ind w:firstLine="709"/>
        <w:jc w:val="right"/>
        <w:rPr>
          <w:rFonts w:ascii="Times New Roman" w:eastAsia="Calibri" w:hAnsi="Times New Roman" w:cs="Times New Roman"/>
          <w:bCs/>
          <w:sz w:val="28"/>
        </w:rPr>
      </w:pPr>
      <w:r w:rsidRPr="00E908F7">
        <w:rPr>
          <w:rFonts w:ascii="Times New Roman" w:eastAsia="Calibri" w:hAnsi="Times New Roman" w:cs="Times New Roman"/>
          <w:bCs/>
          <w:sz w:val="28"/>
        </w:rPr>
        <w:t xml:space="preserve">Таблица </w:t>
      </w:r>
      <w:r>
        <w:rPr>
          <w:rFonts w:ascii="Times New Roman" w:eastAsia="Calibri" w:hAnsi="Times New Roman" w:cs="Times New Roman"/>
          <w:bCs/>
          <w:sz w:val="28"/>
        </w:rPr>
        <w:t>6</w:t>
      </w:r>
    </w:p>
    <w:p w14:paraId="7DE55F29" w14:textId="5B5BF9E3" w:rsidR="0096609E" w:rsidRPr="00E908F7" w:rsidRDefault="0096609E" w:rsidP="0028797A">
      <w:pPr>
        <w:spacing w:after="0" w:line="240" w:lineRule="auto"/>
        <w:ind w:firstLine="709"/>
        <w:jc w:val="center"/>
        <w:rPr>
          <w:rFonts w:ascii="Times New Roman" w:eastAsia="Calibri" w:hAnsi="Times New Roman" w:cs="Times New Roman"/>
          <w:bCs/>
          <w:sz w:val="28"/>
        </w:rPr>
      </w:pPr>
      <w:r w:rsidRPr="00E908F7">
        <w:rPr>
          <w:rFonts w:ascii="Times New Roman" w:eastAsia="Calibri" w:hAnsi="Times New Roman" w:cs="Times New Roman"/>
          <w:bCs/>
          <w:sz w:val="28"/>
        </w:rPr>
        <w:t>Соотношение степени развития вербального интеллекта с уровнем овладения речевым этикетом</w:t>
      </w:r>
    </w:p>
    <w:tbl>
      <w:tblPr>
        <w:tblStyle w:val="a8"/>
        <w:tblpPr w:leftFromText="180" w:rightFromText="180" w:vertAnchor="text" w:horzAnchor="margin" w:tblpXSpec="center" w:tblpY="-14"/>
        <w:tblW w:w="9634" w:type="dxa"/>
        <w:tblLayout w:type="fixed"/>
        <w:tblLook w:val="04A0" w:firstRow="1" w:lastRow="0" w:firstColumn="1" w:lastColumn="0" w:noHBand="0" w:noVBand="1"/>
      </w:tblPr>
      <w:tblGrid>
        <w:gridCol w:w="2122"/>
        <w:gridCol w:w="1417"/>
        <w:gridCol w:w="1276"/>
        <w:gridCol w:w="1701"/>
        <w:gridCol w:w="1559"/>
        <w:gridCol w:w="1559"/>
      </w:tblGrid>
      <w:tr w:rsidR="0096609E" w:rsidRPr="00E908F7" w14:paraId="05884578" w14:textId="77777777" w:rsidTr="0096609E">
        <w:tc>
          <w:tcPr>
            <w:tcW w:w="2122" w:type="dxa"/>
            <w:vMerge w:val="restart"/>
          </w:tcPr>
          <w:p w14:paraId="638090A4"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Уровень овладения речевым этикетом</w:t>
            </w:r>
          </w:p>
        </w:tc>
        <w:tc>
          <w:tcPr>
            <w:tcW w:w="7512" w:type="dxa"/>
            <w:gridSpan w:val="5"/>
          </w:tcPr>
          <w:p w14:paraId="5639E162" w14:textId="77777777" w:rsidR="0096609E" w:rsidRPr="00E908F7" w:rsidRDefault="0096609E" w:rsidP="0096609E">
            <w:pPr>
              <w:jc w:val="center"/>
              <w:rPr>
                <w:rFonts w:ascii="Times New Roman" w:eastAsia="Calibri" w:hAnsi="Times New Roman" w:cs="Times New Roman"/>
                <w:bCs/>
                <w:sz w:val="28"/>
              </w:rPr>
            </w:pPr>
            <w:r w:rsidRPr="00E908F7">
              <w:rPr>
                <w:rFonts w:ascii="Times New Roman" w:eastAsia="Calibri" w:hAnsi="Times New Roman" w:cs="Times New Roman"/>
                <w:bCs/>
                <w:sz w:val="28"/>
              </w:rPr>
              <w:t>Степень развития вербального интеллекта</w:t>
            </w:r>
          </w:p>
        </w:tc>
      </w:tr>
      <w:tr w:rsidR="0096609E" w:rsidRPr="00E908F7" w14:paraId="60DB5BF3" w14:textId="77777777" w:rsidTr="0096609E">
        <w:tc>
          <w:tcPr>
            <w:tcW w:w="2122" w:type="dxa"/>
            <w:vMerge/>
          </w:tcPr>
          <w:p w14:paraId="57DDD067" w14:textId="77777777" w:rsidR="0096609E" w:rsidRPr="00E908F7" w:rsidRDefault="0096609E" w:rsidP="0096609E">
            <w:pPr>
              <w:jc w:val="both"/>
              <w:rPr>
                <w:rFonts w:ascii="Times New Roman" w:eastAsia="Calibri" w:hAnsi="Times New Roman" w:cs="Times New Roman"/>
                <w:sz w:val="28"/>
              </w:rPr>
            </w:pPr>
          </w:p>
        </w:tc>
        <w:tc>
          <w:tcPr>
            <w:tcW w:w="1417" w:type="dxa"/>
          </w:tcPr>
          <w:p w14:paraId="7390E804" w14:textId="77DCC602"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bCs/>
                <w:sz w:val="28"/>
              </w:rPr>
              <w:t>Низкий показатель вербального интелле</w:t>
            </w:r>
            <w:r>
              <w:rPr>
                <w:rFonts w:ascii="Times New Roman" w:eastAsia="Calibri" w:hAnsi="Times New Roman" w:cs="Times New Roman"/>
                <w:bCs/>
                <w:sz w:val="28"/>
              </w:rPr>
              <w:t>кт</w:t>
            </w:r>
            <w:r w:rsidRPr="00E908F7">
              <w:rPr>
                <w:rFonts w:ascii="Times New Roman" w:eastAsia="Calibri" w:hAnsi="Times New Roman" w:cs="Times New Roman"/>
                <w:bCs/>
                <w:sz w:val="28"/>
              </w:rPr>
              <w:t xml:space="preserve">а </w:t>
            </w:r>
          </w:p>
        </w:tc>
        <w:tc>
          <w:tcPr>
            <w:tcW w:w="1276" w:type="dxa"/>
          </w:tcPr>
          <w:p w14:paraId="1921D12D"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bCs/>
                <w:sz w:val="28"/>
              </w:rPr>
              <w:t>Вербальный интеллект ниже среднего</w:t>
            </w:r>
          </w:p>
        </w:tc>
        <w:tc>
          <w:tcPr>
            <w:tcW w:w="1701" w:type="dxa"/>
          </w:tcPr>
          <w:p w14:paraId="4162583B"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bCs/>
                <w:sz w:val="28"/>
              </w:rPr>
              <w:t>Средний показатель вербального интеллекта</w:t>
            </w:r>
          </w:p>
        </w:tc>
        <w:tc>
          <w:tcPr>
            <w:tcW w:w="1559" w:type="dxa"/>
          </w:tcPr>
          <w:p w14:paraId="74DFA1B4"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bCs/>
                <w:sz w:val="28"/>
              </w:rPr>
              <w:t>Вербальный интеллект выше среднего</w:t>
            </w:r>
          </w:p>
        </w:tc>
        <w:tc>
          <w:tcPr>
            <w:tcW w:w="1559" w:type="dxa"/>
          </w:tcPr>
          <w:p w14:paraId="424B612A"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bCs/>
                <w:sz w:val="28"/>
              </w:rPr>
              <w:t>Высокий показатель вербального интеллекта</w:t>
            </w:r>
          </w:p>
        </w:tc>
      </w:tr>
      <w:tr w:rsidR="0096609E" w:rsidRPr="00E908F7" w14:paraId="01AF9AA1" w14:textId="77777777" w:rsidTr="0096609E">
        <w:tc>
          <w:tcPr>
            <w:tcW w:w="2122" w:type="dxa"/>
          </w:tcPr>
          <w:p w14:paraId="5A63755B"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Недостаточный уровень</w:t>
            </w:r>
          </w:p>
        </w:tc>
        <w:tc>
          <w:tcPr>
            <w:tcW w:w="1417" w:type="dxa"/>
          </w:tcPr>
          <w:p w14:paraId="349A1C78"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0</w:t>
            </w:r>
          </w:p>
        </w:tc>
        <w:tc>
          <w:tcPr>
            <w:tcW w:w="1276" w:type="dxa"/>
          </w:tcPr>
          <w:p w14:paraId="1742FD77"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0</w:t>
            </w:r>
          </w:p>
        </w:tc>
        <w:tc>
          <w:tcPr>
            <w:tcW w:w="1701" w:type="dxa"/>
          </w:tcPr>
          <w:p w14:paraId="000277DB"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88,9%</w:t>
            </w:r>
          </w:p>
        </w:tc>
        <w:tc>
          <w:tcPr>
            <w:tcW w:w="1559" w:type="dxa"/>
          </w:tcPr>
          <w:p w14:paraId="79BCB3D1"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11,1%</w:t>
            </w:r>
          </w:p>
        </w:tc>
        <w:tc>
          <w:tcPr>
            <w:tcW w:w="1559" w:type="dxa"/>
          </w:tcPr>
          <w:p w14:paraId="574B6006"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0</w:t>
            </w:r>
          </w:p>
        </w:tc>
      </w:tr>
      <w:tr w:rsidR="0096609E" w:rsidRPr="00E908F7" w14:paraId="55B37CA2" w14:textId="77777777" w:rsidTr="0096609E">
        <w:tc>
          <w:tcPr>
            <w:tcW w:w="2122" w:type="dxa"/>
          </w:tcPr>
          <w:p w14:paraId="48CBBACD"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Достаточный уровень</w:t>
            </w:r>
          </w:p>
        </w:tc>
        <w:tc>
          <w:tcPr>
            <w:tcW w:w="1417" w:type="dxa"/>
          </w:tcPr>
          <w:p w14:paraId="4ACA19AD"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0</w:t>
            </w:r>
          </w:p>
        </w:tc>
        <w:tc>
          <w:tcPr>
            <w:tcW w:w="1276" w:type="dxa"/>
          </w:tcPr>
          <w:p w14:paraId="4647CC1A"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0</w:t>
            </w:r>
          </w:p>
        </w:tc>
        <w:tc>
          <w:tcPr>
            <w:tcW w:w="1701" w:type="dxa"/>
          </w:tcPr>
          <w:p w14:paraId="4B6DDB82"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66,7%</w:t>
            </w:r>
          </w:p>
        </w:tc>
        <w:tc>
          <w:tcPr>
            <w:tcW w:w="1559" w:type="dxa"/>
          </w:tcPr>
          <w:p w14:paraId="508AF0CD"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33,3%</w:t>
            </w:r>
          </w:p>
        </w:tc>
        <w:tc>
          <w:tcPr>
            <w:tcW w:w="1559" w:type="dxa"/>
          </w:tcPr>
          <w:p w14:paraId="7D44DBDC" w14:textId="77777777" w:rsidR="0096609E" w:rsidRPr="00E908F7" w:rsidRDefault="0096609E" w:rsidP="0096609E">
            <w:pPr>
              <w:jc w:val="both"/>
              <w:rPr>
                <w:rFonts w:ascii="Times New Roman" w:eastAsia="Calibri" w:hAnsi="Times New Roman" w:cs="Times New Roman"/>
                <w:sz w:val="28"/>
              </w:rPr>
            </w:pPr>
            <w:r w:rsidRPr="00E908F7">
              <w:rPr>
                <w:rFonts w:ascii="Times New Roman" w:eastAsia="Calibri" w:hAnsi="Times New Roman" w:cs="Times New Roman"/>
                <w:sz w:val="28"/>
              </w:rPr>
              <w:t>0</w:t>
            </w:r>
          </w:p>
        </w:tc>
      </w:tr>
    </w:tbl>
    <w:p w14:paraId="69AA20DB" w14:textId="77777777" w:rsidR="0096609E" w:rsidRPr="003B0936" w:rsidRDefault="0096609E" w:rsidP="0096609E">
      <w:pPr>
        <w:pStyle w:val="a4"/>
        <w:tabs>
          <w:tab w:val="left" w:pos="851"/>
        </w:tabs>
        <w:spacing w:after="0"/>
        <w:ind w:firstLine="709"/>
        <w:jc w:val="both"/>
        <w:rPr>
          <w:rFonts w:cs="Times New Roman"/>
          <w:bCs/>
          <w:kern w:val="0"/>
          <w:sz w:val="28"/>
          <w:szCs w:val="28"/>
        </w:rPr>
      </w:pPr>
    </w:p>
    <w:p w14:paraId="694E3746" w14:textId="28D2DBA4" w:rsidR="001703A9" w:rsidRPr="003B0936" w:rsidRDefault="001703A9"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 xml:space="preserve">Чем выше уровень интеллекта, тем лучше дети усваивают этикетные формулы. Так, коэффициент корреляции для невербального интеллекта </w:t>
      </w:r>
      <w:r w:rsidRPr="003B0936">
        <w:rPr>
          <w:rFonts w:cs="Times New Roman"/>
          <w:bCs/>
          <w:kern w:val="0"/>
          <w:sz w:val="28"/>
          <w:szCs w:val="28"/>
        </w:rPr>
        <w:lastRenderedPageBreak/>
        <w:t>составляет 0,46 исходя из методики тест «Прогрессивные матрицы Равена» и 0,52 для вербального интеллекта, исходя из результатов методики тест Керна-Йирасека. Выполнение вербального теста характеризует не только умение анализировать, сравнивать, обобщать, но и речевую способность, проявляющуюся тем, что ребенок может объяснить свое решение.</w:t>
      </w:r>
    </w:p>
    <w:p w14:paraId="78AB5D48" w14:textId="77777777" w:rsidR="001703A9" w:rsidRPr="003B0936" w:rsidRDefault="001703A9"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Итак, на успешность овладения формулами речевого этикета влияют</w:t>
      </w:r>
    </w:p>
    <w:p w14:paraId="61267FBA" w14:textId="77777777" w:rsidR="001703A9" w:rsidRPr="003B0936" w:rsidRDefault="001703A9"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1.</w:t>
      </w:r>
      <w:r w:rsidRPr="003B0936">
        <w:rPr>
          <w:rFonts w:cs="Times New Roman"/>
          <w:bCs/>
          <w:kern w:val="0"/>
          <w:sz w:val="28"/>
          <w:szCs w:val="28"/>
        </w:rPr>
        <w:tab/>
        <w:t xml:space="preserve">Состояние произносительной стороны речи. </w:t>
      </w:r>
    </w:p>
    <w:p w14:paraId="1CFEE40E" w14:textId="77777777" w:rsidR="001703A9" w:rsidRPr="003B0936" w:rsidRDefault="001703A9"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2.</w:t>
      </w:r>
      <w:r w:rsidRPr="003B0936">
        <w:rPr>
          <w:rFonts w:cs="Times New Roman"/>
          <w:bCs/>
          <w:kern w:val="0"/>
          <w:sz w:val="28"/>
          <w:szCs w:val="28"/>
        </w:rPr>
        <w:tab/>
        <w:t>Состояние семейного благополучия.</w:t>
      </w:r>
    </w:p>
    <w:p w14:paraId="797FAC9F" w14:textId="77777777" w:rsidR="001703A9" w:rsidRPr="003B0936" w:rsidRDefault="001703A9"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3.</w:t>
      </w:r>
      <w:r w:rsidRPr="003B0936">
        <w:rPr>
          <w:rFonts w:cs="Times New Roman"/>
          <w:bCs/>
          <w:kern w:val="0"/>
          <w:sz w:val="28"/>
          <w:szCs w:val="28"/>
        </w:rPr>
        <w:tab/>
        <w:t>Состояние эмоционального благополучия.</w:t>
      </w:r>
    </w:p>
    <w:p w14:paraId="320E512A" w14:textId="77777777" w:rsidR="001703A9" w:rsidRPr="003B0936" w:rsidRDefault="001703A9"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4.</w:t>
      </w:r>
      <w:r w:rsidRPr="003B0936">
        <w:rPr>
          <w:rFonts w:cs="Times New Roman"/>
          <w:bCs/>
          <w:kern w:val="0"/>
          <w:sz w:val="28"/>
          <w:szCs w:val="28"/>
        </w:rPr>
        <w:tab/>
        <w:t xml:space="preserve">Интеллектуальные возможности. </w:t>
      </w:r>
    </w:p>
    <w:p w14:paraId="6A4C8668" w14:textId="325ABB7B" w:rsidR="001703A9" w:rsidRDefault="001703A9" w:rsidP="0096609E">
      <w:pPr>
        <w:pStyle w:val="a4"/>
        <w:tabs>
          <w:tab w:val="left" w:pos="851"/>
        </w:tabs>
        <w:spacing w:after="0"/>
        <w:ind w:firstLine="709"/>
        <w:jc w:val="both"/>
        <w:rPr>
          <w:rFonts w:cs="Times New Roman"/>
          <w:bCs/>
          <w:kern w:val="0"/>
          <w:sz w:val="28"/>
          <w:szCs w:val="28"/>
        </w:rPr>
      </w:pPr>
      <w:r w:rsidRPr="003B0936">
        <w:rPr>
          <w:rFonts w:cs="Times New Roman"/>
          <w:bCs/>
          <w:kern w:val="0"/>
          <w:sz w:val="28"/>
          <w:szCs w:val="28"/>
        </w:rPr>
        <w:t xml:space="preserve">Для успешной коррекционной работы логопеду необходимо обращать внимание на все вышеперечисленные факторы. </w:t>
      </w:r>
    </w:p>
    <w:p w14:paraId="683ACA10" w14:textId="7E1398A9" w:rsidR="008664D7" w:rsidRPr="008664D7" w:rsidRDefault="008664D7" w:rsidP="0096609E">
      <w:pPr>
        <w:pStyle w:val="a4"/>
        <w:tabs>
          <w:tab w:val="left" w:pos="851"/>
        </w:tabs>
        <w:spacing w:after="0"/>
        <w:ind w:firstLine="709"/>
        <w:jc w:val="both"/>
        <w:rPr>
          <w:rFonts w:cs="Times New Roman"/>
          <w:bCs/>
          <w:kern w:val="0"/>
          <w:sz w:val="28"/>
          <w:szCs w:val="28"/>
        </w:rPr>
      </w:pPr>
      <w:r w:rsidRPr="008664D7">
        <w:rPr>
          <w:rFonts w:cs="Times New Roman"/>
          <w:bCs/>
          <w:kern w:val="0"/>
          <w:sz w:val="28"/>
          <w:szCs w:val="28"/>
        </w:rPr>
        <w:t xml:space="preserve">Исходя из полученных данных, мы можем говорить о том, что поставленная нами гипотеза, говорящая о зависимости качества овладения детьми дошкольного возраста формулами речевого этикета зависит от состояния фонетико-фонематической и лексико-грамматической сторон речи, факторов семейной социализации, уровня интеллектуального развития, эмоционального состояния ребенка не подтвердилась, так как формирование речевого этикета не зависит от состояния лексико-праотеческой стороны речи. </w:t>
      </w:r>
    </w:p>
    <w:p w14:paraId="21C7330E" w14:textId="29FD6B2E" w:rsidR="008664D7" w:rsidRDefault="008664D7" w:rsidP="0096609E">
      <w:pPr>
        <w:pStyle w:val="a4"/>
        <w:tabs>
          <w:tab w:val="left" w:pos="851"/>
        </w:tabs>
        <w:spacing w:after="0"/>
        <w:ind w:firstLine="709"/>
        <w:jc w:val="both"/>
        <w:rPr>
          <w:rFonts w:cs="Times New Roman"/>
          <w:bCs/>
          <w:kern w:val="0"/>
          <w:sz w:val="28"/>
          <w:szCs w:val="28"/>
        </w:rPr>
      </w:pPr>
      <w:r w:rsidRPr="008664D7">
        <w:rPr>
          <w:rFonts w:cs="Times New Roman"/>
          <w:bCs/>
          <w:kern w:val="0"/>
          <w:sz w:val="28"/>
          <w:szCs w:val="28"/>
        </w:rPr>
        <w:t>Также нами была выдвинута гипотеза о том, что овладение навыками речевого этикета при наличии речевого нарушения затруднено. Исследование показало, что достоверных различий в уровне овладения речевым этикетом между детьми с нарушениями речи и нормальным речевым развитием нет.  Данная проблема актуальна для всех детей. Можно считать данную гипотезу не подтвержденной.</w:t>
      </w:r>
    </w:p>
    <w:p w14:paraId="632C4376" w14:textId="7FE7ED67" w:rsidR="008664D7" w:rsidRPr="003B0936" w:rsidRDefault="008664D7" w:rsidP="009660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мы можем сказать, что </w:t>
      </w:r>
      <w:r w:rsidR="001552C0">
        <w:rPr>
          <w:rFonts w:ascii="Times New Roman" w:hAnsi="Times New Roman" w:cs="Times New Roman"/>
          <w:sz w:val="28"/>
          <w:szCs w:val="28"/>
        </w:rPr>
        <w:t>д</w:t>
      </w:r>
      <w:r w:rsidRPr="00D07118">
        <w:rPr>
          <w:rFonts w:ascii="Times New Roman" w:hAnsi="Times New Roman" w:cs="Times New Roman"/>
          <w:sz w:val="28"/>
          <w:szCs w:val="28"/>
        </w:rPr>
        <w:t xml:space="preserve">ля решения проблемы формирования речевого этикета необходим комплексный подход. В коррекционно-педагогической работе необходимо участие педагога, логопеда, психолога, дефектолога и родителей детей старшего дошкольного возраста.  </w:t>
      </w:r>
    </w:p>
    <w:p w14:paraId="264A3BF6" w14:textId="58F550F7" w:rsidR="0028797A" w:rsidRPr="006F6758" w:rsidRDefault="006F6758" w:rsidP="006F6758">
      <w:pPr>
        <w:pStyle w:val="a4"/>
        <w:tabs>
          <w:tab w:val="left" w:pos="851"/>
        </w:tabs>
        <w:spacing w:after="0"/>
        <w:ind w:firstLine="709"/>
        <w:jc w:val="center"/>
        <w:rPr>
          <w:rFonts w:cs="Times New Roman"/>
          <w:b/>
          <w:kern w:val="0"/>
          <w:sz w:val="28"/>
          <w:szCs w:val="28"/>
        </w:rPr>
      </w:pPr>
      <w:r w:rsidRPr="006F6758">
        <w:rPr>
          <w:rFonts w:cs="Times New Roman"/>
          <w:b/>
          <w:kern w:val="0"/>
          <w:sz w:val="28"/>
          <w:szCs w:val="28"/>
        </w:rPr>
        <w:t>Список использованной литературы и источников</w:t>
      </w:r>
    </w:p>
    <w:p w14:paraId="5863A10F" w14:textId="33D0CC32" w:rsidR="00921B04" w:rsidRPr="00921B04" w:rsidRDefault="00921B04" w:rsidP="00921B04">
      <w:pPr>
        <w:pStyle w:val="a4"/>
        <w:tabs>
          <w:tab w:val="left" w:pos="851"/>
        </w:tabs>
        <w:spacing w:after="0"/>
        <w:ind w:firstLine="709"/>
        <w:jc w:val="both"/>
        <w:rPr>
          <w:rFonts w:cs="Times New Roman"/>
          <w:bCs/>
          <w:kern w:val="0"/>
          <w:sz w:val="28"/>
          <w:szCs w:val="28"/>
        </w:rPr>
      </w:pPr>
      <w:r w:rsidRPr="00921B04">
        <w:rPr>
          <w:rFonts w:cs="Times New Roman"/>
          <w:bCs/>
          <w:kern w:val="0"/>
          <w:sz w:val="28"/>
          <w:szCs w:val="28"/>
        </w:rPr>
        <w:t>1</w:t>
      </w:r>
      <w:r w:rsidRPr="00921B04">
        <w:rPr>
          <w:rFonts w:cs="Times New Roman"/>
          <w:bCs/>
          <w:kern w:val="0"/>
          <w:sz w:val="28"/>
          <w:szCs w:val="28"/>
        </w:rPr>
        <w:t>.</w:t>
      </w:r>
      <w:r w:rsidRPr="00921B04">
        <w:rPr>
          <w:rFonts w:cs="Times New Roman"/>
          <w:bCs/>
          <w:kern w:val="0"/>
          <w:sz w:val="28"/>
          <w:szCs w:val="28"/>
        </w:rPr>
        <w:t xml:space="preserve"> </w:t>
      </w:r>
      <w:r w:rsidRPr="00921B04">
        <w:rPr>
          <w:rFonts w:cs="Times New Roman"/>
          <w:bCs/>
          <w:kern w:val="0"/>
          <w:sz w:val="28"/>
          <w:szCs w:val="28"/>
        </w:rPr>
        <w:t>Бабкина, Н.В. Саморегуляция в познавательной деятельности у детей с задержкой психического развития: учебное пособие / Н.В. Бабкина. – М.: ВЛАДОС, 2016. – 143 с.</w:t>
      </w:r>
    </w:p>
    <w:p w14:paraId="01268FD9" w14:textId="22A32C2A" w:rsidR="00921B04" w:rsidRPr="00921B04" w:rsidRDefault="00921B04" w:rsidP="00921B04">
      <w:pPr>
        <w:pStyle w:val="a4"/>
        <w:tabs>
          <w:tab w:val="left" w:pos="851"/>
        </w:tabs>
        <w:spacing w:after="0"/>
        <w:ind w:firstLine="709"/>
        <w:jc w:val="both"/>
        <w:rPr>
          <w:rFonts w:cs="Times New Roman"/>
          <w:bCs/>
          <w:kern w:val="0"/>
          <w:sz w:val="28"/>
          <w:szCs w:val="28"/>
        </w:rPr>
      </w:pPr>
      <w:r w:rsidRPr="00921B04">
        <w:rPr>
          <w:rFonts w:cs="Times New Roman"/>
          <w:bCs/>
          <w:kern w:val="0"/>
          <w:sz w:val="28"/>
          <w:szCs w:val="28"/>
        </w:rPr>
        <w:t>2</w:t>
      </w:r>
      <w:r w:rsidRPr="00921B04">
        <w:rPr>
          <w:rFonts w:cs="Times New Roman"/>
          <w:bCs/>
          <w:kern w:val="0"/>
          <w:sz w:val="28"/>
          <w:szCs w:val="28"/>
        </w:rPr>
        <w:t>.</w:t>
      </w:r>
      <w:r w:rsidRPr="00921B04">
        <w:rPr>
          <w:rFonts w:cs="Times New Roman"/>
          <w:bCs/>
          <w:kern w:val="0"/>
          <w:sz w:val="28"/>
          <w:szCs w:val="28"/>
        </w:rPr>
        <w:t xml:space="preserve"> </w:t>
      </w:r>
      <w:r w:rsidRPr="00921B04">
        <w:rPr>
          <w:rFonts w:cs="Times New Roman"/>
          <w:bCs/>
          <w:kern w:val="0"/>
          <w:sz w:val="28"/>
          <w:szCs w:val="28"/>
        </w:rPr>
        <w:t>Балашова, В. П. Особенности развитии эмоциональной сферы детей старшего дошкольного возраста с нарушениями речи / В. П.  Балашова // Молодой ученый. – 2016. – №2. – С. 767 – 770.</w:t>
      </w:r>
    </w:p>
    <w:p w14:paraId="3777384C" w14:textId="721423FF" w:rsidR="00016202" w:rsidRDefault="00921B04" w:rsidP="00921B04">
      <w:pPr>
        <w:pStyle w:val="a4"/>
        <w:tabs>
          <w:tab w:val="left" w:pos="851"/>
        </w:tabs>
        <w:spacing w:after="0"/>
        <w:ind w:firstLine="709"/>
        <w:jc w:val="both"/>
        <w:rPr>
          <w:rFonts w:cs="Times New Roman"/>
          <w:bCs/>
          <w:kern w:val="0"/>
          <w:sz w:val="28"/>
          <w:szCs w:val="28"/>
        </w:rPr>
      </w:pPr>
      <w:r w:rsidRPr="00921B04">
        <w:rPr>
          <w:rFonts w:cs="Times New Roman"/>
          <w:bCs/>
          <w:kern w:val="0"/>
          <w:sz w:val="28"/>
          <w:szCs w:val="28"/>
        </w:rPr>
        <w:t>3</w:t>
      </w:r>
      <w:r w:rsidRPr="00921B04">
        <w:rPr>
          <w:rFonts w:cs="Times New Roman"/>
          <w:bCs/>
          <w:kern w:val="0"/>
          <w:sz w:val="28"/>
          <w:szCs w:val="28"/>
        </w:rPr>
        <w:t>.</w:t>
      </w:r>
      <w:r w:rsidRPr="00921B04">
        <w:rPr>
          <w:rFonts w:cs="Times New Roman"/>
          <w:bCs/>
          <w:kern w:val="0"/>
          <w:sz w:val="28"/>
          <w:szCs w:val="28"/>
        </w:rPr>
        <w:t xml:space="preserve"> </w:t>
      </w:r>
      <w:r w:rsidRPr="00921B04">
        <w:rPr>
          <w:rFonts w:cs="Times New Roman"/>
          <w:bCs/>
          <w:kern w:val="0"/>
          <w:sz w:val="28"/>
          <w:szCs w:val="28"/>
        </w:rPr>
        <w:t>Балашова В. П. Особенности развитии эмоциональной сферы детей старшего дошкольного возраста с нарушениями речи // Молодой ученый. – 2016. – №2. – С. 767-770.</w:t>
      </w:r>
    </w:p>
    <w:p w14:paraId="643A04A5" w14:textId="1AE6CB76" w:rsidR="00921B04" w:rsidRPr="00921B04" w:rsidRDefault="00921B04" w:rsidP="00921B04">
      <w:pPr>
        <w:pStyle w:val="a4"/>
        <w:tabs>
          <w:tab w:val="left" w:pos="851"/>
        </w:tabs>
        <w:spacing w:after="0"/>
        <w:ind w:firstLine="709"/>
        <w:jc w:val="both"/>
        <w:rPr>
          <w:rFonts w:cs="Times New Roman"/>
          <w:bCs/>
          <w:kern w:val="0"/>
          <w:sz w:val="28"/>
          <w:szCs w:val="28"/>
        </w:rPr>
      </w:pPr>
      <w:r w:rsidRPr="00921B04">
        <w:rPr>
          <w:rFonts w:cs="Times New Roman"/>
          <w:bCs/>
          <w:kern w:val="0"/>
          <w:sz w:val="28"/>
          <w:szCs w:val="28"/>
        </w:rPr>
        <w:t>4</w:t>
      </w:r>
      <w:r w:rsidRPr="00921B04">
        <w:rPr>
          <w:rFonts w:cs="Times New Roman"/>
          <w:bCs/>
          <w:kern w:val="0"/>
          <w:sz w:val="28"/>
          <w:szCs w:val="28"/>
        </w:rPr>
        <w:t>.</w:t>
      </w:r>
      <w:r w:rsidRPr="00921B04">
        <w:rPr>
          <w:rFonts w:cs="Times New Roman"/>
          <w:bCs/>
          <w:kern w:val="0"/>
          <w:sz w:val="28"/>
          <w:szCs w:val="28"/>
        </w:rPr>
        <w:t xml:space="preserve"> </w:t>
      </w:r>
      <w:proofErr w:type="spellStart"/>
      <w:r w:rsidRPr="00921B04">
        <w:rPr>
          <w:rFonts w:cs="Times New Roman"/>
          <w:bCs/>
          <w:kern w:val="0"/>
          <w:sz w:val="28"/>
          <w:szCs w:val="28"/>
        </w:rPr>
        <w:t>Бумаженко</w:t>
      </w:r>
      <w:proofErr w:type="spellEnd"/>
      <w:r w:rsidRPr="00921B04">
        <w:rPr>
          <w:rFonts w:cs="Times New Roman"/>
          <w:bCs/>
          <w:kern w:val="0"/>
          <w:sz w:val="28"/>
          <w:szCs w:val="28"/>
        </w:rPr>
        <w:t xml:space="preserve">, А.И. Формирование навыков речевого этикета у детей с нарушением речи старшего дошкольного возраста / А.И </w:t>
      </w:r>
      <w:proofErr w:type="spellStart"/>
      <w:r w:rsidRPr="00921B04">
        <w:rPr>
          <w:rFonts w:cs="Times New Roman"/>
          <w:bCs/>
          <w:kern w:val="0"/>
          <w:sz w:val="28"/>
          <w:szCs w:val="28"/>
        </w:rPr>
        <w:t>Бумаженко</w:t>
      </w:r>
      <w:proofErr w:type="spellEnd"/>
      <w:r w:rsidRPr="00921B04">
        <w:rPr>
          <w:rFonts w:cs="Times New Roman"/>
          <w:bCs/>
          <w:kern w:val="0"/>
          <w:sz w:val="28"/>
          <w:szCs w:val="28"/>
        </w:rPr>
        <w:t xml:space="preserve"> // XI </w:t>
      </w:r>
      <w:proofErr w:type="spellStart"/>
      <w:r w:rsidRPr="00921B04">
        <w:rPr>
          <w:rFonts w:cs="Times New Roman"/>
          <w:bCs/>
          <w:kern w:val="0"/>
          <w:sz w:val="28"/>
          <w:szCs w:val="28"/>
        </w:rPr>
        <w:t>Машеровские</w:t>
      </w:r>
      <w:proofErr w:type="spellEnd"/>
      <w:r w:rsidRPr="00921B04">
        <w:rPr>
          <w:rFonts w:cs="Times New Roman"/>
          <w:bCs/>
          <w:kern w:val="0"/>
          <w:sz w:val="28"/>
          <w:szCs w:val="28"/>
        </w:rPr>
        <w:t xml:space="preserve"> чтения. – Витебск, 2017. – С. 442 – 444.</w:t>
      </w:r>
    </w:p>
    <w:p w14:paraId="3CB31512" w14:textId="09D56C29" w:rsidR="00921B04" w:rsidRDefault="00921B04" w:rsidP="00921B04">
      <w:pPr>
        <w:pStyle w:val="a4"/>
        <w:tabs>
          <w:tab w:val="left" w:pos="851"/>
        </w:tabs>
        <w:spacing w:after="0"/>
        <w:ind w:firstLine="709"/>
        <w:jc w:val="both"/>
        <w:rPr>
          <w:rFonts w:cs="Times New Roman"/>
          <w:bCs/>
          <w:kern w:val="0"/>
          <w:sz w:val="28"/>
          <w:szCs w:val="28"/>
        </w:rPr>
      </w:pPr>
      <w:r w:rsidRPr="00921B04">
        <w:rPr>
          <w:rFonts w:cs="Times New Roman"/>
          <w:bCs/>
          <w:kern w:val="0"/>
          <w:sz w:val="28"/>
          <w:szCs w:val="28"/>
        </w:rPr>
        <w:t>5</w:t>
      </w:r>
      <w:r w:rsidRPr="00921B04">
        <w:rPr>
          <w:rFonts w:cs="Times New Roman"/>
          <w:bCs/>
          <w:kern w:val="0"/>
          <w:sz w:val="28"/>
          <w:szCs w:val="28"/>
        </w:rPr>
        <w:t>.</w:t>
      </w:r>
      <w:r w:rsidRPr="00921B04">
        <w:rPr>
          <w:rFonts w:cs="Times New Roman"/>
          <w:bCs/>
          <w:kern w:val="0"/>
          <w:sz w:val="28"/>
          <w:szCs w:val="28"/>
        </w:rPr>
        <w:t xml:space="preserve"> </w:t>
      </w:r>
      <w:proofErr w:type="spellStart"/>
      <w:r w:rsidRPr="00921B04">
        <w:rPr>
          <w:rFonts w:cs="Times New Roman"/>
          <w:bCs/>
          <w:kern w:val="0"/>
          <w:sz w:val="28"/>
          <w:szCs w:val="28"/>
        </w:rPr>
        <w:t>Бумаженко</w:t>
      </w:r>
      <w:proofErr w:type="spellEnd"/>
      <w:r w:rsidRPr="00921B04">
        <w:rPr>
          <w:rFonts w:cs="Times New Roman"/>
          <w:bCs/>
          <w:kern w:val="0"/>
          <w:sz w:val="28"/>
          <w:szCs w:val="28"/>
        </w:rPr>
        <w:t xml:space="preserve">, Н.И. Формирование навыков речевого этикета у детей с нарушением интеллекта / Н.И. </w:t>
      </w:r>
      <w:proofErr w:type="spellStart"/>
      <w:r w:rsidRPr="00921B04">
        <w:rPr>
          <w:rFonts w:cs="Times New Roman"/>
          <w:bCs/>
          <w:kern w:val="0"/>
          <w:sz w:val="28"/>
          <w:szCs w:val="28"/>
        </w:rPr>
        <w:t>Бумаженко</w:t>
      </w:r>
      <w:proofErr w:type="spellEnd"/>
      <w:r w:rsidRPr="00921B04">
        <w:rPr>
          <w:rFonts w:cs="Times New Roman"/>
          <w:bCs/>
          <w:kern w:val="0"/>
          <w:sz w:val="28"/>
          <w:szCs w:val="28"/>
        </w:rPr>
        <w:t xml:space="preserve">, А.И. </w:t>
      </w:r>
      <w:proofErr w:type="spellStart"/>
      <w:r w:rsidRPr="00921B04">
        <w:rPr>
          <w:rFonts w:cs="Times New Roman"/>
          <w:bCs/>
          <w:kern w:val="0"/>
          <w:sz w:val="28"/>
          <w:szCs w:val="28"/>
        </w:rPr>
        <w:t>Бумаженко</w:t>
      </w:r>
      <w:proofErr w:type="spellEnd"/>
      <w:r w:rsidRPr="00921B04">
        <w:rPr>
          <w:rFonts w:cs="Times New Roman"/>
          <w:bCs/>
          <w:kern w:val="0"/>
          <w:sz w:val="28"/>
          <w:szCs w:val="28"/>
        </w:rPr>
        <w:t xml:space="preserve"> // Повышение </w:t>
      </w:r>
      <w:r w:rsidRPr="00921B04">
        <w:rPr>
          <w:rFonts w:cs="Times New Roman"/>
          <w:bCs/>
          <w:kern w:val="0"/>
          <w:sz w:val="28"/>
          <w:szCs w:val="28"/>
        </w:rPr>
        <w:lastRenderedPageBreak/>
        <w:t>качества профессиональной подготовки специалистов социальной и образовательной сфер. – Витебск, 2018. – С. 83 – 86.</w:t>
      </w:r>
    </w:p>
    <w:p w14:paraId="3EEF5CDE" w14:textId="3835A316" w:rsidR="00921B04" w:rsidRPr="0085547B" w:rsidRDefault="00921B04" w:rsidP="00921B04">
      <w:pPr>
        <w:pStyle w:val="a4"/>
        <w:tabs>
          <w:tab w:val="left" w:pos="851"/>
        </w:tabs>
        <w:spacing w:after="0"/>
        <w:ind w:firstLine="709"/>
        <w:jc w:val="both"/>
        <w:rPr>
          <w:rFonts w:cs="Times New Roman"/>
          <w:bCs/>
          <w:kern w:val="0"/>
          <w:sz w:val="28"/>
          <w:szCs w:val="28"/>
        </w:rPr>
      </w:pPr>
      <w:r w:rsidRPr="00921B04">
        <w:rPr>
          <w:rFonts w:cs="Times New Roman"/>
          <w:bCs/>
          <w:kern w:val="0"/>
          <w:sz w:val="28"/>
          <w:szCs w:val="28"/>
        </w:rPr>
        <w:t>6</w:t>
      </w:r>
      <w:r w:rsidRPr="00921B04">
        <w:rPr>
          <w:rFonts w:cs="Times New Roman"/>
          <w:bCs/>
          <w:kern w:val="0"/>
          <w:sz w:val="28"/>
          <w:szCs w:val="28"/>
        </w:rPr>
        <w:t>.</w:t>
      </w:r>
      <w:r w:rsidRPr="00921B04">
        <w:rPr>
          <w:rFonts w:cs="Times New Roman"/>
          <w:bCs/>
          <w:kern w:val="0"/>
          <w:sz w:val="28"/>
          <w:szCs w:val="28"/>
        </w:rPr>
        <w:t xml:space="preserve"> </w:t>
      </w:r>
      <w:r w:rsidRPr="00921B04">
        <w:rPr>
          <w:rFonts w:cs="Times New Roman"/>
          <w:bCs/>
          <w:kern w:val="0"/>
          <w:sz w:val="28"/>
          <w:szCs w:val="28"/>
        </w:rPr>
        <w:t xml:space="preserve">Зотова, И. В. Особенности процесса формирования этикетного речевого развития у детей старшего дошкольного возраста / </w:t>
      </w:r>
      <w:proofErr w:type="spellStart"/>
      <w:r w:rsidRPr="00921B04">
        <w:rPr>
          <w:rFonts w:cs="Times New Roman"/>
          <w:bCs/>
          <w:kern w:val="0"/>
          <w:sz w:val="28"/>
          <w:szCs w:val="28"/>
        </w:rPr>
        <w:t>И.В.Зотова</w:t>
      </w:r>
      <w:proofErr w:type="spellEnd"/>
      <w:r w:rsidRPr="00921B04">
        <w:rPr>
          <w:rFonts w:cs="Times New Roman"/>
          <w:bCs/>
          <w:kern w:val="0"/>
          <w:sz w:val="28"/>
          <w:szCs w:val="28"/>
        </w:rPr>
        <w:t xml:space="preserve">, З.Д. </w:t>
      </w:r>
      <w:proofErr w:type="spellStart"/>
      <w:r w:rsidRPr="00921B04">
        <w:rPr>
          <w:rFonts w:cs="Times New Roman"/>
          <w:bCs/>
          <w:kern w:val="0"/>
          <w:sz w:val="28"/>
          <w:szCs w:val="28"/>
        </w:rPr>
        <w:t>Четверикова</w:t>
      </w:r>
      <w:proofErr w:type="spellEnd"/>
      <w:r w:rsidRPr="00921B04">
        <w:rPr>
          <w:rFonts w:cs="Times New Roman"/>
          <w:bCs/>
          <w:kern w:val="0"/>
          <w:sz w:val="28"/>
          <w:szCs w:val="28"/>
        </w:rPr>
        <w:t xml:space="preserve"> // Наука, техника и образование. – 2017. –  № 5. – С. 60-65.</w:t>
      </w:r>
    </w:p>
    <w:sectPr w:rsidR="00921B04" w:rsidRPr="0085547B" w:rsidSect="003B093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73003"/>
    <w:multiLevelType w:val="hybridMultilevel"/>
    <w:tmpl w:val="63AC47FA"/>
    <w:lvl w:ilvl="0" w:tplc="1922966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50AE7B59"/>
    <w:multiLevelType w:val="hybridMultilevel"/>
    <w:tmpl w:val="C7602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A5"/>
    <w:rsid w:val="0000774A"/>
    <w:rsid w:val="00016202"/>
    <w:rsid w:val="00037E78"/>
    <w:rsid w:val="0012609D"/>
    <w:rsid w:val="001552C0"/>
    <w:rsid w:val="001703A9"/>
    <w:rsid w:val="0018036E"/>
    <w:rsid w:val="00196DA7"/>
    <w:rsid w:val="0028797A"/>
    <w:rsid w:val="003B0936"/>
    <w:rsid w:val="003C1275"/>
    <w:rsid w:val="0055440A"/>
    <w:rsid w:val="00634E1B"/>
    <w:rsid w:val="00641F76"/>
    <w:rsid w:val="006E23A5"/>
    <w:rsid w:val="006F6758"/>
    <w:rsid w:val="0085547B"/>
    <w:rsid w:val="00860F8B"/>
    <w:rsid w:val="008664D7"/>
    <w:rsid w:val="00885A65"/>
    <w:rsid w:val="00921B04"/>
    <w:rsid w:val="0096609E"/>
    <w:rsid w:val="009E7983"/>
    <w:rsid w:val="00B30D5D"/>
    <w:rsid w:val="00B40836"/>
    <w:rsid w:val="00C132CB"/>
    <w:rsid w:val="00CD08DE"/>
    <w:rsid w:val="00D07118"/>
    <w:rsid w:val="00DA00B7"/>
    <w:rsid w:val="00E6285A"/>
    <w:rsid w:val="00EF2230"/>
    <w:rsid w:val="00F26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FEF8"/>
  <w15:chartTrackingRefBased/>
  <w15:docId w15:val="{FD154673-FFA0-4090-A71D-2AFD7814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0B7"/>
    <w:pPr>
      <w:ind w:left="720"/>
      <w:contextualSpacing/>
    </w:pPr>
  </w:style>
  <w:style w:type="paragraph" w:styleId="a4">
    <w:name w:val="Body Text"/>
    <w:basedOn w:val="a"/>
    <w:link w:val="a5"/>
    <w:uiPriority w:val="99"/>
    <w:rsid w:val="0055440A"/>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5">
    <w:name w:val="Основной текст Знак"/>
    <w:basedOn w:val="a0"/>
    <w:link w:val="a4"/>
    <w:uiPriority w:val="99"/>
    <w:rsid w:val="0055440A"/>
    <w:rPr>
      <w:rFonts w:ascii="Times New Roman" w:eastAsia="SimSun" w:hAnsi="Times New Roman" w:cs="Mangal"/>
      <w:kern w:val="1"/>
      <w:sz w:val="24"/>
      <w:szCs w:val="24"/>
      <w:lang w:eastAsia="zh-CN" w:bidi="hi-IN"/>
    </w:rPr>
  </w:style>
  <w:style w:type="paragraph" w:styleId="a6">
    <w:name w:val="Balloon Text"/>
    <w:basedOn w:val="a"/>
    <w:link w:val="a7"/>
    <w:uiPriority w:val="99"/>
    <w:semiHidden/>
    <w:unhideWhenUsed/>
    <w:rsid w:val="00634E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34E1B"/>
    <w:rPr>
      <w:rFonts w:ascii="Segoe UI" w:hAnsi="Segoe UI" w:cs="Segoe UI"/>
      <w:sz w:val="18"/>
      <w:szCs w:val="18"/>
    </w:rPr>
  </w:style>
  <w:style w:type="table" w:styleId="a8">
    <w:name w:val="Table Grid"/>
    <w:basedOn w:val="a1"/>
    <w:uiPriority w:val="39"/>
    <w:rsid w:val="00CD0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2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8</Pages>
  <Words>2390</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2020-09-15T02:46:00Z</dcterms:created>
  <dcterms:modified xsi:type="dcterms:W3CDTF">2020-09-21T10:06:00Z</dcterms:modified>
</cp:coreProperties>
</file>