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AE" w:rsidRDefault="003C1BAE" w:rsidP="003C1BAE">
      <w:pPr>
        <w:pStyle w:val="western"/>
        <w:spacing w:before="0" w:beforeAutospacing="0" w:after="0" w:afterAutospacing="0"/>
        <w:ind w:firstLine="70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Основные требования ФГОС к предметно-пространственной среде в ДОУ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FFFF"/>
          <w:sz w:val="26"/>
          <w:szCs w:val="26"/>
        </w:rPr>
        <w:t>игровой проектный дошкольный комфортный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Эволюция предметно-пространственной среды гарантирует максимальную реализацию образовательного потенциала пространства организации, группы, а также прилегающей к организации территории, пригодной для реализации программы, материалов, оборудования и устройств развития дошкольников в зависимости от особенностей каждой возрастной группы, защиты и укрепления их здоровья с учетом специфики и устранения их недостатков развития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Пространственная среда развития должна предоставить возможность для общения и совместной деятельности детей (в том числе детей разного возраста) и взросления, физической активности детей, а также возможности одиночества.</w:t>
      </w:r>
    </w:p>
    <w:p w:rsidR="003C1BAE" w:rsidRDefault="003C1BAE" w:rsidP="003C1BAE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Пространственная среда развития должна обеспечить:</w:t>
      </w:r>
    </w:p>
    <w:p w:rsidR="003C1BAE" w:rsidRDefault="003C1BAE" w:rsidP="003C1BAE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Осуществление различных образовательных программ;</w:t>
      </w:r>
    </w:p>
    <w:p w:rsidR="003C1BAE" w:rsidRDefault="003C1BAE" w:rsidP="003C1BAE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 случае организации образования для включения инклюзивного </w:t>
      </w:r>
      <w:proofErr w:type="gramStart"/>
      <w:r>
        <w:rPr>
          <w:color w:val="000000"/>
          <w:sz w:val="26"/>
          <w:szCs w:val="26"/>
        </w:rPr>
        <w:t>обучения-необходимые</w:t>
      </w:r>
      <w:proofErr w:type="gramEnd"/>
      <w:r>
        <w:rPr>
          <w:color w:val="000000"/>
          <w:sz w:val="26"/>
          <w:szCs w:val="26"/>
        </w:rPr>
        <w:t xml:space="preserve"> условия для этого;</w:t>
      </w:r>
    </w:p>
    <w:p w:rsidR="003C1BAE" w:rsidRDefault="003C1BAE" w:rsidP="003C1BAE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Учет культурных и национальных климатических условий, в которых осуществляется образовательная деятельность;</w:t>
      </w:r>
    </w:p>
    <w:p w:rsidR="003C1BAE" w:rsidRDefault="003C1BAE" w:rsidP="003C1BAE">
      <w:pPr>
        <w:pStyle w:val="western"/>
        <w:numPr>
          <w:ilvl w:val="0"/>
          <w:numId w:val="1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учет возрастных особенностей детей </w:t>
      </w:r>
      <w:bookmarkStart w:id="0" w:name="_GoBack"/>
      <w:bookmarkEnd w:id="0"/>
      <w:r>
        <w:rPr>
          <w:color w:val="000000"/>
          <w:sz w:val="26"/>
          <w:szCs w:val="26"/>
        </w:rPr>
        <w:t>.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Развивающая предметно пространственная среда должна быть богатой по содержанию, трансформируемой, многофункциональной, переменной, доступной и безопасной.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1) насыщенность окружающей среды должна соответствовать возрастным возможностям детей и содержанию программы.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Образовательное пространство должно быть оснащено учебными и образовательными средствам</w:t>
      </w:r>
      <w:proofErr w:type="gramStart"/>
      <w:r>
        <w:rPr>
          <w:color w:val="000000"/>
          <w:sz w:val="26"/>
          <w:szCs w:val="26"/>
        </w:rPr>
        <w:t>и(</w:t>
      </w:r>
      <w:proofErr w:type="gramEnd"/>
      <w:r>
        <w:rPr>
          <w:color w:val="000000"/>
          <w:sz w:val="26"/>
          <w:szCs w:val="26"/>
        </w:rPr>
        <w:t>в том числе техническими), соответствующими материалами, в том числе расходной игрой, спортом, досуговым оборудованием, оборудованием (в соответствии с особенностями программы).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Организация учебных помещений и разнообразие материалов, оборудования и запасов (в здании и на месте) должны позволить:</w:t>
      </w:r>
    </w:p>
    <w:p w:rsidR="003C1BAE" w:rsidRDefault="003C1BAE" w:rsidP="003C1BAE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Игривые, познавательные, научно-исследовательские и творческие мероприятия всех детей, экспериментируя с материалами, доступными для детей (включая песок и воду);</w:t>
      </w:r>
    </w:p>
    <w:p w:rsidR="003C1BAE" w:rsidRDefault="003C1BAE" w:rsidP="003C1BAE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Физическая активность, включая развитие тяжелой и мелкой моторики, участие в играх и соревнованиях на открытом воздухе;</w:t>
      </w:r>
    </w:p>
    <w:p w:rsidR="003C1BAE" w:rsidRDefault="003C1BAE" w:rsidP="003C1BAE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эмоциональное благополучие детей во взаимодействии с пространственной средой объекта;</w:t>
      </w:r>
    </w:p>
    <w:p w:rsidR="003C1BAE" w:rsidRDefault="003C1BAE" w:rsidP="003C1BAE">
      <w:pPr>
        <w:pStyle w:val="western"/>
        <w:numPr>
          <w:ilvl w:val="0"/>
          <w:numId w:val="2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возможность самовыражения детей.</w:t>
      </w:r>
    </w:p>
    <w:p w:rsidR="003C1BAE" w:rsidRDefault="003C1BAE" w:rsidP="003C1BAE">
      <w:pPr>
        <w:pStyle w:val="western"/>
        <w:spacing w:before="0" w:beforeAutospacing="0" w:after="0" w:afterAutospacing="0"/>
        <w:ind w:firstLine="70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Для детей раннего и раннего возраста образовательное пространство должно предоставить необходимые и достаточные возможности для движения, предметов и игр с различными материалами.</w:t>
      </w:r>
    </w:p>
    <w:p w:rsidR="003C1BAE" w:rsidRDefault="003C1BAE" w:rsidP="003C1BAE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1) </w:t>
      </w:r>
      <w:proofErr w:type="spellStart"/>
      <w:r>
        <w:rPr>
          <w:color w:val="000000"/>
          <w:sz w:val="26"/>
          <w:szCs w:val="26"/>
        </w:rPr>
        <w:t>трансформируемость</w:t>
      </w:r>
      <w:proofErr w:type="spellEnd"/>
      <w:r>
        <w:rPr>
          <w:color w:val="000000"/>
          <w:sz w:val="26"/>
          <w:szCs w:val="26"/>
        </w:rPr>
        <w:t xml:space="preserve"> пространства предполагает возможность изменений в пространственной среде субъекта в зависимости от ситуации образования, в том числе изменения интересов и возможностей детей;</w:t>
      </w:r>
    </w:p>
    <w:p w:rsidR="003C1BAE" w:rsidRDefault="003C1BAE" w:rsidP="003C1BAE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Полифункциональность</w:t>
      </w:r>
      <w:proofErr w:type="spellEnd"/>
      <w:r>
        <w:rPr>
          <w:color w:val="000000"/>
          <w:sz w:val="26"/>
          <w:szCs w:val="26"/>
        </w:rPr>
        <w:t xml:space="preserve"> материалов подразумевает:</w:t>
      </w:r>
    </w:p>
    <w:p w:rsidR="003C1BAE" w:rsidRDefault="003C1BAE" w:rsidP="003C1BAE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Возможность разнообразного использования различных компонентов объективной среды, таких как детская мебель, ковры, гибкие модули, экраны и т. д.;</w:t>
      </w:r>
    </w:p>
    <w:p w:rsidR="003C1BAE" w:rsidRDefault="003C1BAE" w:rsidP="003C1BAE">
      <w:pPr>
        <w:pStyle w:val="western"/>
        <w:numPr>
          <w:ilvl w:val="0"/>
          <w:numId w:val="3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Наличие в организации или группе полифункциональных объектов (не имеющих замороженного способа использования), включая натуральные материалы, которые могут использоваться в различных видах деятельности для детей (в том числе в качестве альтернативных объектов в ветер).</w:t>
      </w:r>
    </w:p>
    <w:p w:rsidR="003C1BAE" w:rsidRDefault="003C1BAE" w:rsidP="003C1BAE">
      <w:pPr>
        <w:pStyle w:val="western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2) изменчивость окружающей среды включает:</w:t>
      </w:r>
    </w:p>
    <w:p w:rsidR="003C1BAE" w:rsidRDefault="003C1BAE" w:rsidP="003C1BAE">
      <w:pPr>
        <w:pStyle w:val="western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Наличие в организации или группе различных пространств (игры, строительство, конфиденциальность и т. д.), а также различных материалов, игр, игрушек и оборудования, гарантирующих свободный выбор детей;</w:t>
      </w:r>
    </w:p>
    <w:p w:rsidR="003C1BAE" w:rsidRDefault="003C1BAE" w:rsidP="003C1BAE">
      <w:pPr>
        <w:pStyle w:val="western"/>
        <w:numPr>
          <w:ilvl w:val="0"/>
          <w:numId w:val="4"/>
        </w:numPr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периодическая смена игрового оборудования, появление новых элементов, стимулирующих игру, двигательную, познавательную и исследовательскую активность детей.</w:t>
      </w:r>
    </w:p>
    <w:p w:rsidR="00B72B97" w:rsidRDefault="003C1BAE"/>
    <w:sectPr w:rsidR="00B7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167"/>
    <w:multiLevelType w:val="multilevel"/>
    <w:tmpl w:val="E0CC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B4F10"/>
    <w:multiLevelType w:val="multilevel"/>
    <w:tmpl w:val="981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61BD7"/>
    <w:multiLevelType w:val="multilevel"/>
    <w:tmpl w:val="910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173EBE"/>
    <w:multiLevelType w:val="multilevel"/>
    <w:tmpl w:val="67D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C7"/>
    <w:rsid w:val="00036887"/>
    <w:rsid w:val="003C1BAE"/>
    <w:rsid w:val="00D011CB"/>
    <w:rsid w:val="00F1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C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Кооперативная4_1</dc:creator>
  <cp:keywords/>
  <dc:description/>
  <cp:lastModifiedBy>Кооперативная4_1</cp:lastModifiedBy>
  <cp:revision>3</cp:revision>
  <dcterms:created xsi:type="dcterms:W3CDTF">2020-11-17T05:34:00Z</dcterms:created>
  <dcterms:modified xsi:type="dcterms:W3CDTF">2020-11-17T05:34:00Z</dcterms:modified>
</cp:coreProperties>
</file>