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8A2" w:rsidRPr="00306BD3" w:rsidRDefault="00D618A2" w:rsidP="00D618A2">
      <w:pPr>
        <w:rPr>
          <w:rFonts w:ascii="Times New Roman" w:hAnsi="Times New Roman" w:cs="Times New Roman"/>
          <w:sz w:val="24"/>
          <w:szCs w:val="24"/>
        </w:rPr>
      </w:pPr>
      <w:r>
        <w:rPr>
          <w:rFonts w:ascii="Times New Roman" w:hAnsi="Times New Roman" w:cs="Times New Roman"/>
          <w:sz w:val="24"/>
          <w:szCs w:val="24"/>
        </w:rPr>
        <w:t>Формирование речи и коммуникативных  навыков  дошкольников</w:t>
      </w:r>
    </w:p>
    <w:p w:rsidR="00D618A2" w:rsidRPr="00306BD3" w:rsidRDefault="00D618A2" w:rsidP="00D618A2">
      <w:pPr>
        <w:rPr>
          <w:rFonts w:ascii="Times New Roman" w:hAnsi="Times New Roman" w:cs="Times New Roman"/>
          <w:sz w:val="24"/>
          <w:szCs w:val="24"/>
        </w:rPr>
      </w:pPr>
    </w:p>
    <w:p w:rsidR="00D618A2" w:rsidRPr="00306BD3" w:rsidRDefault="00D618A2" w:rsidP="00D618A2">
      <w:pPr>
        <w:pStyle w:val="a3"/>
        <w:shd w:val="clear" w:color="auto" w:fill="FFFFFF"/>
        <w:spacing w:before="0" w:beforeAutospacing="0" w:after="0" w:afterAutospacing="0"/>
        <w:rPr>
          <w:color w:val="111111"/>
        </w:rPr>
      </w:pPr>
      <w:r w:rsidRPr="00306BD3">
        <w:rPr>
          <w:rStyle w:val="a4"/>
          <w:color w:val="111111"/>
          <w:bdr w:val="none" w:sz="0" w:space="0" w:color="auto" w:frame="1"/>
        </w:rPr>
        <w:t>Развитие речи и коммуникативных умений дошкольников</w:t>
      </w:r>
      <w:r w:rsidRPr="00306BD3">
        <w:rPr>
          <w:color w:val="111111"/>
        </w:rPr>
        <w:t>.</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Речевое </w:t>
      </w:r>
      <w:r w:rsidRPr="00306BD3">
        <w:rPr>
          <w:rStyle w:val="a4"/>
          <w:color w:val="111111"/>
          <w:bdr w:val="none" w:sz="0" w:space="0" w:color="auto" w:frame="1"/>
        </w:rPr>
        <w:t>развитие</w:t>
      </w:r>
      <w:r w:rsidRPr="00306BD3">
        <w:rPr>
          <w:color w:val="111111"/>
        </w:rPr>
        <w:t> – это индивидуальный психический процесс постепенного освоения родного языка и использования его как средства общения и познания.</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rStyle w:val="a4"/>
          <w:color w:val="111111"/>
          <w:bdr w:val="none" w:sz="0" w:space="0" w:color="auto" w:frame="1"/>
        </w:rPr>
        <w:t>Коммуникация</w:t>
      </w:r>
      <w:r w:rsidRPr="00306BD3">
        <w:rPr>
          <w:color w:val="111111"/>
        </w:rPr>
        <w:t> – это общение ради передачи определенной информации и понимания ее смысла собеседником.</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Общение – это взаимодействие двух и более людей, направленное на согласование и объединение их усилий с целью налаживания отношений и достижение общего результата.</w:t>
      </w:r>
    </w:p>
    <w:p w:rsidR="00D618A2" w:rsidRPr="00306BD3" w:rsidRDefault="00D618A2" w:rsidP="00D618A2">
      <w:pPr>
        <w:pStyle w:val="a3"/>
        <w:shd w:val="clear" w:color="auto" w:fill="FFFFFF"/>
        <w:spacing w:before="0" w:beforeAutospacing="0" w:after="0" w:afterAutospacing="0"/>
        <w:rPr>
          <w:color w:val="111111"/>
        </w:rPr>
      </w:pPr>
      <w:r w:rsidRPr="00306BD3">
        <w:rPr>
          <w:color w:val="111111"/>
        </w:rPr>
        <w:t>К началу </w:t>
      </w:r>
      <w:r w:rsidRPr="00306BD3">
        <w:rPr>
          <w:rStyle w:val="a4"/>
          <w:color w:val="111111"/>
          <w:bdr w:val="none" w:sz="0" w:space="0" w:color="auto" w:frame="1"/>
        </w:rPr>
        <w:t>дошкольного возраста </w:t>
      </w:r>
      <w:r w:rsidRPr="00306BD3">
        <w:rPr>
          <w:i/>
          <w:iCs/>
          <w:color w:val="111111"/>
          <w:bdr w:val="none" w:sz="0" w:space="0" w:color="auto" w:frame="1"/>
        </w:rPr>
        <w:t>(3 года)</w:t>
      </w:r>
      <w:r w:rsidRPr="00306BD3">
        <w:rPr>
          <w:color w:val="111111"/>
        </w:rPr>
        <w:t>:</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 ребенок владеет активной и пассивной речью, включенной в общение; может обращаться с вопросами и просьбами; понимает речь взрослых; знает названия окружающих предметов, игрушек;</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 ребенок 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 ребенок проявляет интерес к сверстникам, наблюдает за их действиями и подражает им;</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 ребенок проявляет интерес к стихам, песням и сказкам, рассматриванию картинок; стремится двигаться под музыку; проявляет эмоциональный отклик на различные произведения культуры и искусства.</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К завершению </w:t>
      </w:r>
      <w:r w:rsidRPr="00306BD3">
        <w:rPr>
          <w:rStyle w:val="a4"/>
          <w:color w:val="111111"/>
          <w:bdr w:val="none" w:sz="0" w:space="0" w:color="auto" w:frame="1"/>
        </w:rPr>
        <w:t>дошкольного возраста </w:t>
      </w:r>
      <w:r w:rsidRPr="00306BD3">
        <w:rPr>
          <w:i/>
          <w:iCs/>
          <w:color w:val="111111"/>
          <w:bdr w:val="none" w:sz="0" w:space="0" w:color="auto" w:frame="1"/>
        </w:rPr>
        <w:t>(7 лет)</w:t>
      </w:r>
      <w:r w:rsidRPr="00306BD3">
        <w:rPr>
          <w:color w:val="111111"/>
        </w:rPr>
        <w:t>:</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может построить речевые высказывания в различных ситуациях общения; может выделять звуки в словах; у ребенка складываются предпосылки грамотности;</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 ребенок способен к волевым усилиям, может следовать социальным нормам поведения и правилам в различных видах деятельности, во взаимоотношениях со взрослыми и сверстниками;</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Наша задача, как воспитателей – </w:t>
      </w:r>
      <w:r w:rsidRPr="00306BD3">
        <w:rPr>
          <w:rStyle w:val="a4"/>
          <w:color w:val="111111"/>
          <w:bdr w:val="none" w:sz="0" w:space="0" w:color="auto" w:frame="1"/>
        </w:rPr>
        <w:t>развитие</w:t>
      </w:r>
      <w:r w:rsidRPr="00306BD3">
        <w:rPr>
          <w:color w:val="111111"/>
        </w:rPr>
        <w:t> свободного общения детей.</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u w:val="single"/>
          <w:bdr w:val="none" w:sz="0" w:space="0" w:color="auto" w:frame="1"/>
        </w:rPr>
        <w:t>Общение включает в себя</w:t>
      </w:r>
      <w:r w:rsidRPr="00306BD3">
        <w:rPr>
          <w:color w:val="111111"/>
        </w:rPr>
        <w:t>:</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1. </w:t>
      </w:r>
      <w:r w:rsidRPr="00306BD3">
        <w:rPr>
          <w:rStyle w:val="a4"/>
          <w:color w:val="111111"/>
          <w:bdr w:val="none" w:sz="0" w:space="0" w:color="auto" w:frame="1"/>
        </w:rPr>
        <w:t>Коммуникация </w:t>
      </w:r>
      <w:r w:rsidRPr="00306BD3">
        <w:rPr>
          <w:i/>
          <w:iCs/>
          <w:color w:val="111111"/>
          <w:bdr w:val="none" w:sz="0" w:space="0" w:color="auto" w:frame="1"/>
        </w:rPr>
        <w:t>(обмен информацией)</w:t>
      </w:r>
      <w:r w:rsidRPr="00306BD3">
        <w:rPr>
          <w:color w:val="111111"/>
        </w:rPr>
        <w:t>:</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информационно-</w:t>
      </w:r>
      <w:r w:rsidRPr="00306BD3">
        <w:rPr>
          <w:rStyle w:val="a4"/>
          <w:color w:val="111111"/>
          <w:bdr w:val="none" w:sz="0" w:space="0" w:color="auto" w:frame="1"/>
        </w:rPr>
        <w:t>коммуникативные умения</w:t>
      </w:r>
      <w:r w:rsidRPr="00306BD3">
        <w:rPr>
          <w:color w:val="111111"/>
        </w:rPr>
        <w:t>.</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 </w:t>
      </w:r>
      <w:r w:rsidRPr="00306BD3">
        <w:rPr>
          <w:rStyle w:val="a4"/>
          <w:color w:val="111111"/>
          <w:bdr w:val="none" w:sz="0" w:space="0" w:color="auto" w:frame="1"/>
        </w:rPr>
        <w:t>умение</w:t>
      </w:r>
      <w:r w:rsidRPr="00306BD3">
        <w:rPr>
          <w:color w:val="111111"/>
        </w:rPr>
        <w:t> услышать и понять обращенную информацию;</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 </w:t>
      </w:r>
      <w:r w:rsidRPr="00306BD3">
        <w:rPr>
          <w:rStyle w:val="a4"/>
          <w:color w:val="111111"/>
          <w:bdr w:val="none" w:sz="0" w:space="0" w:color="auto" w:frame="1"/>
        </w:rPr>
        <w:t>умение передать информацию</w:t>
      </w:r>
      <w:r w:rsidRPr="00306BD3">
        <w:rPr>
          <w:color w:val="111111"/>
        </w:rPr>
        <w:t>;</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 </w:t>
      </w:r>
      <w:r w:rsidRPr="00306BD3">
        <w:rPr>
          <w:rStyle w:val="a4"/>
          <w:color w:val="111111"/>
          <w:bdr w:val="none" w:sz="0" w:space="0" w:color="auto" w:frame="1"/>
        </w:rPr>
        <w:t>умение</w:t>
      </w:r>
      <w:r w:rsidRPr="00306BD3">
        <w:rPr>
          <w:color w:val="111111"/>
        </w:rPr>
        <w:t> получать информацию о партнере, поддерживать тему разговора, видеть изменение темы общения;</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lastRenderedPageBreak/>
        <w:t>- </w:t>
      </w:r>
      <w:r w:rsidRPr="00306BD3">
        <w:rPr>
          <w:rStyle w:val="a4"/>
          <w:color w:val="111111"/>
          <w:bdr w:val="none" w:sz="0" w:space="0" w:color="auto" w:frame="1"/>
        </w:rPr>
        <w:t>умение</w:t>
      </w:r>
      <w:r w:rsidRPr="00306BD3">
        <w:rPr>
          <w:color w:val="111111"/>
        </w:rPr>
        <w:t> использовать средства вербального и невербального общения для передачи информации.</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2. Интеракция </w:t>
      </w:r>
      <w:r w:rsidRPr="00306BD3">
        <w:rPr>
          <w:i/>
          <w:iCs/>
          <w:color w:val="111111"/>
          <w:bdr w:val="none" w:sz="0" w:space="0" w:color="auto" w:frame="1"/>
        </w:rPr>
        <w:t>(обмен действиями)</w:t>
      </w:r>
      <w:r w:rsidRPr="00306BD3">
        <w:rPr>
          <w:color w:val="111111"/>
        </w:rPr>
        <w:t>:</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регуляционно-</w:t>
      </w:r>
      <w:r w:rsidRPr="00306BD3">
        <w:rPr>
          <w:rStyle w:val="a4"/>
          <w:color w:val="111111"/>
          <w:bdr w:val="none" w:sz="0" w:space="0" w:color="auto" w:frame="1"/>
        </w:rPr>
        <w:t>коммуникативные умения</w:t>
      </w:r>
      <w:r w:rsidRPr="00306BD3">
        <w:rPr>
          <w:color w:val="111111"/>
        </w:rPr>
        <w:t>.</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 </w:t>
      </w:r>
      <w:r w:rsidRPr="00306BD3">
        <w:rPr>
          <w:rStyle w:val="a4"/>
          <w:color w:val="111111"/>
          <w:bdr w:val="none" w:sz="0" w:space="0" w:color="auto" w:frame="1"/>
        </w:rPr>
        <w:t>умение</w:t>
      </w:r>
      <w:r w:rsidRPr="00306BD3">
        <w:rPr>
          <w:color w:val="111111"/>
        </w:rPr>
        <w:t> согласовывать свои действия с потребностями партнеров по общению;</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 </w:t>
      </w:r>
      <w:r w:rsidRPr="00306BD3">
        <w:rPr>
          <w:rStyle w:val="a4"/>
          <w:color w:val="111111"/>
          <w:bdr w:val="none" w:sz="0" w:space="0" w:color="auto" w:frame="1"/>
        </w:rPr>
        <w:t>умение</w:t>
      </w:r>
      <w:r w:rsidRPr="00306BD3">
        <w:rPr>
          <w:color w:val="111111"/>
        </w:rPr>
        <w:t> помогать и поддерживать тех, с кем общаешься;</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 </w:t>
      </w:r>
      <w:r w:rsidRPr="00306BD3">
        <w:rPr>
          <w:rStyle w:val="a4"/>
          <w:color w:val="111111"/>
          <w:bdr w:val="none" w:sz="0" w:space="0" w:color="auto" w:frame="1"/>
        </w:rPr>
        <w:t>умение</w:t>
      </w:r>
      <w:r w:rsidRPr="00306BD3">
        <w:rPr>
          <w:color w:val="111111"/>
        </w:rPr>
        <w:t> совместно решать бытовые и учебные задачи;</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 </w:t>
      </w:r>
      <w:r w:rsidRPr="00306BD3">
        <w:rPr>
          <w:rStyle w:val="a4"/>
          <w:color w:val="111111"/>
          <w:bdr w:val="none" w:sz="0" w:space="0" w:color="auto" w:frame="1"/>
        </w:rPr>
        <w:t>умение</w:t>
      </w:r>
      <w:r w:rsidRPr="00306BD3">
        <w:rPr>
          <w:color w:val="111111"/>
        </w:rPr>
        <w:t> регулировать поведение партнера;</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 </w:t>
      </w:r>
      <w:r w:rsidRPr="00306BD3">
        <w:rPr>
          <w:rStyle w:val="a4"/>
          <w:color w:val="111111"/>
          <w:bdr w:val="none" w:sz="0" w:space="0" w:color="auto" w:frame="1"/>
        </w:rPr>
        <w:t>умение</w:t>
      </w:r>
      <w:r w:rsidRPr="00306BD3">
        <w:rPr>
          <w:color w:val="111111"/>
        </w:rPr>
        <w:t> оценивать результаты совместного общения.</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3. Социальная перцепция </w:t>
      </w:r>
      <w:r w:rsidRPr="00306BD3">
        <w:rPr>
          <w:i/>
          <w:iCs/>
          <w:color w:val="111111"/>
          <w:bdr w:val="none" w:sz="0" w:space="0" w:color="auto" w:frame="1"/>
        </w:rPr>
        <w:t>(восприятие и понимание партнера)</w:t>
      </w:r>
      <w:r w:rsidRPr="00306BD3">
        <w:rPr>
          <w:color w:val="111111"/>
        </w:rPr>
        <w:t>:</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аффективно-</w:t>
      </w:r>
      <w:r w:rsidRPr="00306BD3">
        <w:rPr>
          <w:rStyle w:val="a4"/>
          <w:color w:val="111111"/>
          <w:bdr w:val="none" w:sz="0" w:space="0" w:color="auto" w:frame="1"/>
        </w:rPr>
        <w:t>коммуникативные умения</w:t>
      </w:r>
      <w:r w:rsidRPr="00306BD3">
        <w:rPr>
          <w:color w:val="111111"/>
        </w:rPr>
        <w:t>.</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 </w:t>
      </w:r>
      <w:r w:rsidRPr="00306BD3">
        <w:rPr>
          <w:rStyle w:val="a4"/>
          <w:color w:val="111111"/>
          <w:bdr w:val="none" w:sz="0" w:space="0" w:color="auto" w:frame="1"/>
        </w:rPr>
        <w:t>умение</w:t>
      </w:r>
      <w:r w:rsidRPr="00306BD3">
        <w:rPr>
          <w:color w:val="111111"/>
        </w:rPr>
        <w:t> делиться своими чувствами, интересами, настроением с партнерами по общению</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 </w:t>
      </w:r>
      <w:r w:rsidRPr="00306BD3">
        <w:rPr>
          <w:rStyle w:val="a4"/>
          <w:color w:val="111111"/>
          <w:bdr w:val="none" w:sz="0" w:space="0" w:color="auto" w:frame="1"/>
        </w:rPr>
        <w:t>умение проявлять чуткость</w:t>
      </w:r>
      <w:r w:rsidRPr="00306BD3">
        <w:rPr>
          <w:color w:val="111111"/>
        </w:rPr>
        <w:t>, отзывчивость, сопереживание к партнерам по общению;</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 </w:t>
      </w:r>
      <w:r w:rsidRPr="00306BD3">
        <w:rPr>
          <w:rStyle w:val="a4"/>
          <w:color w:val="111111"/>
          <w:bdr w:val="none" w:sz="0" w:space="0" w:color="auto" w:frame="1"/>
        </w:rPr>
        <w:t>умение</w:t>
      </w:r>
      <w:r w:rsidRPr="00306BD3">
        <w:rPr>
          <w:color w:val="111111"/>
        </w:rPr>
        <w:t> оценивать эмоциональное поведение друг друга.</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Этапы </w:t>
      </w:r>
      <w:r w:rsidRPr="00306BD3">
        <w:rPr>
          <w:rStyle w:val="a4"/>
          <w:color w:val="111111"/>
          <w:bdr w:val="none" w:sz="0" w:space="0" w:color="auto" w:frame="1"/>
        </w:rPr>
        <w:t>развития общения</w:t>
      </w:r>
      <w:r w:rsidRPr="00306BD3">
        <w:rPr>
          <w:color w:val="111111"/>
        </w:rPr>
        <w:t>.</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Ситуативно-личностное общение </w:t>
      </w:r>
      <w:r w:rsidRPr="00306BD3">
        <w:rPr>
          <w:i/>
          <w:iCs/>
          <w:color w:val="111111"/>
          <w:bdr w:val="none" w:sz="0" w:space="0" w:color="auto" w:frame="1"/>
        </w:rPr>
        <w:t>(от рождения до 6 месяцев)</w:t>
      </w:r>
      <w:r w:rsidRPr="00306BD3">
        <w:rPr>
          <w:color w:val="111111"/>
        </w:rPr>
        <w:t>.</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Ситуативно-деловое общение </w:t>
      </w:r>
      <w:r w:rsidRPr="00306BD3">
        <w:rPr>
          <w:i/>
          <w:iCs/>
          <w:color w:val="111111"/>
          <w:bdr w:val="none" w:sz="0" w:space="0" w:color="auto" w:frame="1"/>
        </w:rPr>
        <w:t>(от 6 месяцев до 3 лет)</w:t>
      </w:r>
      <w:r w:rsidRPr="00306BD3">
        <w:rPr>
          <w:color w:val="111111"/>
        </w:rPr>
        <w:t>.</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Внеситуативно-познавательное </w:t>
      </w:r>
      <w:r w:rsidRPr="00306BD3">
        <w:rPr>
          <w:i/>
          <w:iCs/>
          <w:color w:val="111111"/>
          <w:bdr w:val="none" w:sz="0" w:space="0" w:color="auto" w:frame="1"/>
        </w:rPr>
        <w:t>(от 3 до 5 лет)</w:t>
      </w:r>
      <w:r w:rsidRPr="00306BD3">
        <w:rPr>
          <w:color w:val="111111"/>
        </w:rPr>
        <w:t>.</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Внеситуативно- личностное </w:t>
      </w:r>
      <w:r w:rsidRPr="00306BD3">
        <w:rPr>
          <w:i/>
          <w:iCs/>
          <w:color w:val="111111"/>
          <w:bdr w:val="none" w:sz="0" w:space="0" w:color="auto" w:frame="1"/>
        </w:rPr>
        <w:t>(от 5 до 7 лет)</w:t>
      </w:r>
      <w:r w:rsidRPr="00306BD3">
        <w:rPr>
          <w:color w:val="111111"/>
        </w:rPr>
        <w:t>.</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Современные технологии </w:t>
      </w:r>
      <w:r w:rsidRPr="00306BD3">
        <w:rPr>
          <w:rStyle w:val="a4"/>
          <w:color w:val="111111"/>
          <w:bdr w:val="none" w:sz="0" w:space="0" w:color="auto" w:frame="1"/>
        </w:rPr>
        <w:t>развития речи и коммуникативных умений дошкольников</w:t>
      </w:r>
      <w:r w:rsidRPr="00306BD3">
        <w:rPr>
          <w:color w:val="111111"/>
        </w:rPr>
        <w:t>.</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1. Технологии проектной деятельности.</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2. Технологии </w:t>
      </w:r>
      <w:r w:rsidRPr="00306BD3">
        <w:rPr>
          <w:rStyle w:val="a4"/>
          <w:color w:val="111111"/>
          <w:bdr w:val="none" w:sz="0" w:space="0" w:color="auto" w:frame="1"/>
        </w:rPr>
        <w:t>развития</w:t>
      </w:r>
      <w:r w:rsidRPr="00306BD3">
        <w:rPr>
          <w:color w:val="111111"/>
        </w:rPr>
        <w:t> детского речевого творчества.</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3. Интерактивные технологии.</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4. Технологии коллекционирования.</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5. Технологии исследовательской деятельности.</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6. Информационно-</w:t>
      </w:r>
      <w:r w:rsidRPr="00306BD3">
        <w:rPr>
          <w:rStyle w:val="a4"/>
          <w:color w:val="111111"/>
          <w:bdr w:val="none" w:sz="0" w:space="0" w:color="auto" w:frame="1"/>
        </w:rPr>
        <w:t>коммуникативные технологии</w:t>
      </w:r>
      <w:r w:rsidRPr="00306BD3">
        <w:rPr>
          <w:color w:val="111111"/>
        </w:rPr>
        <w:t>.</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7. Технологии создания портфолио ребенка или группы.</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Формы работы по </w:t>
      </w:r>
      <w:r w:rsidRPr="00306BD3">
        <w:rPr>
          <w:rStyle w:val="a4"/>
          <w:color w:val="111111"/>
          <w:bdr w:val="none" w:sz="0" w:space="0" w:color="auto" w:frame="1"/>
        </w:rPr>
        <w:t>развитию</w:t>
      </w:r>
      <w:r w:rsidRPr="00306BD3">
        <w:rPr>
          <w:color w:val="111111"/>
        </w:rPr>
        <w:t> свободного общения детей.</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1. НОД </w:t>
      </w:r>
      <w:r w:rsidRPr="00306BD3">
        <w:rPr>
          <w:i/>
          <w:iCs/>
          <w:color w:val="111111"/>
          <w:bdr w:val="none" w:sz="0" w:space="0" w:color="auto" w:frame="1"/>
        </w:rPr>
        <w:t>(непосредственно-образовательная деятельность)</w:t>
      </w:r>
      <w:r w:rsidRPr="00306BD3">
        <w:rPr>
          <w:color w:val="111111"/>
        </w:rPr>
        <w:t>:</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-образовательные ситуации </w:t>
      </w:r>
      <w:r w:rsidRPr="00306BD3">
        <w:rPr>
          <w:i/>
          <w:iCs/>
          <w:color w:val="111111"/>
          <w:bdr w:val="none" w:sz="0" w:space="0" w:color="auto" w:frame="1"/>
        </w:rPr>
        <w:t>(игровые обучающие ситуации)</w:t>
      </w:r>
      <w:r w:rsidRPr="00306BD3">
        <w:rPr>
          <w:color w:val="111111"/>
        </w:rPr>
        <w:t>:</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u w:val="single"/>
          <w:bdr w:val="none" w:sz="0" w:space="0" w:color="auto" w:frame="1"/>
        </w:rPr>
        <w:t>--реально-практические</w:t>
      </w:r>
      <w:r w:rsidRPr="00306BD3">
        <w:rPr>
          <w:color w:val="111111"/>
        </w:rPr>
        <w:t>: чтение литературного произведения,</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рассматривание картины, иллюстрации; уход за обитателями уголка природы; рассматривание игрушки; организация опыта.</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u w:val="single"/>
          <w:bdr w:val="none" w:sz="0" w:space="0" w:color="auto" w:frame="1"/>
        </w:rPr>
        <w:t>--имитационно-игровые</w:t>
      </w:r>
      <w:r w:rsidRPr="00306BD3">
        <w:rPr>
          <w:color w:val="111111"/>
        </w:rPr>
        <w:t>: </w:t>
      </w:r>
      <w:r w:rsidRPr="00306BD3">
        <w:rPr>
          <w:i/>
          <w:iCs/>
          <w:color w:val="111111"/>
          <w:bdr w:val="none" w:sz="0" w:space="0" w:color="auto" w:frame="1"/>
        </w:rPr>
        <w:t>«накормим куклу Катю»</w:t>
      </w:r>
      <w:r w:rsidRPr="00306BD3">
        <w:rPr>
          <w:color w:val="111111"/>
        </w:rPr>
        <w:t>; </w:t>
      </w:r>
      <w:r w:rsidRPr="00306BD3">
        <w:rPr>
          <w:i/>
          <w:iCs/>
          <w:color w:val="111111"/>
          <w:bdr w:val="none" w:sz="0" w:space="0" w:color="auto" w:frame="1"/>
        </w:rPr>
        <w:t>«у меня зазвонил телефон»</w:t>
      </w:r>
      <w:r w:rsidRPr="00306BD3">
        <w:rPr>
          <w:color w:val="111111"/>
        </w:rPr>
        <w:t>; </w:t>
      </w:r>
      <w:r w:rsidRPr="00306BD3">
        <w:rPr>
          <w:i/>
          <w:iCs/>
          <w:color w:val="111111"/>
          <w:bdr w:val="none" w:sz="0" w:space="0" w:color="auto" w:frame="1"/>
        </w:rPr>
        <w:t>«телепередача»</w:t>
      </w:r>
      <w:r w:rsidRPr="00306BD3">
        <w:rPr>
          <w:color w:val="111111"/>
        </w:rPr>
        <w:t>; </w:t>
      </w:r>
      <w:r w:rsidRPr="00306BD3">
        <w:rPr>
          <w:i/>
          <w:iCs/>
          <w:color w:val="111111"/>
          <w:bdr w:val="none" w:sz="0" w:space="0" w:color="auto" w:frame="1"/>
        </w:rPr>
        <w:t>«интервью»</w:t>
      </w:r>
      <w:r w:rsidRPr="00306BD3">
        <w:rPr>
          <w:color w:val="111111"/>
        </w:rPr>
        <w:t>; </w:t>
      </w:r>
      <w:r w:rsidRPr="00306BD3">
        <w:rPr>
          <w:i/>
          <w:iCs/>
          <w:color w:val="111111"/>
          <w:bdr w:val="none" w:sz="0" w:space="0" w:color="auto" w:frame="1"/>
        </w:rPr>
        <w:t>«помощь идет»</w:t>
      </w:r>
      <w:r w:rsidRPr="00306BD3">
        <w:rPr>
          <w:color w:val="111111"/>
        </w:rPr>
        <w:t>.</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2. Образовательная деятельность в режимных </w:t>
      </w:r>
      <w:r w:rsidRPr="00306BD3">
        <w:rPr>
          <w:color w:val="111111"/>
          <w:u w:val="single"/>
          <w:bdr w:val="none" w:sz="0" w:space="0" w:color="auto" w:frame="1"/>
        </w:rPr>
        <w:t>моментах</w:t>
      </w:r>
      <w:r w:rsidRPr="00306BD3">
        <w:rPr>
          <w:color w:val="111111"/>
        </w:rPr>
        <w:t>:</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-организация индивидуальных и коллективных разговоров с детьми;</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-решение бытовых проблемных ситуаций;</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-чтение и обсуждение книг социально-нравственного содержания;</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-беседы;</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-ситуации общения (ситуации-</w:t>
      </w:r>
      <w:r w:rsidRPr="00306BD3">
        <w:rPr>
          <w:color w:val="111111"/>
          <w:u w:val="single"/>
          <w:bdr w:val="none" w:sz="0" w:space="0" w:color="auto" w:frame="1"/>
        </w:rPr>
        <w:t>проблемы</w:t>
      </w:r>
      <w:r w:rsidRPr="00306BD3">
        <w:rPr>
          <w:color w:val="111111"/>
        </w:rPr>
        <w:t>: </w:t>
      </w:r>
      <w:r w:rsidRPr="00306BD3">
        <w:rPr>
          <w:i/>
          <w:iCs/>
          <w:color w:val="111111"/>
          <w:bdr w:val="none" w:sz="0" w:space="0" w:color="auto" w:frame="1"/>
        </w:rPr>
        <w:t>«почему так говорят?»</w:t>
      </w:r>
      <w:r w:rsidRPr="00306BD3">
        <w:rPr>
          <w:color w:val="111111"/>
        </w:rPr>
        <w:t>, </w:t>
      </w:r>
      <w:r w:rsidRPr="00306BD3">
        <w:rPr>
          <w:i/>
          <w:iCs/>
          <w:color w:val="111111"/>
          <w:bdr w:val="none" w:sz="0" w:space="0" w:color="auto" w:frame="1"/>
        </w:rPr>
        <w:t>«отчего да почему?»</w:t>
      </w:r>
      <w:r w:rsidRPr="00306BD3">
        <w:rPr>
          <w:color w:val="111111"/>
        </w:rPr>
        <w:t>; ситуации-</w:t>
      </w:r>
      <w:r w:rsidRPr="00306BD3">
        <w:rPr>
          <w:color w:val="111111"/>
          <w:u w:val="single"/>
          <w:bdr w:val="none" w:sz="0" w:space="0" w:color="auto" w:frame="1"/>
        </w:rPr>
        <w:t>оценки</w:t>
      </w:r>
      <w:r w:rsidRPr="00306BD3">
        <w:rPr>
          <w:color w:val="111111"/>
        </w:rPr>
        <w:t>: </w:t>
      </w:r>
      <w:r w:rsidRPr="00306BD3">
        <w:rPr>
          <w:i/>
          <w:iCs/>
          <w:color w:val="111111"/>
          <w:bdr w:val="none" w:sz="0" w:space="0" w:color="auto" w:frame="1"/>
        </w:rPr>
        <w:t>«рукодельница и ленивица»</w:t>
      </w:r>
      <w:r w:rsidRPr="00306BD3">
        <w:rPr>
          <w:color w:val="111111"/>
        </w:rPr>
        <w:t>, </w:t>
      </w:r>
      <w:r w:rsidRPr="00306BD3">
        <w:rPr>
          <w:i/>
          <w:iCs/>
          <w:color w:val="111111"/>
          <w:bdr w:val="none" w:sz="0" w:space="0" w:color="auto" w:frame="1"/>
        </w:rPr>
        <w:t>«что такое хорошо, что такое плохо»</w:t>
      </w:r>
      <w:r w:rsidRPr="00306BD3">
        <w:rPr>
          <w:color w:val="111111"/>
        </w:rPr>
        <w:t>; ситуации-</w:t>
      </w:r>
      <w:r w:rsidRPr="00306BD3">
        <w:rPr>
          <w:color w:val="111111"/>
          <w:u w:val="single"/>
          <w:bdr w:val="none" w:sz="0" w:space="0" w:color="auto" w:frame="1"/>
        </w:rPr>
        <w:t>прогнозы</w:t>
      </w:r>
      <w:r w:rsidRPr="00306BD3">
        <w:rPr>
          <w:color w:val="111111"/>
        </w:rPr>
        <w:t>: </w:t>
      </w:r>
      <w:r w:rsidRPr="00306BD3">
        <w:rPr>
          <w:i/>
          <w:iCs/>
          <w:color w:val="111111"/>
          <w:bdr w:val="none" w:sz="0" w:space="0" w:color="auto" w:frame="1"/>
        </w:rPr>
        <w:t>«если бы, да кабы»</w:t>
      </w:r>
      <w:r w:rsidRPr="00306BD3">
        <w:rPr>
          <w:color w:val="111111"/>
        </w:rPr>
        <w:t>; ситуации-</w:t>
      </w:r>
      <w:r w:rsidRPr="00306BD3">
        <w:rPr>
          <w:color w:val="111111"/>
          <w:u w:val="single"/>
          <w:bdr w:val="none" w:sz="0" w:space="0" w:color="auto" w:frame="1"/>
        </w:rPr>
        <w:t>описания</w:t>
      </w:r>
      <w:r w:rsidRPr="00306BD3">
        <w:rPr>
          <w:color w:val="111111"/>
        </w:rPr>
        <w:t>: </w:t>
      </w:r>
      <w:r w:rsidRPr="00306BD3">
        <w:rPr>
          <w:i/>
          <w:iCs/>
          <w:color w:val="111111"/>
          <w:bdr w:val="none" w:sz="0" w:space="0" w:color="auto" w:frame="1"/>
        </w:rPr>
        <w:t>«что у тебя, а что у меня»</w:t>
      </w:r>
      <w:r w:rsidRPr="00306BD3">
        <w:rPr>
          <w:color w:val="111111"/>
        </w:rPr>
        <w:t>; ситуации-</w:t>
      </w:r>
      <w:r w:rsidRPr="00306BD3">
        <w:rPr>
          <w:color w:val="111111"/>
          <w:u w:val="single"/>
          <w:bdr w:val="none" w:sz="0" w:space="0" w:color="auto" w:frame="1"/>
        </w:rPr>
        <w:t>загадки</w:t>
      </w:r>
      <w:r w:rsidRPr="00306BD3">
        <w:rPr>
          <w:color w:val="111111"/>
        </w:rPr>
        <w:t>: </w:t>
      </w:r>
      <w:r w:rsidRPr="00306BD3">
        <w:rPr>
          <w:i/>
          <w:iCs/>
          <w:color w:val="111111"/>
          <w:bdr w:val="none" w:sz="0" w:space="0" w:color="auto" w:frame="1"/>
        </w:rPr>
        <w:t>«шуточные вопросы»</w:t>
      </w:r>
      <w:r w:rsidRPr="00306BD3">
        <w:rPr>
          <w:color w:val="111111"/>
        </w:rPr>
        <w:t>, </w:t>
      </w:r>
      <w:r w:rsidRPr="00306BD3">
        <w:rPr>
          <w:i/>
          <w:iCs/>
          <w:color w:val="111111"/>
          <w:bdr w:val="none" w:sz="0" w:space="0" w:color="auto" w:frame="1"/>
        </w:rPr>
        <w:t>«отгадай загадку»</w:t>
      </w:r>
      <w:r w:rsidRPr="00306BD3">
        <w:rPr>
          <w:color w:val="111111"/>
        </w:rPr>
        <w:t>)</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--планируется воспитателем или возникает спонтанно;</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--является формой для упражнения детей в использовании освоенного</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речевого содержания;</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--возникает в разных видах детской деятельности;</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--требует организации </w:t>
      </w:r>
      <w:r w:rsidRPr="00306BD3">
        <w:rPr>
          <w:rStyle w:val="a4"/>
          <w:color w:val="111111"/>
          <w:bdr w:val="none" w:sz="0" w:space="0" w:color="auto" w:frame="1"/>
        </w:rPr>
        <w:t>развивающей среды</w:t>
      </w:r>
      <w:r w:rsidRPr="00306BD3">
        <w:rPr>
          <w:color w:val="111111"/>
        </w:rPr>
        <w:t>.</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3. Индивидуальная работа с детьми в условиях </w:t>
      </w:r>
      <w:r w:rsidRPr="00306BD3">
        <w:rPr>
          <w:rStyle w:val="a4"/>
          <w:color w:val="111111"/>
          <w:bdr w:val="none" w:sz="0" w:space="0" w:color="auto" w:frame="1"/>
        </w:rPr>
        <w:t>развивающей среды</w:t>
      </w:r>
      <w:r w:rsidRPr="00306BD3">
        <w:rPr>
          <w:color w:val="111111"/>
        </w:rPr>
        <w:t>:</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-реализация индивидуальной образовательной траектории ребенка;</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-игры на общение;</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-общение в разных видах деятельности </w:t>
      </w:r>
      <w:r w:rsidRPr="00306BD3">
        <w:rPr>
          <w:i/>
          <w:iCs/>
          <w:color w:val="111111"/>
          <w:bdr w:val="none" w:sz="0" w:space="0" w:color="auto" w:frame="1"/>
        </w:rPr>
        <w:t>(игровой, трудовой, художественной и т. д.)</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4. Взаимодействие с родителями в образовательной деятельности.</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Организация </w:t>
      </w:r>
      <w:r w:rsidRPr="00306BD3">
        <w:rPr>
          <w:rStyle w:val="a4"/>
          <w:color w:val="111111"/>
          <w:bdr w:val="none" w:sz="0" w:space="0" w:color="auto" w:frame="1"/>
        </w:rPr>
        <w:t>развивающей среды</w:t>
      </w:r>
      <w:r w:rsidRPr="00306BD3">
        <w:rPr>
          <w:color w:val="111111"/>
        </w:rPr>
        <w:t>.</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Литературный центр</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i/>
          <w:iCs/>
          <w:color w:val="111111"/>
          <w:bdr w:val="none" w:sz="0" w:space="0" w:color="auto" w:frame="1"/>
        </w:rPr>
        <w:t>(условия для литературного </w:t>
      </w:r>
      <w:r w:rsidRPr="00306BD3">
        <w:rPr>
          <w:rStyle w:val="a4"/>
          <w:i/>
          <w:iCs/>
          <w:color w:val="111111"/>
          <w:bdr w:val="none" w:sz="0" w:space="0" w:color="auto" w:frame="1"/>
        </w:rPr>
        <w:t>развития ребенка</w:t>
      </w:r>
      <w:r w:rsidRPr="00306BD3">
        <w:rPr>
          <w:i/>
          <w:iCs/>
          <w:color w:val="111111"/>
          <w:bdr w:val="none" w:sz="0" w:space="0" w:color="auto" w:frame="1"/>
        </w:rPr>
        <w:t>)</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u w:val="single"/>
          <w:bdr w:val="none" w:sz="0" w:space="0" w:color="auto" w:frame="1"/>
        </w:rPr>
        <w:t>Задачи</w:t>
      </w:r>
      <w:r w:rsidRPr="00306BD3">
        <w:rPr>
          <w:color w:val="111111"/>
        </w:rPr>
        <w:t>: -обогащать литературный опыт детей;</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-воспитывать интерес к книге, к слушанию и чтению</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художественных произведений;</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w:t>
      </w:r>
      <w:r w:rsidRPr="00306BD3">
        <w:rPr>
          <w:rStyle w:val="a4"/>
          <w:color w:val="111111"/>
          <w:bdr w:val="none" w:sz="0" w:space="0" w:color="auto" w:frame="1"/>
        </w:rPr>
        <w:t>развивать умение</w:t>
      </w:r>
      <w:r w:rsidRPr="00306BD3">
        <w:rPr>
          <w:color w:val="111111"/>
        </w:rPr>
        <w:t> обращаться с книгами;</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-воспитывать индивидуальные литературные предпочтения</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деятельности;</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w:t>
      </w:r>
      <w:r w:rsidRPr="00306BD3">
        <w:rPr>
          <w:rStyle w:val="a4"/>
          <w:color w:val="111111"/>
          <w:bdr w:val="none" w:sz="0" w:space="0" w:color="auto" w:frame="1"/>
        </w:rPr>
        <w:t>развитие выразительности речи</w:t>
      </w:r>
      <w:r w:rsidRPr="00306BD3">
        <w:rPr>
          <w:color w:val="111111"/>
        </w:rPr>
        <w:t>.</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детей;</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-воспитывать желание делиться литературным опытом,</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rStyle w:val="a4"/>
          <w:color w:val="111111"/>
          <w:bdr w:val="none" w:sz="0" w:space="0" w:color="auto" w:frame="1"/>
        </w:rPr>
        <w:t>развивать речевые умения</w:t>
      </w:r>
      <w:r w:rsidRPr="00306BD3">
        <w:rPr>
          <w:color w:val="111111"/>
        </w:rPr>
        <w:t>.</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Центр творческой художественно-речевой деятельности</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(условия для </w:t>
      </w:r>
      <w:r w:rsidRPr="00306BD3">
        <w:rPr>
          <w:rStyle w:val="a4"/>
          <w:color w:val="111111"/>
          <w:bdr w:val="none" w:sz="0" w:space="0" w:color="auto" w:frame="1"/>
        </w:rPr>
        <w:t>развития</w:t>
      </w:r>
      <w:r w:rsidRPr="00306BD3">
        <w:rPr>
          <w:color w:val="111111"/>
        </w:rPr>
        <w:t> творческих способностей детей, для стимулирования детского сочинительства)</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u w:val="single"/>
          <w:bdr w:val="none" w:sz="0" w:space="0" w:color="auto" w:frame="1"/>
        </w:rPr>
        <w:t>Задачи</w:t>
      </w:r>
      <w:r w:rsidRPr="00306BD3">
        <w:rPr>
          <w:color w:val="111111"/>
        </w:rPr>
        <w:t>: -</w:t>
      </w:r>
      <w:r w:rsidRPr="00306BD3">
        <w:rPr>
          <w:rStyle w:val="a4"/>
          <w:color w:val="111111"/>
          <w:bdr w:val="none" w:sz="0" w:space="0" w:color="auto" w:frame="1"/>
        </w:rPr>
        <w:t>развитие</w:t>
      </w:r>
      <w:r w:rsidRPr="00306BD3">
        <w:rPr>
          <w:color w:val="111111"/>
        </w:rPr>
        <w:t> творческих проявлений в речевой деятельности;</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w:t>
      </w:r>
      <w:r w:rsidRPr="00306BD3">
        <w:rPr>
          <w:rStyle w:val="a4"/>
          <w:color w:val="111111"/>
          <w:bdr w:val="none" w:sz="0" w:space="0" w:color="auto" w:frame="1"/>
        </w:rPr>
        <w:t>развитие разных сторон речи детей</w:t>
      </w:r>
      <w:r w:rsidRPr="00306BD3">
        <w:rPr>
          <w:color w:val="111111"/>
        </w:rPr>
        <w:t>;</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-стимулирование речевого взаимодействия детей;</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w:t>
      </w:r>
      <w:r w:rsidRPr="00306BD3">
        <w:rPr>
          <w:rStyle w:val="a4"/>
          <w:color w:val="111111"/>
          <w:bdr w:val="none" w:sz="0" w:space="0" w:color="auto" w:frame="1"/>
        </w:rPr>
        <w:t>развитие умения</w:t>
      </w:r>
      <w:r w:rsidRPr="00306BD3">
        <w:rPr>
          <w:color w:val="111111"/>
        </w:rPr>
        <w:t> отражать литературный опыт в</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творческой</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РЕЧЬ - ВЕДУЩЕЕ СРЕДСТВО ОБЩЕНИЯ!</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Поэтому, ЦЕЛЬ работы по </w:t>
      </w:r>
      <w:r w:rsidRPr="00306BD3">
        <w:rPr>
          <w:rStyle w:val="a4"/>
          <w:color w:val="111111"/>
          <w:bdr w:val="none" w:sz="0" w:space="0" w:color="auto" w:frame="1"/>
        </w:rPr>
        <w:t>развитию речи дошкольников – становление коммуникативной</w:t>
      </w:r>
      <w:r w:rsidRPr="00306BD3">
        <w:rPr>
          <w:color w:val="111111"/>
        </w:rPr>
        <w:t> компетентности ребенка – способности посредством </w:t>
      </w:r>
      <w:r w:rsidRPr="00306BD3">
        <w:rPr>
          <w:rStyle w:val="a4"/>
          <w:color w:val="111111"/>
          <w:bdr w:val="none" w:sz="0" w:space="0" w:color="auto" w:frame="1"/>
        </w:rPr>
        <w:t>речи решать игровые</w:t>
      </w:r>
      <w:r w:rsidRPr="00306BD3">
        <w:rPr>
          <w:color w:val="111111"/>
        </w:rPr>
        <w:t>, познавательные, бытовые и творческие задачи.</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Задачи </w:t>
      </w:r>
      <w:r w:rsidRPr="00306BD3">
        <w:rPr>
          <w:rStyle w:val="a4"/>
          <w:color w:val="111111"/>
          <w:bdr w:val="none" w:sz="0" w:space="0" w:color="auto" w:frame="1"/>
        </w:rPr>
        <w:t>развития речи</w:t>
      </w:r>
      <w:r w:rsidRPr="00306BD3">
        <w:rPr>
          <w:color w:val="111111"/>
        </w:rPr>
        <w:t>.</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1. </w:t>
      </w:r>
      <w:r w:rsidRPr="00306BD3">
        <w:rPr>
          <w:rStyle w:val="a4"/>
          <w:color w:val="111111"/>
          <w:bdr w:val="none" w:sz="0" w:space="0" w:color="auto" w:frame="1"/>
        </w:rPr>
        <w:t>Развитие связной</w:t>
      </w:r>
      <w:r w:rsidRPr="00306BD3">
        <w:rPr>
          <w:color w:val="111111"/>
        </w:rPr>
        <w:t>, грамматически правильной диалогической и монологической </w:t>
      </w:r>
      <w:r w:rsidRPr="00306BD3">
        <w:rPr>
          <w:rStyle w:val="a4"/>
          <w:color w:val="111111"/>
          <w:bdr w:val="none" w:sz="0" w:space="0" w:color="auto" w:frame="1"/>
        </w:rPr>
        <w:t>речи</w:t>
      </w:r>
      <w:r w:rsidRPr="00306BD3">
        <w:rPr>
          <w:color w:val="111111"/>
        </w:rPr>
        <w:t>.</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Связная речь – это </w:t>
      </w:r>
      <w:r w:rsidRPr="00306BD3">
        <w:rPr>
          <w:rStyle w:val="a4"/>
          <w:color w:val="111111"/>
          <w:bdr w:val="none" w:sz="0" w:space="0" w:color="auto" w:frame="1"/>
        </w:rPr>
        <w:t>умение</w:t>
      </w:r>
      <w:r w:rsidRPr="00306BD3">
        <w:rPr>
          <w:color w:val="111111"/>
        </w:rPr>
        <w:t> выражать свои мысли логично и последовательно, понятно для слушателя.</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rStyle w:val="a4"/>
          <w:color w:val="111111"/>
          <w:bdr w:val="none" w:sz="0" w:space="0" w:color="auto" w:frame="1"/>
        </w:rPr>
        <w:t>Развитие монологической речи</w:t>
      </w:r>
      <w:r w:rsidRPr="00306BD3">
        <w:rPr>
          <w:color w:val="111111"/>
        </w:rPr>
        <w:t> предполагает освоение форм монолога </w:t>
      </w:r>
      <w:r w:rsidRPr="00306BD3">
        <w:rPr>
          <w:i/>
          <w:iCs/>
          <w:color w:val="111111"/>
          <w:bdr w:val="none" w:sz="0" w:space="0" w:color="auto" w:frame="1"/>
        </w:rPr>
        <w:t>(повествование, описание, рассуждение)</w:t>
      </w:r>
      <w:r w:rsidRPr="00306BD3">
        <w:rPr>
          <w:color w:val="111111"/>
        </w:rPr>
        <w:t> и разных видов рассказов (на наглядной основе, словесной основе, по воображению.</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Освоение морфологической стороны </w:t>
      </w:r>
      <w:r w:rsidRPr="00306BD3">
        <w:rPr>
          <w:rStyle w:val="a4"/>
          <w:color w:val="111111"/>
          <w:bdr w:val="none" w:sz="0" w:space="0" w:color="auto" w:frame="1"/>
        </w:rPr>
        <w:t>речи </w:t>
      </w:r>
      <w:r w:rsidRPr="00306BD3">
        <w:rPr>
          <w:i/>
          <w:iCs/>
          <w:color w:val="111111"/>
          <w:bdr w:val="none" w:sz="0" w:space="0" w:color="auto" w:frame="1"/>
        </w:rPr>
        <w:t>(изменение слов по родам, числам, падежам и их согласование между собой)</w:t>
      </w:r>
      <w:r w:rsidRPr="00306BD3">
        <w:rPr>
          <w:color w:val="111111"/>
        </w:rPr>
        <w:t>.</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Освоение способов словообразования </w:t>
      </w:r>
      <w:r w:rsidRPr="00306BD3">
        <w:rPr>
          <w:i/>
          <w:iCs/>
          <w:color w:val="111111"/>
          <w:bdr w:val="none" w:sz="0" w:space="0" w:color="auto" w:frame="1"/>
        </w:rPr>
        <w:t>(с помощью частей слов, однокоренных и сложносоставных слов)</w:t>
      </w:r>
      <w:r w:rsidRPr="00306BD3">
        <w:rPr>
          <w:color w:val="111111"/>
        </w:rPr>
        <w:t>.</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Освоение синтаксической стороны </w:t>
      </w:r>
      <w:r w:rsidRPr="00306BD3">
        <w:rPr>
          <w:rStyle w:val="a4"/>
          <w:color w:val="111111"/>
          <w:bdr w:val="none" w:sz="0" w:space="0" w:color="auto" w:frame="1"/>
        </w:rPr>
        <w:t>речи </w:t>
      </w:r>
      <w:r w:rsidRPr="00306BD3">
        <w:rPr>
          <w:i/>
          <w:iCs/>
          <w:color w:val="111111"/>
          <w:bdr w:val="none" w:sz="0" w:space="0" w:color="auto" w:frame="1"/>
        </w:rPr>
        <w:t>(использование разных типов предложений)</w:t>
      </w:r>
      <w:r w:rsidRPr="00306BD3">
        <w:rPr>
          <w:color w:val="111111"/>
        </w:rPr>
        <w:t>.</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2. Обогащение активного словаря </w:t>
      </w:r>
      <w:r w:rsidRPr="00306BD3">
        <w:rPr>
          <w:i/>
          <w:iCs/>
          <w:color w:val="111111"/>
          <w:bdr w:val="none" w:sz="0" w:space="0" w:color="auto" w:frame="1"/>
        </w:rPr>
        <w:t>(</w:t>
      </w:r>
      <w:r w:rsidRPr="00306BD3">
        <w:rPr>
          <w:rStyle w:val="a4"/>
          <w:i/>
          <w:iCs/>
          <w:color w:val="111111"/>
          <w:bdr w:val="none" w:sz="0" w:space="0" w:color="auto" w:frame="1"/>
        </w:rPr>
        <w:t>развитие словаря</w:t>
      </w:r>
      <w:r w:rsidRPr="00306BD3">
        <w:rPr>
          <w:i/>
          <w:iCs/>
          <w:color w:val="111111"/>
          <w:bdr w:val="none" w:sz="0" w:space="0" w:color="auto" w:frame="1"/>
        </w:rPr>
        <w:t>)</w:t>
      </w:r>
      <w:r w:rsidRPr="00306BD3">
        <w:rPr>
          <w:color w:val="111111"/>
        </w:rPr>
        <w:t>.</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-обогащение и активизация словаря за счет разных частей </w:t>
      </w:r>
      <w:r w:rsidRPr="00306BD3">
        <w:rPr>
          <w:rStyle w:val="a4"/>
          <w:color w:val="111111"/>
          <w:bdr w:val="none" w:sz="0" w:space="0" w:color="auto" w:frame="1"/>
        </w:rPr>
        <w:t>речи</w:t>
      </w:r>
      <w:r w:rsidRPr="00306BD3">
        <w:rPr>
          <w:color w:val="111111"/>
        </w:rPr>
        <w:t>;</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-освоение понятийной стороны слова </w:t>
      </w:r>
      <w:r w:rsidRPr="00306BD3">
        <w:rPr>
          <w:i/>
          <w:iCs/>
          <w:color w:val="111111"/>
          <w:bdr w:val="none" w:sz="0" w:space="0" w:color="auto" w:frame="1"/>
        </w:rPr>
        <w:t>(видовые и родовые понятия)</w:t>
      </w:r>
      <w:r w:rsidRPr="00306BD3">
        <w:rPr>
          <w:color w:val="111111"/>
        </w:rPr>
        <w:t>;</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w:t>
      </w:r>
      <w:r w:rsidRPr="00306BD3">
        <w:rPr>
          <w:rStyle w:val="a4"/>
          <w:color w:val="111111"/>
          <w:bdr w:val="none" w:sz="0" w:space="0" w:color="auto" w:frame="1"/>
        </w:rPr>
        <w:t>развитие</w:t>
      </w:r>
      <w:r w:rsidRPr="00306BD3">
        <w:rPr>
          <w:color w:val="111111"/>
        </w:rPr>
        <w:t> лексической выразительности за счет освоения эпитета, сравнения, метафоры и образных фразеологических оборотов.</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Вся работа с детьми направлена на освоение слов, обозначающих названия предметов, действий на основе целостного восприятия; освоение слов, обозначающих особенности предметов и объектов; освоение слов, обозначающих видовые и родовые обобщения; освоение переносных значений известных слов.</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3. </w:t>
      </w:r>
      <w:r w:rsidRPr="00306BD3">
        <w:rPr>
          <w:rStyle w:val="a4"/>
          <w:color w:val="111111"/>
          <w:bdr w:val="none" w:sz="0" w:space="0" w:color="auto" w:frame="1"/>
        </w:rPr>
        <w:t>Развитие</w:t>
      </w:r>
      <w:r w:rsidRPr="00306BD3">
        <w:rPr>
          <w:color w:val="111111"/>
        </w:rPr>
        <w:t> звуковой и интонационной культуры </w:t>
      </w:r>
      <w:r w:rsidRPr="00306BD3">
        <w:rPr>
          <w:rStyle w:val="a4"/>
          <w:color w:val="111111"/>
          <w:bdr w:val="none" w:sz="0" w:space="0" w:color="auto" w:frame="1"/>
        </w:rPr>
        <w:t>речи</w:t>
      </w:r>
      <w:r w:rsidRPr="00306BD3">
        <w:rPr>
          <w:color w:val="111111"/>
        </w:rPr>
        <w:t>, фонематического слуха.</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w:t>
      </w:r>
      <w:r w:rsidRPr="00306BD3">
        <w:rPr>
          <w:rStyle w:val="a4"/>
          <w:color w:val="111111"/>
          <w:bdr w:val="none" w:sz="0" w:space="0" w:color="auto" w:frame="1"/>
        </w:rPr>
        <w:t>развитие</w:t>
      </w:r>
      <w:r w:rsidRPr="00306BD3">
        <w:rPr>
          <w:color w:val="111111"/>
        </w:rPr>
        <w:t> восприятия и различения фонологических средств языка;</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-воспитание чистого и правильного звукопроизношения;</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-воспитание правильного словопроизношения;</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-воспитание общеречевых навыков, лежащих в основе </w:t>
      </w:r>
      <w:r w:rsidRPr="00306BD3">
        <w:rPr>
          <w:rStyle w:val="a4"/>
          <w:color w:val="111111"/>
          <w:bdr w:val="none" w:sz="0" w:space="0" w:color="auto" w:frame="1"/>
        </w:rPr>
        <w:t>развития</w:t>
      </w:r>
      <w:r w:rsidRPr="00306BD3">
        <w:rPr>
          <w:color w:val="111111"/>
        </w:rPr>
        <w:t> интонационной культуры </w:t>
      </w:r>
      <w:r w:rsidRPr="00306BD3">
        <w:rPr>
          <w:rStyle w:val="a4"/>
          <w:color w:val="111111"/>
          <w:bdr w:val="none" w:sz="0" w:space="0" w:color="auto" w:frame="1"/>
        </w:rPr>
        <w:t>речи</w:t>
      </w:r>
      <w:r w:rsidRPr="00306BD3">
        <w:rPr>
          <w:color w:val="111111"/>
        </w:rPr>
        <w:t>.</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4. Формирование звуковой аналитико-синтетической активности как предпосылки обучения грамоте </w:t>
      </w:r>
      <w:r w:rsidRPr="00306BD3">
        <w:rPr>
          <w:i/>
          <w:iCs/>
          <w:color w:val="111111"/>
          <w:bdr w:val="none" w:sz="0" w:space="0" w:color="auto" w:frame="1"/>
        </w:rPr>
        <w:t>(подготовка к обучению грамоте)</w:t>
      </w:r>
      <w:r w:rsidRPr="00306BD3">
        <w:rPr>
          <w:color w:val="111111"/>
        </w:rPr>
        <w:t>.</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-освоение звукового анализа слов;</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-составление предложений;</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-обучение процессу чтения;</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-подготовка мелкой моторики рук и обучение печатному письму.</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Частью НОД </w:t>
      </w:r>
      <w:r w:rsidRPr="00306BD3">
        <w:rPr>
          <w:i/>
          <w:iCs/>
          <w:color w:val="111111"/>
          <w:bdr w:val="none" w:sz="0" w:space="0" w:color="auto" w:frame="1"/>
        </w:rPr>
        <w:t>(непосредственно-образовательной деятельности)</w:t>
      </w:r>
      <w:r w:rsidRPr="00306BD3">
        <w:rPr>
          <w:color w:val="111111"/>
        </w:rPr>
        <w:t> является и воспитание культуры речевого общения.</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Виды этикета для </w:t>
      </w:r>
      <w:r w:rsidRPr="00306BD3">
        <w:rPr>
          <w:rStyle w:val="a4"/>
          <w:color w:val="111111"/>
          <w:bdr w:val="none" w:sz="0" w:space="0" w:color="auto" w:frame="1"/>
        </w:rPr>
        <w:t>дошкольника – это</w:t>
      </w:r>
      <w:r w:rsidRPr="00306BD3">
        <w:rPr>
          <w:color w:val="111111"/>
        </w:rPr>
        <w:t>:</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-этикет приветствия</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-этикет знакомства</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-гостевой этикет</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-этикет телефонного общения</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-этикет убеждения и спора</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-этикет общения в сложных жизненных ситуациях.</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Требования к современным технологиям </w:t>
      </w:r>
      <w:r w:rsidRPr="00306BD3">
        <w:rPr>
          <w:rStyle w:val="a4"/>
          <w:color w:val="111111"/>
          <w:bdr w:val="none" w:sz="0" w:space="0" w:color="auto" w:frame="1"/>
        </w:rPr>
        <w:t>развития речи и коммуникативных умений дошкольников</w:t>
      </w:r>
      <w:r w:rsidRPr="00306BD3">
        <w:rPr>
          <w:color w:val="111111"/>
        </w:rPr>
        <w:t>.</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color w:val="111111"/>
        </w:rPr>
        <w:t>1. Ориентация не на обучение, а на </w:t>
      </w:r>
      <w:r w:rsidRPr="00306BD3">
        <w:rPr>
          <w:rStyle w:val="a4"/>
          <w:color w:val="111111"/>
          <w:bdr w:val="none" w:sz="0" w:space="0" w:color="auto" w:frame="1"/>
        </w:rPr>
        <w:t>развитие и воспитание детей</w:t>
      </w:r>
      <w:r w:rsidRPr="00306BD3">
        <w:rPr>
          <w:color w:val="111111"/>
        </w:rPr>
        <w:t>.</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2. Основное назначение технологии – становление позиции субъекта деятельности.</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3. Технология должна содержать здоровьесберегающий характер.</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4. Основа технологии – личностно-ориентированное взаимодействие с ребенком.</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5. Соответствие концепции и содержанию образовательной программы.</w:t>
      </w:r>
    </w:p>
    <w:p w:rsidR="00D618A2" w:rsidRPr="00306BD3" w:rsidRDefault="00D618A2" w:rsidP="00D618A2">
      <w:pPr>
        <w:pStyle w:val="a3"/>
        <w:shd w:val="clear" w:color="auto" w:fill="FFFFFF"/>
        <w:spacing w:before="225" w:beforeAutospacing="0" w:after="225" w:afterAutospacing="0"/>
        <w:rPr>
          <w:color w:val="111111"/>
        </w:rPr>
      </w:pPr>
      <w:r w:rsidRPr="00306BD3">
        <w:rPr>
          <w:color w:val="111111"/>
        </w:rPr>
        <w:t>Это игровое упражнение по форме проведения напоминает всем известную игру "Давайте  познакомимся".</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Участники игры садятся в круг. Воспитатель  одному  из  детей  помогает  начать  игру, например, говорит "Привет  я Ваня"; следующий говорит "Коля"; третий говорит "Привет  я Лера" и т. д. В  младшем дошкольном  возрасте  не у  всех  детей  речь внятная, поэтому  если  ребенок  просто  назовет  свое  имя это  и будет  показателем  , что он  включился  в процесс общения и принимает  ваши  правила</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Варианты:</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rStyle w:val="a4"/>
          <w:color w:val="111111"/>
          <w:bdr w:val="none" w:sz="0" w:space="0" w:color="auto" w:frame="1"/>
        </w:rPr>
        <w:t>Компот.( Суп)</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 xml:space="preserve">Участники располагаются в кругу. Их задача - приготовить некий "компот". Сделать это можно следующим образом: первый участник  смотрит на картинку  . которую показывает  воспитатель  называет  этот фрукт, а  потом  находит  его  в корзинке  и кладет  его   в "коллективный компот", </w:t>
      </w:r>
    </w:p>
    <w:p w:rsidR="00D618A2" w:rsidRPr="00306BD3" w:rsidRDefault="00D618A2" w:rsidP="00D618A2">
      <w:pPr>
        <w:pStyle w:val="a3"/>
        <w:shd w:val="clear" w:color="auto" w:fill="FFFFFF"/>
        <w:spacing w:before="0" w:beforeAutospacing="0" w:after="0" w:afterAutospacing="0"/>
        <w:rPr>
          <w:color w:val="111111"/>
        </w:rPr>
      </w:pPr>
      <w:r w:rsidRPr="00306BD3">
        <w:rPr>
          <w:color w:val="111111"/>
        </w:rPr>
        <w:t>Для  детей  среднего  возраста:</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rStyle w:val="a4"/>
          <w:color w:val="111111"/>
          <w:bdr w:val="none" w:sz="0" w:space="0" w:color="auto" w:frame="1"/>
        </w:rPr>
        <w:t>Кругосветное путешествие.</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Участники называют страны, которые они хотели бы посетить: Игорь - Италия, Галя - Греция, Саша - Судан, Петр - Парагвай, Маша - Мексика, Лена - Люксембург, Яна - Япония и т. д. Можно дополнительно поставить условие, что участники должны называть только те страны, которые они действительно хотели бы посетить.</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rStyle w:val="a4"/>
          <w:color w:val="111111"/>
          <w:bdr w:val="none" w:sz="0" w:space="0" w:color="auto" w:frame="1"/>
        </w:rPr>
        <w:t>Я возьму с собой в поход</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Участники называют предметы, которые могут быть необходимы в туристическом походе: Роман - рюкзак, Костя - коврик, Петр - палатку, Таня - топор и т. д.</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Для  детей  старшего  дошкольного возраста.</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rStyle w:val="a4"/>
          <w:color w:val="111111"/>
          <w:bdr w:val="none" w:sz="0" w:space="0" w:color="auto" w:frame="1"/>
        </w:rPr>
        <w:t>Собери картинку</w:t>
      </w:r>
      <w:r w:rsidRPr="00306BD3">
        <w:rPr>
          <w:color w:val="111111"/>
        </w:rPr>
        <w:t> (текст).</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Для этой игры необходимо заранее приготовить несколько старых журналов и газет (так, чтобы на каждого участника приходилось по одному листу из какого-либо одного журнала). Каждый лист разрезается на 10 (можно больше или меньше) частей. Затем все получившиеся части перемешиваются и каждый участник вытягивает 10 частей из общей кучки. После того, как все части будут вытянуты, организатор игры дает команду и участники начинают собирать тот или иной из разрезанных журнальных листов, обмениваясь (как и в предыдущих упражнениях) по принципу "один на один".</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Побеждает тот, кто первым правильно сложит лист.</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rStyle w:val="a4"/>
          <w:color w:val="111111"/>
          <w:bdr w:val="none" w:sz="0" w:space="0" w:color="auto" w:frame="1"/>
        </w:rPr>
        <w:t>Атомы и молекулы</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Игру рекомендуется проводить на улице или в достаточно просторном помещении.</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Участники произвольно двигаются по игровой площадке, изображая "броуновское движение". Они - "атомы". По команде ведущего "Молекулы по три!" все участники быстро разбиваются на группы по три человека в каждой. "Атомы", не успевшие стать частью "молекул", либо выходят из игры (в этом случае игра продолжается до тех пор, пока не останется два-три игрока, либо выполняют какие-то творческие задания.</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Эту игру можно использовать и как составную часть или этап каких-либо более продолжительных игр и упражнений (см. игровое упражнение "Социальные роли") или мероприятий (например, когда на каком-либо празднике большое количество людей нужно быстро разбить на команды по 5 человек в каждой).</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rStyle w:val="a4"/>
          <w:color w:val="111111"/>
          <w:bdr w:val="none" w:sz="0" w:space="0" w:color="auto" w:frame="1"/>
        </w:rPr>
        <w:t>"Поменяйтесь местами те, кто. "</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Ведущий громко говорит "Поменяйтесь местами те, кто умеет водить машину (умеет плавать, считает себя умным, делает по утрам зарядку, любит читать фантастику, больше трех раз смотрел фильм "Служебный роман", пишет стихи, умеет играть на гитаре, серьезно занимается спортом и многое другое)". Преимущество данного варианта, в сравнении с вышеприведенными, состоит в том, что, во-первых, в данной игре невозможно предугадать то, сколько человек в той или иной ситуации пожелает поменять место (ведь невозможно заранее предсказать, сколько человек (и кто) считают себя умными людьми, что делает игру более напряженной и интересной, а, во-вторых, участники игры или наблюдающие за ней, могут узнать друг о друге много интересного.</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Данные игры не требуют какой-либо специальной подготовки и проводить их могут сами ребята. Проходят они, как правило, в веселой и непринужденной обстановке и очень нравятся как детям и подросткам, так и молодым людям и даже взрослые в них играют с удовольствием.</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rStyle w:val="a4"/>
          <w:color w:val="111111"/>
          <w:bdr w:val="none" w:sz="0" w:space="0" w:color="auto" w:frame="1"/>
        </w:rPr>
        <w:t>Остров.</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При подходе к проведению данной игры также возможны различные варианты и, в первую очередь, это касается вопроса разделения (или не разделения) участников на группы, то есть, либо все участники праздника могут участвовать в создании одного Острова (в этом случае желательно, чтобы количество участников не превышало 10 - 15 человек, либо группа может быть разделена на две или несколько микрогрупп. Организатором этого игрового упражнения определяется:</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 количество микрогрупп и участников игры в каждой микрогруппе;</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 какие участники и в какую микрогруппу попадают, например, женская и мужская группы, детская и взрослая, каждая семья - это отдельная микрогруппа и др. ;</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 внести ли в игру дополнительный элемент соревновательности (т. е. сделать что-то вроде конкурса на "самый-самый" Остров, чтобы таким образом стимулировать творчество и активность участников или играть "на интерес".</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Суть игры: Каждой микрогруппе выдается лист ватмана и карандаши (ручки, фломастеры) и ставится задача - создать (нарисовать вид сверху) остров. То есть участники определяют и рисуют его форму (конфигурацию, ландшафт (ручьи, горы, реки, озера, леса, какие-то объекты (населенные пункты, отдельные дома и строения, стратегические и промышленные объекты и т. п.). Ими также определяется и фиксируется количество и состав людей, населяющих остров, общественный строй и государственное устройство, полезные ископаемые, промышленность, сельское хозяйство и многое другое.</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Если над созданием острова работала одна группа, то представитель ее или все участники должны защищать свой проект перед "специальной комиссией", состоящей из тех, кто не принял участие в игре и отвечая на их вопросы. Если же микрогрупп было две или несколько, то защита проектов может проходить перед оппонентами, которые также могут комментировать защищаемый проект и задавать его создателям различные, в том числе и каверзные, вопросы. Во втором случае возможны следующие подходы к финалу игры: либо перед членами всех групп ставится задача - на основе уже имеющихся проектов создать единый проект (сделать это будет очень нелегко, особенно в том случае, если проекты будут различаться между собой по каким-то принципиально важным признакам, либо выбрать из всех проектов "самый-самый" (возможны также всякого рода номинации: "самый отдыхающий остров", "самый красивый остров" и т. п. и каким-то образом поощрить их создателей (например, дать им самый большой кусок праздничного пирога).</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rStyle w:val="a4"/>
          <w:color w:val="111111"/>
          <w:bdr w:val="none" w:sz="0" w:space="0" w:color="auto" w:frame="1"/>
        </w:rPr>
        <w:t>Молчаливое рисование</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Участники игры делятся на несколько групп по 5-7 человек (желательно, чтобы количество участников в группах было равным). Каждой группе выдается по листу ватмана. Листы ватмана прикрепляются скотчем к столам, за которыми участники игры работают (если столов нет или их мало, то можно прикреплять листы к полу или к стенам). Всем участникам выдаются кисточки и краски (можно давать цветные карандаши, фломастеры, маркеры, но кисточки с красками - это самый лучший вариант).</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По условию игры участники должны (ни в коем случае не договариваясь заранее) молча (можно предложить, чтобы они одной рукой закрывали рот) в течение определенного времени (5-10 минут) нарисовать что-либо.</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Можно поставить условие, что картина должна быть целостной, а не состоять из отдельных и ничем не связанных рисунков. Также можно заранее оговорить тематику групповых картин ("Лето", "Космос", "Идеальный дом", "Наша квартира", "Наша семья" и др.). Желательно, чтобы процесс "молчаливого рисования" сопровождался какой-либо музыкой (например, рок-н-роллом, подходящей к ситуации.</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По окончании работы участники должны придумать названия к своим картинам. Также необходимо, чтобы все участники (внутри групп или все, если их немного) рассказали о своих ощущениях и впечатлениях, которые у них были вызваны данной игрой.</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Лучшие (на взгляд ведущего, жюри или самих участников) картины могут быть награждены. Все картины можно вывесить где-нибудь здесь же украсив таким образом пространство праздника.</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rStyle w:val="a4"/>
          <w:color w:val="111111"/>
          <w:bdr w:val="none" w:sz="0" w:space="0" w:color="auto" w:frame="1"/>
        </w:rPr>
        <w:t>Игра «Щепка на реке»</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Игроки должны выстроиться в два ряда лицом друг к другу на расстоянии вытянутой руки. Это будут «берега реки». Один из участников начинает движение между «берегов» с закрытыми глазами. Это «щепка». Дети, стоящие в рядах, должны прикосновениями помогать этому игроку двигаться. В конце «щепка» становится элементом «берега» и следующий игрок начинает движение. Эта игра способствует развитию доверительных отношений в группе.</w:t>
      </w:r>
    </w:p>
    <w:p w:rsidR="00D618A2" w:rsidRPr="00306BD3" w:rsidRDefault="00D618A2" w:rsidP="00D618A2">
      <w:pPr>
        <w:pStyle w:val="a3"/>
        <w:shd w:val="clear" w:color="auto" w:fill="FFFFFF"/>
        <w:spacing w:before="0" w:beforeAutospacing="0" w:after="0" w:afterAutospacing="0"/>
        <w:ind w:firstLine="360"/>
        <w:rPr>
          <w:color w:val="111111"/>
        </w:rPr>
      </w:pPr>
      <w:r w:rsidRPr="00306BD3">
        <w:rPr>
          <w:rStyle w:val="a4"/>
          <w:color w:val="111111"/>
          <w:bdr w:val="none" w:sz="0" w:space="0" w:color="auto" w:frame="1"/>
        </w:rPr>
        <w:t>Игра «На развитие общих тем»</w:t>
      </w:r>
    </w:p>
    <w:p w:rsidR="00D618A2" w:rsidRPr="00306BD3" w:rsidRDefault="00D618A2" w:rsidP="00D618A2">
      <w:pPr>
        <w:pStyle w:val="a3"/>
        <w:shd w:val="clear" w:color="auto" w:fill="FFFFFF"/>
        <w:spacing w:before="225" w:beforeAutospacing="0" w:after="225" w:afterAutospacing="0"/>
        <w:ind w:firstLine="360"/>
        <w:rPr>
          <w:color w:val="111111"/>
        </w:rPr>
      </w:pPr>
      <w:r w:rsidRPr="00306BD3">
        <w:rPr>
          <w:color w:val="111111"/>
        </w:rPr>
        <w:t>Ведущий даёт задание присутствующим найти «себе подобных». Например, найти человека с таким же цветом глаз, как у тебя; определить у кого из участников день рождения в то же время года, что и твой, и т. д.</w:t>
      </w:r>
    </w:p>
    <w:p w:rsidR="00D618A2" w:rsidRPr="00306BD3" w:rsidRDefault="00D618A2" w:rsidP="00D618A2">
      <w:pPr>
        <w:pStyle w:val="a3"/>
        <w:shd w:val="clear" w:color="auto" w:fill="FFFFFF"/>
        <w:jc w:val="both"/>
        <w:rPr>
          <w:color w:val="000000"/>
        </w:rPr>
      </w:pPr>
      <w:r w:rsidRPr="00306BD3">
        <w:rPr>
          <w:color w:val="000000"/>
        </w:rPr>
        <w:t>Анализ полученных данных показывает, что уменьшается количество детей с низким уровнем развития коммуникативных навыков. Соответственно больше становится дошкольников, умеющих слушать и понимать речь; строить общение с учетом ситуации; легко входить в контакт с детьми и педагогом; ясно и последовательно выражать свои мысли; пользоваться формами речевого этикета.</w:t>
      </w:r>
    </w:p>
    <w:p w:rsidR="00D618A2" w:rsidRPr="00306BD3" w:rsidRDefault="00D618A2" w:rsidP="00D618A2">
      <w:pPr>
        <w:pStyle w:val="a3"/>
        <w:shd w:val="clear" w:color="auto" w:fill="FFFFFF"/>
        <w:jc w:val="both"/>
        <w:rPr>
          <w:color w:val="000000"/>
        </w:rPr>
      </w:pPr>
      <w:r w:rsidRPr="00306BD3">
        <w:rPr>
          <w:color w:val="000000"/>
        </w:rPr>
        <w:t>Изменился характер взаимодействия детей. Понимание общего смысла коммуникативных игр, развитие партнёрских отношений объединяет детей, заставляет действовать более согласованно.</w:t>
      </w:r>
    </w:p>
    <w:p w:rsidR="00D618A2" w:rsidRPr="00306BD3" w:rsidRDefault="00D618A2" w:rsidP="00D618A2">
      <w:pPr>
        <w:pStyle w:val="a3"/>
        <w:shd w:val="clear" w:color="auto" w:fill="FFFFFF"/>
        <w:jc w:val="both"/>
        <w:rPr>
          <w:color w:val="000000"/>
        </w:rPr>
      </w:pPr>
      <w:r w:rsidRPr="00306BD3">
        <w:rPr>
          <w:color w:val="000000"/>
        </w:rPr>
        <w:t>Общение, возникающее и развивающееся в процессе обучения, значительно обогащает речевое развитие детей. Прежде всего, это сказывается в том, что у них появилось стремление говорить по поводу того, что они делают, желание рассказать о своих намерениях, поделиться с окружающими новыми впечатлениями. Игры и упражнения обеспечивают мотивационно-потребностный план речевой деятельности и являются условием для овладения детьми разнообразными средствами речевой коммуникации.</w:t>
      </w:r>
    </w:p>
    <w:p w:rsidR="00D618A2" w:rsidRDefault="00D618A2" w:rsidP="00D618A2">
      <w:pPr>
        <w:pStyle w:val="a3"/>
        <w:shd w:val="clear" w:color="auto" w:fill="FFFFFF"/>
        <w:spacing w:before="225" w:beforeAutospacing="0" w:after="225" w:afterAutospacing="0"/>
        <w:ind w:firstLine="360"/>
        <w:rPr>
          <w:rFonts w:ascii="Arial" w:hAnsi="Arial" w:cs="Arial"/>
          <w:color w:val="111111"/>
          <w:sz w:val="26"/>
          <w:szCs w:val="26"/>
        </w:rPr>
      </w:pPr>
    </w:p>
    <w:p w:rsidR="00120D4F" w:rsidRDefault="00120D4F">
      <w:bookmarkStart w:id="0" w:name="_GoBack"/>
      <w:bookmarkEnd w:id="0"/>
    </w:p>
    <w:sectPr w:rsidR="00120D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8A2"/>
    <w:rsid w:val="00120D4F"/>
    <w:rsid w:val="00D61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8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18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618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8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18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618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2722</Words>
  <Characters>15521</Characters>
  <Application>Microsoft Office Word</Application>
  <DocSecurity>0</DocSecurity>
  <Lines>129</Lines>
  <Paragraphs>36</Paragraphs>
  <ScaleCrop>false</ScaleCrop>
  <Company>Reanimator Extreme Edition</Company>
  <LinksUpToDate>false</LinksUpToDate>
  <CharactersWithSpaces>18207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2019-06-03T12:45:00Z</dcterms:created>
  <dcterms:modified xsi:type="dcterms:W3CDTF">2019-06-03T12:45:00Z</dcterms:modified>
</cp:coreProperties>
</file>