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D7" w:rsidRPr="00FF7867" w:rsidRDefault="007D092A" w:rsidP="007D092A">
      <w:pPr>
        <w:rPr>
          <w:rFonts w:ascii="Times New Roman" w:hAnsi="Times New Roman" w:cs="Times New Roman"/>
          <w:sz w:val="28"/>
          <w:szCs w:val="28"/>
        </w:rPr>
      </w:pPr>
      <w:r w:rsidRPr="00FF7867">
        <w:rPr>
          <w:rFonts w:ascii="Times New Roman" w:hAnsi="Times New Roman" w:cs="Times New Roman"/>
          <w:sz w:val="28"/>
          <w:szCs w:val="28"/>
        </w:rPr>
        <w:t>Исследовательская работа учащихся как средство развития их творческого потенциала</w:t>
      </w:r>
    </w:p>
    <w:p w:rsidR="007D092A" w:rsidRDefault="007D092A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Одной аз актуальных задач современного образования является всестороннее формирование и развитие личности, максимальное раскрытие ее творческого потенциала. Творческий характер любой деятельности становится одним из критериев подготовленности подрастающего поколения к жизни. Социальные процессы конца 20 века обусловливают необходимость подготовки людей, способных адекватно и быстро реагировать на динамично изменяющиеся события, умеющих принимать решения, видеть проблему, исследовать ее творчески и разрешать.</w:t>
      </w:r>
    </w:p>
    <w:p w:rsidR="007D092A" w:rsidRDefault="007D092A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Развитию творчества как «способности вызывать к жизни нечто новое»  или «способности обнаруживать новые решения проблем, обнаружения новых способов выражения» уделяют много внимания в психолого-педагогической литературе. Есть два пути, по которым идет приобретение знаний учащихся: 1. </w:t>
      </w:r>
      <w:proofErr w:type="gramStart"/>
      <w:r>
        <w:rPr>
          <w:rFonts w:ascii="Times New Roman" w:hAnsi="Times New Roman" w:cs="Times New Roman"/>
          <w:sz w:val="24"/>
        </w:rPr>
        <w:t>Репродуктивный</w:t>
      </w:r>
      <w:proofErr w:type="gramEnd"/>
      <w:r>
        <w:rPr>
          <w:rFonts w:ascii="Times New Roman" w:hAnsi="Times New Roman" w:cs="Times New Roman"/>
          <w:sz w:val="24"/>
        </w:rPr>
        <w:t xml:space="preserve"> – усвоение и воспроизведение готовых шаблонов; 2. Активно преобразующая деятельность, приводящая к самостоятельному открытию нового знания. Это – творческий, продуктивный процесс. Творческий процесс, как установлено в психологических исследованиях, опирается на «поисково-исследовательскую активность, обеспечивающую обнаружение проблем и их сути, прогнозирование неизвестного и способов его достижения» </w:t>
      </w:r>
    </w:p>
    <w:p w:rsidR="007D092A" w:rsidRDefault="007D092A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Особенности образования в лицее позволяют широко привлекать учащихся к исследовательской и научно-исследовательской деятельности. Проблема, с которой сталкиваются педагоги – как привести способности учащегося из потенциального состояния в </w:t>
      </w:r>
      <w:proofErr w:type="gramStart"/>
      <w:r>
        <w:rPr>
          <w:rFonts w:ascii="Times New Roman" w:hAnsi="Times New Roman" w:cs="Times New Roman"/>
          <w:sz w:val="24"/>
        </w:rPr>
        <w:t>актуальное</w:t>
      </w:r>
      <w:proofErr w:type="gramEnd"/>
      <w:r>
        <w:rPr>
          <w:rFonts w:ascii="Times New Roman" w:hAnsi="Times New Roman" w:cs="Times New Roman"/>
          <w:sz w:val="24"/>
        </w:rPr>
        <w:t>? Как их сформировать. Развить, реализовать? Путей раскрытия творческого потенциала много, один из эффективных – исследовательский подход в обучении и воспитании. Учить добывать знания самостоятельно, вырабатывать поисковый стиль мышления, воспитывать познавательную потребность</w:t>
      </w:r>
      <w:r w:rsidR="00AF3258">
        <w:rPr>
          <w:rFonts w:ascii="Times New Roman" w:hAnsi="Times New Roman" w:cs="Times New Roman"/>
          <w:sz w:val="24"/>
        </w:rPr>
        <w:t xml:space="preserve"> получать истинное удовлетворение не только от результатов исследования, продукта своей творческой деятельности, но и от самого процесса создания чего-то нового, формировать личность, способную к самореализации и саморазвитию – вот задачи, которые необходимо решить педагогам учебных заведений нового типа. </w:t>
      </w:r>
    </w:p>
    <w:p w:rsidR="00AF3258" w:rsidRDefault="00AF3258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Привитие интереса к учению, формирование умений и навыков исследовательской работы, по мнению ученых, процесс длительный, в организации которого нужно исходить из понимания двух сторон познавательной де6ятельности учащегося: мотивационной; операционной </w:t>
      </w:r>
    </w:p>
    <w:p w:rsidR="009F7408" w:rsidRDefault="00AF3258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лицее складывается система формирования мотивации учения на занятиях и во внеурочное время. Это – встречи и беседы с учеными и преподавателями о культуре умственного труда, информация о направлениях научно-исследовательской работы в университете, проведение всевозможных спецкурсов силами ученых, учебные занятия в лабораториях университета. Это си</w:t>
      </w:r>
      <w:r w:rsidR="009F7408">
        <w:rPr>
          <w:rFonts w:ascii="Times New Roman" w:hAnsi="Times New Roman" w:cs="Times New Roman"/>
          <w:sz w:val="24"/>
        </w:rPr>
        <w:t xml:space="preserve">стема всевозможных конкурсов и </w:t>
      </w:r>
      <w:r>
        <w:rPr>
          <w:rFonts w:ascii="Times New Roman" w:hAnsi="Times New Roman" w:cs="Times New Roman"/>
          <w:sz w:val="24"/>
        </w:rPr>
        <w:t xml:space="preserve"> различного уровня олимпиад с максимальным привлечением учащихся. </w:t>
      </w:r>
      <w:r w:rsidR="009F7408">
        <w:rPr>
          <w:rFonts w:ascii="Times New Roman" w:hAnsi="Times New Roman" w:cs="Times New Roman"/>
          <w:sz w:val="24"/>
        </w:rPr>
        <w:t xml:space="preserve">Большую роль в формировании мотивации учения играет поднятие престижа и уважения к победителям и призерам. Так, после проведения районных и областных олимпиад администрация лицея проводит </w:t>
      </w:r>
      <w:r w:rsidR="009F7408">
        <w:rPr>
          <w:rFonts w:ascii="Times New Roman" w:hAnsi="Times New Roman" w:cs="Times New Roman"/>
          <w:sz w:val="24"/>
        </w:rPr>
        <w:lastRenderedPageBreak/>
        <w:t>круглые столы, где обмениваются опытом и впечатлениями учащиеся, ставшие призерами и победителями. Все это в комплексе способствует развитию интереса к исследовательской работе.</w:t>
      </w:r>
    </w:p>
    <w:p w:rsidR="009F7408" w:rsidRDefault="009F7408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Вторая сторона: операционная. </w:t>
      </w:r>
      <w:proofErr w:type="gramStart"/>
      <w:r>
        <w:rPr>
          <w:rFonts w:ascii="Times New Roman" w:hAnsi="Times New Roman" w:cs="Times New Roman"/>
          <w:sz w:val="24"/>
        </w:rPr>
        <w:t>Ориентирована</w:t>
      </w:r>
      <w:proofErr w:type="gramEnd"/>
      <w:r>
        <w:rPr>
          <w:rFonts w:ascii="Times New Roman" w:hAnsi="Times New Roman" w:cs="Times New Roman"/>
          <w:sz w:val="24"/>
        </w:rPr>
        <w:t xml:space="preserve"> на приобретение умений, навыков и знаний, необходимых для осуществления познавательной деятельности. Важным средством формирования исследовательских умений и навыков, устойчивого положительного отношения к исследованиям является организация учебных занятий и выбор форм их проведения. Эффективными формами уроков, где реализуется исследовательский принцип обучения, являются уроки-дискуссии, уроки-диспуты, уроки-конференции, семинары-диалоги, деловые игры, тренинги. </w:t>
      </w:r>
      <w:proofErr w:type="gramStart"/>
      <w:r>
        <w:rPr>
          <w:rFonts w:ascii="Times New Roman" w:hAnsi="Times New Roman" w:cs="Times New Roman"/>
          <w:sz w:val="24"/>
        </w:rPr>
        <w:t>На них развиваются у учащихся такие умения, как: умение выступать перед аудиторией; умение выслушать оппонента, уважительно вести дискуссию, обосновывать свою позицию, точку зрения; умение самостоятельно анализировать, делать выводы и обобщения, отделять главное от второстепенного; умения писать сообщения, доклады, рефераты, работать со специальной литературой, архивными материалами, каталогом и т.д.</w:t>
      </w:r>
      <w:proofErr w:type="gramEnd"/>
    </w:p>
    <w:p w:rsidR="009F7408" w:rsidRDefault="009F7408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Кроме исследовательской работы, проводимой в рамках учебного занятия, большой интерес вызывают у лицеистов различные к</w:t>
      </w:r>
      <w:r w:rsidR="004C6395">
        <w:rPr>
          <w:rFonts w:ascii="Times New Roman" w:hAnsi="Times New Roman" w:cs="Times New Roman"/>
          <w:sz w:val="24"/>
        </w:rPr>
        <w:t>онк</w:t>
      </w:r>
      <w:r>
        <w:rPr>
          <w:rFonts w:ascii="Times New Roman" w:hAnsi="Times New Roman" w:cs="Times New Roman"/>
          <w:sz w:val="24"/>
        </w:rPr>
        <w:t>урсы исследовательских работ</w:t>
      </w:r>
      <w:r w:rsidR="004C6395">
        <w:rPr>
          <w:rFonts w:ascii="Times New Roman" w:hAnsi="Times New Roman" w:cs="Times New Roman"/>
          <w:sz w:val="24"/>
        </w:rPr>
        <w:t xml:space="preserve"> и научно-исследовательских проектов. Лицейская практика показывает, что мощным стимулом для занятий исследовательской деятельностью являются лицейские, студенческие научно-практические конференции, где есть возможность выступить с сообщениями и поделиться результатами своих исследований, приобрести необходимый практический опыт. Настоящим праздником науки и итогом исследовательской деятельности за год становится в лицее апрельская научно-практическая конференция, в работе которой принимают участие ученые гродненских вузов, студенты, учителя. Со своими научными докладами выступали на прошедшей конференции 76 лицеистов (16% от общего количества). Открытое и доверительное общение на различные научные темы – несомненное условие для реализации творческих способностей учащихся и их дальнейшего развития.</w:t>
      </w:r>
    </w:p>
    <w:p w:rsidR="004C6395" w:rsidRDefault="004C6395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Следует заметить, что исследовательская работы учащихся не ограничивается исследованиями в области любимого предмета, она охватывает также и внеклассную  работу, где диапазон проявления творческих талантов значительно расширяется. Этому способствует в лицее организация кружковой работы, проведение многочисленных интеллектуальных мероприятий, </w:t>
      </w:r>
      <w:proofErr w:type="spellStart"/>
      <w:r>
        <w:rPr>
          <w:rFonts w:ascii="Times New Roman" w:hAnsi="Times New Roman" w:cs="Times New Roman"/>
          <w:sz w:val="24"/>
        </w:rPr>
        <w:t>брейн-рингов</w:t>
      </w:r>
      <w:proofErr w:type="spellEnd"/>
      <w:r>
        <w:rPr>
          <w:rFonts w:ascii="Times New Roman" w:hAnsi="Times New Roman" w:cs="Times New Roman"/>
          <w:sz w:val="24"/>
        </w:rPr>
        <w:t xml:space="preserve">, КВН с учителями, студентами. Раскрыть свои дарования помогают театр эстрадных миниатюр, театр на иностранном языке, </w:t>
      </w:r>
      <w:proofErr w:type="spellStart"/>
      <w:r>
        <w:rPr>
          <w:rFonts w:ascii="Times New Roman" w:hAnsi="Times New Roman" w:cs="Times New Roman"/>
          <w:sz w:val="24"/>
        </w:rPr>
        <w:t>фотокружок</w:t>
      </w:r>
      <w:proofErr w:type="spellEnd"/>
      <w:r>
        <w:rPr>
          <w:rFonts w:ascii="Times New Roman" w:hAnsi="Times New Roman" w:cs="Times New Roman"/>
          <w:sz w:val="24"/>
        </w:rPr>
        <w:t>, краеведческий кружок.</w:t>
      </w:r>
    </w:p>
    <w:p w:rsidR="004C6395" w:rsidRDefault="004C6395" w:rsidP="00FF786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Необходимость внедрения исследовательского подхода в учебный и воспитательный процесс продиктована</w:t>
      </w:r>
      <w:r w:rsidR="00FF7867">
        <w:rPr>
          <w:rFonts w:ascii="Times New Roman" w:hAnsi="Times New Roman" w:cs="Times New Roman"/>
          <w:sz w:val="24"/>
        </w:rPr>
        <w:t xml:space="preserve"> самой жизнью.</w:t>
      </w:r>
      <w:r>
        <w:rPr>
          <w:rFonts w:ascii="Times New Roman" w:hAnsi="Times New Roman" w:cs="Times New Roman"/>
          <w:sz w:val="24"/>
        </w:rPr>
        <w:t xml:space="preserve"> Для осуществления этого нужно выполнить несколько условий:</w:t>
      </w:r>
    </w:p>
    <w:p w:rsidR="004C6395" w:rsidRDefault="004C6395" w:rsidP="00FF78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Наличие высококвалифицированного преподавательского состава (взаимодействие учителей</w:t>
      </w:r>
      <w:proofErr w:type="gramStart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с</w:t>
      </w:r>
      <w:proofErr w:type="gramEnd"/>
      <w:r>
        <w:rPr>
          <w:rFonts w:ascii="Times New Roman" w:hAnsi="Times New Roman" w:cs="Times New Roman"/>
          <w:sz w:val="24"/>
        </w:rPr>
        <w:t>клонных к исследовательской деятельности и ученых)</w:t>
      </w:r>
    </w:p>
    <w:p w:rsidR="004C6395" w:rsidRDefault="004C6395" w:rsidP="00FF78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Психологическое обеспечение (диагностика, учет индивидуальных</w:t>
      </w:r>
      <w:r w:rsidR="00BB1A55">
        <w:rPr>
          <w:rFonts w:ascii="Times New Roman" w:hAnsi="Times New Roman" w:cs="Times New Roman"/>
          <w:sz w:val="24"/>
        </w:rPr>
        <w:t xml:space="preserve"> особенностей учащихся, </w:t>
      </w:r>
      <w:proofErr w:type="spellStart"/>
      <w:r w:rsidR="00BB1A55">
        <w:rPr>
          <w:rFonts w:ascii="Times New Roman" w:hAnsi="Times New Roman" w:cs="Times New Roman"/>
          <w:sz w:val="24"/>
        </w:rPr>
        <w:t>заданность</w:t>
      </w:r>
      <w:proofErr w:type="spellEnd"/>
      <w:r w:rsidR="00BB1A55">
        <w:rPr>
          <w:rFonts w:ascii="Times New Roman" w:hAnsi="Times New Roman" w:cs="Times New Roman"/>
          <w:sz w:val="24"/>
        </w:rPr>
        <w:t xml:space="preserve"> на определенный вид исследовательской работы).</w:t>
      </w:r>
    </w:p>
    <w:p w:rsidR="00BB1A55" w:rsidRDefault="00BB1A55" w:rsidP="00FF78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Методическое обеспечение.</w:t>
      </w:r>
    </w:p>
    <w:p w:rsidR="00BB1A55" w:rsidRDefault="00BB1A55" w:rsidP="00FF78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Практическая направленность исследований.</w:t>
      </w:r>
    </w:p>
    <w:p w:rsidR="00BB1A55" w:rsidRDefault="00BB1A55" w:rsidP="00FF7867">
      <w:pPr>
        <w:jc w:val="both"/>
        <w:rPr>
          <w:rFonts w:ascii="Times New Roman" w:hAnsi="Times New Roman" w:cs="Times New Roman"/>
          <w:sz w:val="24"/>
        </w:rPr>
      </w:pPr>
      <w:r w:rsidRPr="00BB1A55">
        <w:rPr>
          <w:rFonts w:ascii="Times New Roman" w:hAnsi="Times New Roman" w:cs="Times New Roman"/>
          <w:sz w:val="24"/>
        </w:rPr>
        <w:t>Вовлекаясь в широкое поле исследовательской деятельности, учащийся становится объектом учения, а «приверженность субъекта к определенному виду деятельности, в которой он достигает высоких результатов, превращается в тот рычаг, с помощью которого подтягивается к высокому уровню развития вся личность в целом, во всем богатстве ее потенциальных в</w:t>
      </w:r>
      <w:r w:rsidR="00FF7867">
        <w:rPr>
          <w:rFonts w:ascii="Times New Roman" w:hAnsi="Times New Roman" w:cs="Times New Roman"/>
          <w:sz w:val="24"/>
        </w:rPr>
        <w:t xml:space="preserve">озможностей». </w:t>
      </w:r>
      <w:r w:rsidRPr="00BB1A55">
        <w:rPr>
          <w:rFonts w:ascii="Times New Roman" w:hAnsi="Times New Roman" w:cs="Times New Roman"/>
          <w:sz w:val="24"/>
        </w:rPr>
        <w:t xml:space="preserve"> Таким </w:t>
      </w:r>
      <w:r>
        <w:rPr>
          <w:rFonts w:ascii="Times New Roman" w:hAnsi="Times New Roman" w:cs="Times New Roman"/>
          <w:sz w:val="24"/>
        </w:rPr>
        <w:t>реальным «рычагом» для реализации творческого потенциала является исследовательская работа учащихся.</w:t>
      </w:r>
    </w:p>
    <w:p w:rsidR="00BB1A55" w:rsidRDefault="00BB1A55" w:rsidP="00BB1A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Литература:</w:t>
      </w:r>
    </w:p>
    <w:p w:rsidR="00BB1A55" w:rsidRDefault="00BB1A55" w:rsidP="00BB1A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Балл Г.А. Нормы деятельности и творческая активность личности//Вопросы психологии. – 1990. - №6</w:t>
      </w:r>
    </w:p>
    <w:p w:rsidR="00BB1A55" w:rsidRDefault="00BB1A55" w:rsidP="00BB1A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Баррон</w:t>
      </w:r>
      <w:proofErr w:type="spellEnd"/>
      <w:r>
        <w:rPr>
          <w:rFonts w:ascii="Times New Roman" w:hAnsi="Times New Roman" w:cs="Times New Roman"/>
          <w:sz w:val="24"/>
        </w:rPr>
        <w:t xml:space="preserve"> Ф. Личность как функция проектирования человеком самого себя.//Вопросы психологии. – 1900. - №2</w:t>
      </w:r>
    </w:p>
    <w:p w:rsidR="00BB1A55" w:rsidRDefault="00BB1A55" w:rsidP="00BB1A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Плескацевич</w:t>
      </w:r>
      <w:proofErr w:type="spellEnd"/>
      <w:r>
        <w:rPr>
          <w:rFonts w:ascii="Times New Roman" w:hAnsi="Times New Roman" w:cs="Times New Roman"/>
          <w:sz w:val="24"/>
        </w:rPr>
        <w:t xml:space="preserve"> Н.М. Шевченко Я.В. </w:t>
      </w:r>
      <w:proofErr w:type="spellStart"/>
      <w:r>
        <w:rPr>
          <w:rFonts w:ascii="Times New Roman" w:hAnsi="Times New Roman" w:cs="Times New Roman"/>
          <w:sz w:val="24"/>
        </w:rPr>
        <w:t>Курбыко</w:t>
      </w:r>
      <w:proofErr w:type="spellEnd"/>
      <w:r>
        <w:rPr>
          <w:rFonts w:ascii="Times New Roman" w:hAnsi="Times New Roman" w:cs="Times New Roman"/>
          <w:sz w:val="24"/>
        </w:rPr>
        <w:t xml:space="preserve"> З.С. </w:t>
      </w:r>
      <w:proofErr w:type="spellStart"/>
      <w:r>
        <w:rPr>
          <w:rFonts w:ascii="Times New Roman" w:hAnsi="Times New Roman" w:cs="Times New Roman"/>
          <w:sz w:val="24"/>
        </w:rPr>
        <w:t>Обучающе-исследовательский</w:t>
      </w:r>
      <w:proofErr w:type="spellEnd"/>
      <w:r>
        <w:rPr>
          <w:rFonts w:ascii="Times New Roman" w:hAnsi="Times New Roman" w:cs="Times New Roman"/>
          <w:sz w:val="24"/>
        </w:rPr>
        <w:t xml:space="preserve"> принцип в системе подготовки кадров: проблемы, поиски, решения. – </w:t>
      </w:r>
      <w:proofErr w:type="spellStart"/>
      <w:r>
        <w:rPr>
          <w:rFonts w:ascii="Times New Roman" w:hAnsi="Times New Roman" w:cs="Times New Roman"/>
          <w:sz w:val="24"/>
        </w:rPr>
        <w:t>Мн</w:t>
      </w:r>
      <w:proofErr w:type="spellEnd"/>
      <w:r>
        <w:rPr>
          <w:rFonts w:ascii="Times New Roman" w:hAnsi="Times New Roman" w:cs="Times New Roman"/>
          <w:sz w:val="24"/>
        </w:rPr>
        <w:t>, 1997.</w:t>
      </w:r>
    </w:p>
    <w:p w:rsidR="00BB1A55" w:rsidRDefault="00BB1A55" w:rsidP="00BB1A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Роджерс</w:t>
      </w:r>
      <w:proofErr w:type="spellEnd"/>
      <w:r>
        <w:rPr>
          <w:rFonts w:ascii="Times New Roman" w:hAnsi="Times New Roman" w:cs="Times New Roman"/>
          <w:sz w:val="24"/>
        </w:rPr>
        <w:t xml:space="preserve"> Н. Творчество как усиление себя//Вопросы психологии. – 1990.  №1</w:t>
      </w:r>
    </w:p>
    <w:p w:rsidR="00BB1A55" w:rsidRPr="00BB1A55" w:rsidRDefault="00BB1A55" w:rsidP="00BB1A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Чистякова Г.Д. Творческая одаренность в развитии познавательной структуры//Вопросы психологии. – 1991. - №6</w:t>
      </w:r>
    </w:p>
    <w:sectPr w:rsidR="00BB1A55" w:rsidRPr="00BB1A55" w:rsidSect="00292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B15CE"/>
    <w:multiLevelType w:val="hybridMultilevel"/>
    <w:tmpl w:val="3CE6C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D449DC"/>
    <w:multiLevelType w:val="hybridMultilevel"/>
    <w:tmpl w:val="5E241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7D092A"/>
    <w:rsid w:val="002928D7"/>
    <w:rsid w:val="004C6395"/>
    <w:rsid w:val="007D092A"/>
    <w:rsid w:val="009F7408"/>
    <w:rsid w:val="00AF3258"/>
    <w:rsid w:val="00BB1A55"/>
    <w:rsid w:val="00FF7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3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</dc:creator>
  <cp:keywords/>
  <dc:description/>
  <cp:lastModifiedBy>Lily</cp:lastModifiedBy>
  <cp:revision>5</cp:revision>
  <dcterms:created xsi:type="dcterms:W3CDTF">2017-08-07T18:12:00Z</dcterms:created>
  <dcterms:modified xsi:type="dcterms:W3CDTF">2017-08-10T15:17:00Z</dcterms:modified>
</cp:coreProperties>
</file>