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E8A" w:rsidRDefault="004F0E8A" w:rsidP="004F0E8A">
      <w:pPr>
        <w:rPr>
          <w:b/>
          <w:sz w:val="56"/>
          <w:szCs w:val="56"/>
        </w:rPr>
      </w:pPr>
      <w:r w:rsidRPr="00D2105A">
        <w:rPr>
          <w:b/>
          <w:sz w:val="56"/>
          <w:szCs w:val="56"/>
        </w:rPr>
        <w:t>Роль игры в развитии ребёнка дошкольного возраста</w:t>
      </w:r>
    </w:p>
    <w:p w:rsidR="00D2105A" w:rsidRPr="00D2105A" w:rsidRDefault="00D2105A" w:rsidP="004F0E8A">
      <w:pPr>
        <w:rPr>
          <w:b/>
          <w:sz w:val="28"/>
          <w:szCs w:val="28"/>
        </w:rPr>
      </w:pPr>
      <w:r w:rsidRPr="00D2105A">
        <w:rPr>
          <w:b/>
          <w:sz w:val="28"/>
          <w:szCs w:val="28"/>
        </w:rPr>
        <w:t>Выполнила</w:t>
      </w:r>
      <w:proofErr w:type="gramStart"/>
      <w:r w:rsidRPr="00D2105A">
        <w:rPr>
          <w:b/>
          <w:sz w:val="28"/>
          <w:szCs w:val="28"/>
        </w:rPr>
        <w:t xml:space="preserve"> :</w:t>
      </w:r>
      <w:proofErr w:type="gramEnd"/>
      <w:r w:rsidRPr="00D2105A">
        <w:rPr>
          <w:b/>
          <w:sz w:val="28"/>
          <w:szCs w:val="28"/>
        </w:rPr>
        <w:t xml:space="preserve"> Красина Н.В.</w:t>
      </w:r>
    </w:p>
    <w:p w:rsidR="004F0E8A" w:rsidRDefault="004F0E8A" w:rsidP="004F0E8A"/>
    <w:p w:rsidR="00D71622" w:rsidRPr="00D2105A" w:rsidRDefault="004F0E8A" w:rsidP="004F0E8A">
      <w:pPr>
        <w:rPr>
          <w:rFonts w:ascii="Times New Roman" w:hAnsi="Times New Roman" w:cs="Times New Roman"/>
          <w:b/>
          <w:sz w:val="28"/>
          <w:szCs w:val="28"/>
        </w:rPr>
      </w:pPr>
      <w:r w:rsidRPr="00D2105A">
        <w:rPr>
          <w:rFonts w:ascii="Times New Roman" w:hAnsi="Times New Roman" w:cs="Times New Roman"/>
          <w:b/>
          <w:sz w:val="28"/>
          <w:szCs w:val="28"/>
        </w:rPr>
        <w:t>Роль игры в развит</w:t>
      </w:r>
      <w:r w:rsidR="00D71622" w:rsidRPr="00D2105A">
        <w:rPr>
          <w:rFonts w:ascii="Times New Roman" w:hAnsi="Times New Roman" w:cs="Times New Roman"/>
          <w:b/>
          <w:sz w:val="28"/>
          <w:szCs w:val="28"/>
        </w:rPr>
        <w:t>ии ребёнка дошкольного возраста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>Мы редко задумываемся, почему наши дети любят играть, и что, собственно, им даёт игра. А игры малышам нужны, и самые разные. Просто потому, что они являются важнейшим звеном в системе детского развития. Наука до сих пор не вывела единого определения игры. Игрой можно назвать многие формы занятий и виды деятельности, в ней выражаются конструирование и соревнование, имитация жизни и реальная жизнь. Игру можно назвать особой формой познания действительности через её моделирование, воспроизведение. Посредством игры малыш познаёт людей и мир через заменители, которыми являются игрушки, имитирующие реальные предметы.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</w:p>
    <w:p w:rsidR="004F0E8A" w:rsidRPr="00D2105A" w:rsidRDefault="004F0E8A" w:rsidP="004F0E8A">
      <w:pPr>
        <w:rPr>
          <w:rFonts w:ascii="Times New Roman" w:hAnsi="Times New Roman" w:cs="Times New Roman"/>
          <w:b/>
          <w:sz w:val="28"/>
          <w:szCs w:val="28"/>
        </w:rPr>
      </w:pPr>
      <w:r w:rsidRPr="00D2105A">
        <w:rPr>
          <w:rFonts w:ascii="Times New Roman" w:hAnsi="Times New Roman" w:cs="Times New Roman"/>
          <w:b/>
          <w:sz w:val="28"/>
          <w:szCs w:val="28"/>
        </w:rPr>
        <w:t>Роль игры в развитии самых маленьких детей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 xml:space="preserve">Для детей в 1-3 года игра представляет простое манипулирование предметами. Играя с ними, малыш познаёт окружающий мир предметов. Мама готовит на кухне, а ребёнок, играя рядом с ней, узнаёт, для чего нужна та или иная утварь, и как называется вкусная и не очень еда. Играя </w:t>
      </w:r>
      <w:proofErr w:type="gramStart"/>
      <w:r w:rsidRPr="00D2105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2105A">
        <w:rPr>
          <w:rFonts w:ascii="Times New Roman" w:hAnsi="Times New Roman" w:cs="Times New Roman"/>
          <w:sz w:val="28"/>
          <w:szCs w:val="28"/>
        </w:rPr>
        <w:t xml:space="preserve"> взрослым в развивающие игры (кубики, пирамидки, вкладыши), малыш развивает у себя мелкую моторику, внимание, память и мышление. Кроме того, с ними он учится общаться по поводу выполняемого занятия, упорно добиваться результата, радоваться успехам, не просто выполнять указания старших, но и соотносить свои и их действия.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</w:p>
    <w:p w:rsidR="004F0E8A" w:rsidRPr="00D2105A" w:rsidRDefault="004F0E8A" w:rsidP="004F0E8A">
      <w:pPr>
        <w:rPr>
          <w:rFonts w:ascii="Times New Roman" w:hAnsi="Times New Roman" w:cs="Times New Roman"/>
          <w:b/>
          <w:sz w:val="28"/>
          <w:szCs w:val="28"/>
        </w:rPr>
      </w:pPr>
      <w:r w:rsidRPr="00D2105A">
        <w:rPr>
          <w:rFonts w:ascii="Times New Roman" w:hAnsi="Times New Roman" w:cs="Times New Roman"/>
          <w:b/>
          <w:sz w:val="28"/>
          <w:szCs w:val="28"/>
        </w:rPr>
        <w:t>Роль игры в формировании дошкольника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 xml:space="preserve">В дошкольный период игра остаётся важнейшим видом деятельности детей, они словно живут в ней. Поэтому игра становится важнейшей сферой их </w:t>
      </w:r>
      <w:r w:rsidRPr="00D2105A">
        <w:rPr>
          <w:rFonts w:ascii="Times New Roman" w:hAnsi="Times New Roman" w:cs="Times New Roman"/>
          <w:sz w:val="28"/>
          <w:szCs w:val="28"/>
        </w:rPr>
        <w:lastRenderedPageBreak/>
        <w:t xml:space="preserve">самовыражения. Но в полной мере свои развивающие функции игра выполняет, только когда является самостоятельной деятельностью. 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0E8A" w:rsidRPr="00D2105A">
        <w:rPr>
          <w:rFonts w:ascii="Times New Roman" w:hAnsi="Times New Roman" w:cs="Times New Roman"/>
          <w:sz w:val="28"/>
          <w:szCs w:val="28"/>
        </w:rPr>
        <w:t xml:space="preserve">Помимо игры с предметами, в этот период возникает и более сложная сюжетно-ролевая игра. Дети очень любят такие игры, которые готовят их к будущей жизни. В этих играх присутствует игровой замысел, проработанный сюжет (сценарий), выбор или распределение ролей и сами игровые действия. Это вид творческой игры, создаваемой самими детьми, которые вольны придумывать для неё правила. Для ребёнка эта игра предоставляет хороший способ </w:t>
      </w:r>
      <w:proofErr w:type="spellStart"/>
      <w:r w:rsidR="004F0E8A" w:rsidRPr="00D2105A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="004F0E8A" w:rsidRPr="00D2105A">
        <w:rPr>
          <w:rFonts w:ascii="Times New Roman" w:hAnsi="Times New Roman" w:cs="Times New Roman"/>
          <w:sz w:val="28"/>
          <w:szCs w:val="28"/>
        </w:rPr>
        <w:t xml:space="preserve">, стать тем, кем он хотел бы стать, когда повзрослеет: водителем, врачом, летчиком. Это известные игры в «дочки-матери», «больницу», «магазин», «школу». Главная задача таких игр – правильно исполнять свою роль, копируя поведение взрослых. Такие игры являются прямым отражением того, что в своей жизни видят дети. Поэтому одна девочка перед сном нежно поглаживает куклу, а другая ругает её за испачканное платье. 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>С помощью игры дети могут входить в эмоционально насыщенную взрослую жизнь, имитируя их социальные отношения. Игры также способствуют повышению самооценки и самоутверждению малышей. Ребёнок именно в сюжетно-ролевых играх может развивать важные способности управления своей памятью и вниманием, усвоения правил и действия по ним, планирования деятельности и прогнозирования результата, воображения и наблюдательности. Кроме того, сюжетно-ролевые игры дают возможность дошкольнику ярко проявить свои эмоции, взглянуть на жизнь глазами другого человека, что помогает ему преодолеть в себе детский эгоцентризм.</w:t>
      </w:r>
      <w:r w:rsidR="009F32A5"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F32A5"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B37852" wp14:editId="051BB4F7">
            <wp:extent cx="2076450" cy="2768601"/>
            <wp:effectExtent l="0" t="0" r="0" b="0"/>
            <wp:docPr id="1" name="Рисунок 1" descr="https://i.mycdn.me/image?id=851506301631&amp;t=3&amp;plc=WEB&amp;tkn=*2vFm_vduZwNupY8_FsQwKSK5u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851506301631&amp;t=3&amp;plc=WEB&amp;tkn=*2vFm_vduZwNupY8_FsQwKSK5uN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96" cy="27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2A5"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FA0CAC" wp14:editId="1DC4EB04">
            <wp:extent cx="1962150" cy="2768599"/>
            <wp:effectExtent l="0" t="0" r="0" b="0"/>
            <wp:docPr id="2" name="Рисунок 2" descr="https://i.mycdn.me/image?id=851506302143&amp;t=3&amp;plc=WEB&amp;tkn=*i4MYE-1dT49YpQEbuciDyknTt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51506302143&amp;t=3&amp;plc=WEB&amp;tkn=*i4MYE-1dT49YpQEbuciDyknTtb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835" cy="278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lastRenderedPageBreak/>
        <w:t>В игре ребёнок чувствует себя членом коллектива, здесь формируется понятие «мы» и возникает чувство единения. Поскольку дети оценивают друг друга, то возникает общественное мнение. То есть, в процессе игры вся детская группа, как коллектив, также развивается. В игре оттачивается способность прислушиваться к чужой точке зрения, ставить себя на место другого. Это уже означает переход на более высокую ступень интеллектуального развития.</w:t>
      </w:r>
    </w:p>
    <w:p w:rsidR="00D2105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78CBB3" wp14:editId="032B644D">
            <wp:extent cx="2447925" cy="2447925"/>
            <wp:effectExtent l="0" t="0" r="9525" b="9525"/>
            <wp:docPr id="3" name="Рисунок 3" descr="https://i.mycdn.me/image?id=850914379967&amp;t=52&amp;plc=WEB&amp;tkn=*UAedPaLK7fNPBIKFM5zA3JbWTv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mage?id=850914379967&amp;t=52&amp;plc=WEB&amp;tkn=*UAedPaLK7fNPBIKFM5zA3JbWTv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B3A262" wp14:editId="30695D3A">
            <wp:extent cx="3273425" cy="2455068"/>
            <wp:effectExtent l="0" t="0" r="3175" b="2540"/>
            <wp:docPr id="6" name="Рисунок 6" descr="https://i.mycdn.me/image?id=771010546367&amp;t=3&amp;plc=WEB&amp;tkn=*pKoSXsTatzsBu4tj7qPtP_M29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mage?id=771010546367&amp;t=3&amp;plc=WEB&amp;tkn=*pKoSXsTatzsBu4tj7qPtP_M29X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677" cy="245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 xml:space="preserve">Поняв, что роль игры в развитии ребёнка невозможно переоценить, многие родители перестанут смотреть на неё, как на пустое времяпрепровождение или забаву. Со стороны родителей в жизни детей игра является главным инструментом воспитания и развития, а со стороны самих малышей – основой, почвой, тканью самой жизни. </w:t>
      </w:r>
    </w:p>
    <w:p w:rsidR="00D2105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2A3975" wp14:editId="4FEB30F8">
            <wp:extent cx="3724275" cy="2793206"/>
            <wp:effectExtent l="0" t="0" r="0" b="7620"/>
            <wp:docPr id="5" name="Рисунок 5" descr="https://i.mycdn.me/image?id=815572133567&amp;t=3&amp;plc=WEB&amp;tkn=*2SO9UXhsgQntlZgm3es5-Ws87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mage?id=815572133567&amp;t=3&amp;plc=WEB&amp;tkn=*2SO9UXhsgQntlZgm3es5-Ws87u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286" cy="279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 xml:space="preserve">Чтобы в игре происходило развитие ребёнка, с него нужно снять чрезмерную опеку, оставляя за ним больше самостоятельности и пространства. У детей с </w:t>
      </w:r>
      <w:r w:rsidRPr="00D2105A">
        <w:rPr>
          <w:rFonts w:ascii="Times New Roman" w:hAnsi="Times New Roman" w:cs="Times New Roman"/>
          <w:sz w:val="28"/>
          <w:szCs w:val="28"/>
        </w:rPr>
        <w:lastRenderedPageBreak/>
        <w:t>недостаточно развитой самостоятельностью, нет особого желания, да и умения играть.</w:t>
      </w:r>
    </w:p>
    <w:p w:rsidR="00D2105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C2706A" wp14:editId="1A5F4F94">
            <wp:extent cx="4457700" cy="3343275"/>
            <wp:effectExtent l="0" t="0" r="0" b="9525"/>
            <wp:docPr id="4" name="Рисунок 4" descr="https://i.mycdn.me/image?id=815723300799&amp;t=3&amp;plc=WEB&amp;tkn=*HcDJe9a4dVAtl-90mXJT_84lN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15723300799&amp;t=3&amp;plc=WEB&amp;tkn=*HcDJe9a4dVAtl-90mXJT_84lNR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319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</w:p>
    <w:p w:rsidR="004F0E8A" w:rsidRPr="00D2105A" w:rsidRDefault="004F0E8A" w:rsidP="004F0E8A">
      <w:pPr>
        <w:rPr>
          <w:rFonts w:ascii="Times New Roman" w:hAnsi="Times New Roman" w:cs="Times New Roman"/>
          <w:b/>
          <w:sz w:val="28"/>
          <w:szCs w:val="28"/>
        </w:rPr>
      </w:pPr>
      <w:r w:rsidRPr="00D2105A">
        <w:rPr>
          <w:rFonts w:ascii="Times New Roman" w:hAnsi="Times New Roman" w:cs="Times New Roman"/>
          <w:b/>
          <w:sz w:val="28"/>
          <w:szCs w:val="28"/>
        </w:rPr>
        <w:t>Особая роль педагога в организации игр</w:t>
      </w: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>При организации детской образовательной деятельности воспитатели активно пользуются для обучения детей игровыми технологиями (дидактическими и логико-математическими играми). Здесь игра служит оболочкой для образовательной деятельности (например, игра в путешествие). Образовательная деятельность пользуется различными игровыми приёмами: игровой имитацией движений, манипуляциями с игрушками, игровыми ролями, речью и действиями. Благодаря этим приёмам удаётся удерживать детское внимание, усиливать познавательную активность, стимулировать творческие порывы.</w:t>
      </w:r>
    </w:p>
    <w:p w:rsidR="004F0E8A" w:rsidRPr="00D2105A" w:rsidRDefault="004F0E8A" w:rsidP="004F0E8A">
      <w:pPr>
        <w:rPr>
          <w:rFonts w:ascii="Times New Roman" w:hAnsi="Times New Roman" w:cs="Times New Roman"/>
          <w:b/>
          <w:sz w:val="28"/>
          <w:szCs w:val="28"/>
        </w:rPr>
      </w:pPr>
      <w:r w:rsidRPr="00D2105A">
        <w:rPr>
          <w:rFonts w:ascii="Times New Roman" w:hAnsi="Times New Roman" w:cs="Times New Roman"/>
          <w:b/>
          <w:sz w:val="28"/>
          <w:szCs w:val="28"/>
        </w:rPr>
        <w:t>Для педагога важны следующие профессиональные качества: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Умение наблюдать и анализировать игру, вносить приёмы для её развития, оценивать эффективность игровой деятельности.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Обогащать детей впечатлениями.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Обращать детское внимание на такие сюжеты из жизни, которые можно привнести в игру.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Умело подводить к началу игры.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Активно пользоваться косвенными методами для управления игрой, которые активизируют у ребёнка психические процессы, проблемными игровыми ситуациями (советы, вопросы, напоминания), жизненным опытом.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Подготавливать благоприятные условия для того, чтобы игра перешла на более высокий уровень.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Способность включаться в детскую игру на второстепенных или даже главных ролях, устанавливать с детьми игровые отношения.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Уметь напрямую (объяснением, показом) обучать игре.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Регулировать взаимоотношения в игре, тушить возникающие в ходе неё конфликты, детям с невысоким социометрическим статусом отводить яркие игровые роли, подключать к игре малоактивных, неуверенных, застенчивых малышей.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Для развития игры предлагать новые роли, игровые действия и ситуации.</w:t>
      </w:r>
    </w:p>
    <w:p w:rsidR="004F0E8A" w:rsidRPr="00D2105A" w:rsidRDefault="00D2105A" w:rsidP="004F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0E8A" w:rsidRPr="00D2105A">
        <w:rPr>
          <w:rFonts w:ascii="Times New Roman" w:hAnsi="Times New Roman" w:cs="Times New Roman"/>
          <w:sz w:val="28"/>
          <w:szCs w:val="28"/>
        </w:rPr>
        <w:t>Научить детей обсуждать и оценивать игру.</w:t>
      </w:r>
    </w:p>
    <w:p w:rsidR="008513F6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  <w:r w:rsidRPr="00D2105A">
        <w:rPr>
          <w:rFonts w:ascii="Times New Roman" w:hAnsi="Times New Roman" w:cs="Times New Roman"/>
          <w:sz w:val="28"/>
          <w:szCs w:val="28"/>
        </w:rPr>
        <w:t>Если в дошкольном детстве ребёнок успел наиграться от души, то в будущем ему проще будет адаптироваться к ситуациям, меняя разные роли.</w:t>
      </w:r>
      <w:bookmarkStart w:id="0" w:name="_GoBack"/>
      <w:bookmarkEnd w:id="0"/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</w:p>
    <w:p w:rsidR="004F0E8A" w:rsidRPr="00D2105A" w:rsidRDefault="004F0E8A" w:rsidP="004F0E8A">
      <w:pPr>
        <w:rPr>
          <w:rFonts w:ascii="Times New Roman" w:hAnsi="Times New Roman" w:cs="Times New Roman"/>
          <w:sz w:val="28"/>
          <w:szCs w:val="28"/>
        </w:rPr>
      </w:pPr>
    </w:p>
    <w:sectPr w:rsidR="004F0E8A" w:rsidRPr="00D21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B18"/>
    <w:rsid w:val="004F0E8A"/>
    <w:rsid w:val="0069568E"/>
    <w:rsid w:val="008513F6"/>
    <w:rsid w:val="009F32A5"/>
    <w:rsid w:val="00D2105A"/>
    <w:rsid w:val="00D71622"/>
    <w:rsid w:val="00E6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E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6</cp:revision>
  <dcterms:created xsi:type="dcterms:W3CDTF">2017-06-03T09:04:00Z</dcterms:created>
  <dcterms:modified xsi:type="dcterms:W3CDTF">2017-06-30T19:36:00Z</dcterms:modified>
</cp:coreProperties>
</file>