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D8D" w:rsidRPr="00692EA5" w:rsidRDefault="00692EA5" w:rsidP="006E7FEE">
      <w:pPr>
        <w:tabs>
          <w:tab w:val="left" w:pos="7513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2EA5">
        <w:rPr>
          <w:rFonts w:ascii="Times New Roman" w:hAnsi="Times New Roman" w:cs="Times New Roman"/>
          <w:b/>
          <w:sz w:val="24"/>
          <w:szCs w:val="24"/>
        </w:rPr>
        <w:t xml:space="preserve">«Учебно-дидактические игры как средство развития познавательной активности учащихся на занятиях по </w:t>
      </w:r>
      <w:proofErr w:type="spellStart"/>
      <w:r w:rsidRPr="00692EA5">
        <w:rPr>
          <w:rFonts w:ascii="Times New Roman" w:hAnsi="Times New Roman" w:cs="Times New Roman"/>
          <w:b/>
          <w:sz w:val="24"/>
          <w:szCs w:val="24"/>
        </w:rPr>
        <w:t>легоконструированию</w:t>
      </w:r>
      <w:proofErr w:type="spellEnd"/>
      <w:r w:rsidRPr="00692EA5">
        <w:rPr>
          <w:rFonts w:ascii="Times New Roman" w:hAnsi="Times New Roman" w:cs="Times New Roman"/>
          <w:b/>
          <w:sz w:val="24"/>
          <w:szCs w:val="24"/>
        </w:rPr>
        <w:t>».</w:t>
      </w:r>
    </w:p>
    <w:p w:rsidR="00692EA5" w:rsidRDefault="00692EA5" w:rsidP="00BE3D82">
      <w:pPr>
        <w:jc w:val="both"/>
        <w:rPr>
          <w:rFonts w:ascii="Times New Roman" w:hAnsi="Times New Roman" w:cs="Times New Roman"/>
          <w:sz w:val="24"/>
          <w:szCs w:val="24"/>
        </w:rPr>
      </w:pPr>
      <w:r w:rsidRPr="00684A14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осмысление роли учебно-дидактических игр в учебно-воспитательном процессе.</w:t>
      </w:r>
    </w:p>
    <w:p w:rsidR="00684A14" w:rsidRPr="00684A14" w:rsidRDefault="00692EA5" w:rsidP="00BE3D8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4A14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684A14" w:rsidRPr="00684A14" w:rsidRDefault="00684A14" w:rsidP="00BE3D8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84A14">
        <w:rPr>
          <w:rFonts w:ascii="Times New Roman" w:hAnsi="Times New Roman" w:cs="Times New Roman"/>
          <w:sz w:val="24"/>
          <w:szCs w:val="24"/>
        </w:rPr>
        <w:t>Р</w:t>
      </w:r>
      <w:r w:rsidR="00692EA5" w:rsidRPr="00684A14">
        <w:rPr>
          <w:rFonts w:ascii="Times New Roman" w:hAnsi="Times New Roman" w:cs="Times New Roman"/>
          <w:sz w:val="24"/>
          <w:szCs w:val="24"/>
        </w:rPr>
        <w:t xml:space="preserve">ассмотреть значение, типологию дидактических игр в учебно-воспитательном процессе; </w:t>
      </w:r>
    </w:p>
    <w:p w:rsidR="00684A14" w:rsidRDefault="00684A14" w:rsidP="00BE3D8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692EA5" w:rsidRPr="00684A14">
        <w:rPr>
          <w:rFonts w:ascii="Times New Roman" w:hAnsi="Times New Roman" w:cs="Times New Roman"/>
          <w:sz w:val="24"/>
          <w:szCs w:val="24"/>
        </w:rPr>
        <w:t xml:space="preserve">рганизация методической копилки педагога дополнительного образования; </w:t>
      </w:r>
    </w:p>
    <w:p w:rsidR="00692EA5" w:rsidRDefault="00684A14" w:rsidP="00BE3D8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692EA5" w:rsidRPr="00684A14">
        <w:rPr>
          <w:rFonts w:ascii="Times New Roman" w:hAnsi="Times New Roman" w:cs="Times New Roman"/>
          <w:sz w:val="24"/>
          <w:szCs w:val="24"/>
        </w:rPr>
        <w:t xml:space="preserve">нализ поведения учащихся во время проведения игр на занятиях по </w:t>
      </w:r>
      <w:proofErr w:type="spellStart"/>
      <w:r w:rsidR="00692EA5" w:rsidRPr="00684A14">
        <w:rPr>
          <w:rFonts w:ascii="Times New Roman" w:hAnsi="Times New Roman" w:cs="Times New Roman"/>
          <w:sz w:val="24"/>
          <w:szCs w:val="24"/>
        </w:rPr>
        <w:t>легоконструированию</w:t>
      </w:r>
      <w:proofErr w:type="spellEnd"/>
      <w:r w:rsidR="00692EA5" w:rsidRPr="00684A14">
        <w:rPr>
          <w:rFonts w:ascii="Times New Roman" w:hAnsi="Times New Roman" w:cs="Times New Roman"/>
          <w:sz w:val="24"/>
          <w:szCs w:val="24"/>
        </w:rPr>
        <w:t>.</w:t>
      </w:r>
    </w:p>
    <w:p w:rsidR="00B254A5" w:rsidRDefault="00B254A5" w:rsidP="00BE3D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Актуальность данного вопроса состоит в совершенствовании структуры </w:t>
      </w:r>
      <w:r w:rsidR="00702FCA">
        <w:rPr>
          <w:rFonts w:ascii="Times New Roman" w:hAnsi="Times New Roman" w:cs="Times New Roman"/>
          <w:sz w:val="24"/>
          <w:szCs w:val="24"/>
        </w:rPr>
        <w:t>учебного процесса, его</w:t>
      </w:r>
      <w:r w:rsidR="001B57DC">
        <w:rPr>
          <w:rFonts w:ascii="Times New Roman" w:hAnsi="Times New Roman" w:cs="Times New Roman"/>
          <w:sz w:val="24"/>
          <w:szCs w:val="24"/>
        </w:rPr>
        <w:t xml:space="preserve"> методы и организационные формы. В</w:t>
      </w:r>
      <w:r w:rsidR="00702FCA">
        <w:rPr>
          <w:rFonts w:ascii="Times New Roman" w:hAnsi="Times New Roman" w:cs="Times New Roman"/>
          <w:sz w:val="24"/>
          <w:szCs w:val="24"/>
        </w:rPr>
        <w:t xml:space="preserve">носить элементы новизны в </w:t>
      </w:r>
      <w:r w:rsidR="0012316E">
        <w:rPr>
          <w:rFonts w:ascii="Times New Roman" w:hAnsi="Times New Roman" w:cs="Times New Roman"/>
          <w:sz w:val="24"/>
          <w:szCs w:val="24"/>
        </w:rPr>
        <w:t>способы и ход выполнения учебных заданий, решения задач.</w:t>
      </w:r>
      <w:r w:rsidR="006B400C">
        <w:rPr>
          <w:rFonts w:ascii="Times New Roman" w:hAnsi="Times New Roman" w:cs="Times New Roman"/>
          <w:sz w:val="24"/>
          <w:szCs w:val="24"/>
        </w:rPr>
        <w:t xml:space="preserve"> В современном учебном процессе, не получая все знания в готовом виде, учащиеся должны на основе </w:t>
      </w:r>
      <w:r w:rsidR="001B57DC">
        <w:rPr>
          <w:rFonts w:ascii="Times New Roman" w:hAnsi="Times New Roman" w:cs="Times New Roman"/>
          <w:sz w:val="24"/>
          <w:szCs w:val="24"/>
        </w:rPr>
        <w:t>принципиальных установок педагога дополнительного образования</w:t>
      </w:r>
      <w:r w:rsidR="006B400C">
        <w:rPr>
          <w:rFonts w:ascii="Times New Roman" w:hAnsi="Times New Roman" w:cs="Times New Roman"/>
          <w:sz w:val="24"/>
          <w:szCs w:val="24"/>
        </w:rPr>
        <w:t xml:space="preserve"> приобретать значительную их часть самостоятельно в ходе поисковых заданий, проблемных ситуаций и других средств, активизирующих познавательную деятельность.</w:t>
      </w:r>
    </w:p>
    <w:p w:rsidR="00BB610E" w:rsidRDefault="00BB610E" w:rsidP="00BE3D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Активные формы и методы обучения способствуют формированию у учащихся информационной базы, творческого мышления, практических навыков.</w:t>
      </w:r>
    </w:p>
    <w:p w:rsidR="00C509B2" w:rsidRDefault="00C509B2" w:rsidP="00BE3D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Одним из видов активной деятельности обучения для младшего школьника остается учебно-дидактическая игра.</w:t>
      </w:r>
      <w:r w:rsidR="001B57DC">
        <w:rPr>
          <w:rFonts w:ascii="Times New Roman" w:hAnsi="Times New Roman" w:cs="Times New Roman"/>
          <w:sz w:val="24"/>
          <w:szCs w:val="24"/>
        </w:rPr>
        <w:t xml:space="preserve"> В качестве переходных форм от одного вида деятельности к другому используются различные учебно-познавательные игры, которые в равной степени способствуют как приобретению знаний, активизируя этот процесс, так и развитию многих компетенций. В.Ф.Шаталов одним из первых понял, что сегодня </w:t>
      </w:r>
      <w:proofErr w:type="gramStart"/>
      <w:r w:rsidR="001B57DC">
        <w:rPr>
          <w:rFonts w:ascii="Times New Roman" w:hAnsi="Times New Roman" w:cs="Times New Roman"/>
          <w:sz w:val="24"/>
          <w:szCs w:val="24"/>
        </w:rPr>
        <w:t>основная</w:t>
      </w:r>
      <w:proofErr w:type="gramEnd"/>
      <w:r w:rsidR="001B57DC">
        <w:rPr>
          <w:rFonts w:ascii="Times New Roman" w:hAnsi="Times New Roman" w:cs="Times New Roman"/>
          <w:sz w:val="24"/>
          <w:szCs w:val="24"/>
        </w:rPr>
        <w:t xml:space="preserve"> функция педагога состоит в </w:t>
      </w:r>
      <w:proofErr w:type="gramStart"/>
      <w:r w:rsidR="001B57DC">
        <w:rPr>
          <w:rFonts w:ascii="Times New Roman" w:hAnsi="Times New Roman" w:cs="Times New Roman"/>
          <w:sz w:val="24"/>
          <w:szCs w:val="24"/>
        </w:rPr>
        <w:t>том</w:t>
      </w:r>
      <w:proofErr w:type="gramEnd"/>
      <w:r w:rsidR="001B57DC">
        <w:rPr>
          <w:rFonts w:ascii="Times New Roman" w:hAnsi="Times New Roman" w:cs="Times New Roman"/>
          <w:sz w:val="24"/>
          <w:szCs w:val="24"/>
        </w:rPr>
        <w:t xml:space="preserve"> что нужно быть организатором процесса познания, а не </w:t>
      </w:r>
      <w:r w:rsidR="00E54660">
        <w:rPr>
          <w:rFonts w:ascii="Times New Roman" w:hAnsi="Times New Roman" w:cs="Times New Roman"/>
          <w:sz w:val="24"/>
          <w:szCs w:val="24"/>
        </w:rPr>
        <w:t>«</w:t>
      </w:r>
      <w:r w:rsidR="001B57DC">
        <w:rPr>
          <w:rFonts w:ascii="Times New Roman" w:hAnsi="Times New Roman" w:cs="Times New Roman"/>
          <w:sz w:val="24"/>
          <w:szCs w:val="24"/>
        </w:rPr>
        <w:t>источником знания</w:t>
      </w:r>
      <w:r w:rsidR="00E54660">
        <w:rPr>
          <w:rFonts w:ascii="Times New Roman" w:hAnsi="Times New Roman" w:cs="Times New Roman"/>
          <w:sz w:val="24"/>
          <w:szCs w:val="24"/>
        </w:rPr>
        <w:t>», создавать атмосферу успешности обучения для каждого учащегося. Творческая атмосфера, свобода от шаблонов, возникающие в игре, способствуют раскрепощению творческих резервов, нейтрализуют чувство тревоги, облегчают межличностное общение.</w:t>
      </w:r>
    </w:p>
    <w:p w:rsidR="00E54660" w:rsidRDefault="00E54660" w:rsidP="00BE3D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Огромное положительное влияние игра оказывает на учебную, творческую активную деятельность интеллектуально-пассивных детей, с ограниченными возможностями здоровья.</w:t>
      </w:r>
    </w:p>
    <w:p w:rsidR="00E54660" w:rsidRDefault="00E54660" w:rsidP="00BE3D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Дидактическая игра – ценное средство воспитания умственной активности детей, направлена на усвоение, расширение, углубление, систематизацию представлений учащихся об окружающем, развитие интересов и способностей</w:t>
      </w:r>
      <w:r w:rsidR="00226715">
        <w:rPr>
          <w:rFonts w:ascii="Times New Roman" w:hAnsi="Times New Roman" w:cs="Times New Roman"/>
          <w:sz w:val="24"/>
          <w:szCs w:val="24"/>
        </w:rPr>
        <w:t>.</w:t>
      </w:r>
      <w:r w:rsidR="00F47D52">
        <w:rPr>
          <w:rFonts w:ascii="Times New Roman" w:hAnsi="Times New Roman" w:cs="Times New Roman"/>
          <w:sz w:val="24"/>
          <w:szCs w:val="24"/>
        </w:rPr>
        <w:t xml:space="preserve"> Структурными компонентами дидактической игры являются: дидактическая задача, игровая задача, игровые действия и правила, результат.</w:t>
      </w:r>
    </w:p>
    <w:p w:rsidR="00F47D52" w:rsidRDefault="00F47D52" w:rsidP="00BE3D82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Дидактические игры разнообр</w:t>
      </w:r>
      <w:r w:rsidR="005E24D4">
        <w:rPr>
          <w:rFonts w:ascii="Times New Roman" w:hAnsi="Times New Roman" w:cs="Times New Roman"/>
          <w:sz w:val="24"/>
          <w:szCs w:val="24"/>
        </w:rPr>
        <w:t xml:space="preserve">азны по содержанию: игры-беседы; игры-путешествия; игры-поручения;  игры-загадки;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0D36">
        <w:rPr>
          <w:rFonts w:ascii="Times New Roman" w:hAnsi="Times New Roman" w:cs="Times New Roman"/>
          <w:sz w:val="24"/>
          <w:szCs w:val="24"/>
        </w:rPr>
        <w:t>игры-разминки (физкультминутки)</w:t>
      </w:r>
      <w:r w:rsidR="005E24D4">
        <w:rPr>
          <w:rFonts w:ascii="Times New Roman" w:hAnsi="Times New Roman" w:cs="Times New Roman"/>
          <w:sz w:val="24"/>
          <w:szCs w:val="24"/>
        </w:rPr>
        <w:t>;  сюжетно-ролевые;</w:t>
      </w:r>
      <w:r w:rsidR="00CD0D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коммуникативные и другие</w:t>
      </w:r>
      <w:r w:rsidR="005E24D4">
        <w:rPr>
          <w:rFonts w:ascii="Times New Roman" w:hAnsi="Times New Roman" w:cs="Times New Roman"/>
          <w:sz w:val="24"/>
          <w:szCs w:val="24"/>
        </w:rPr>
        <w:t xml:space="preserve"> познавательно-активные игры.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Педагог ставит задачу, организует действия, анализирует и оценивает результаты, а также является участником </w:t>
      </w:r>
      <w:r>
        <w:rPr>
          <w:rFonts w:ascii="Times New Roman" w:hAnsi="Times New Roman" w:cs="Times New Roman"/>
          <w:sz w:val="24"/>
          <w:szCs w:val="24"/>
        </w:rPr>
        <w:lastRenderedPageBreak/>
        <w:t>данной игры. В системе занятий по темам важно подбирать игры на разные виды деятельности: исполнительскую, воспроизводящую, контролирующую и поисковую. В большинство игр полезно вносить элементы соревнования</w:t>
      </w:r>
      <w:r w:rsidR="0067356B">
        <w:rPr>
          <w:rFonts w:ascii="Times New Roman" w:hAnsi="Times New Roman" w:cs="Times New Roman"/>
          <w:sz w:val="24"/>
          <w:szCs w:val="24"/>
        </w:rPr>
        <w:t>, что также повышает активность детей в процессе обучения.</w:t>
      </w:r>
    </w:p>
    <w:p w:rsidR="0067356B" w:rsidRDefault="0067356B" w:rsidP="00BE3D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Всякая игровая деятельность должна быть доведена до конца, до получения результата. Для педагога дополнительного образования это показатель развития учащихся. А для самих учащихся – их достижения, доставляющие не только удовольствие, но и интеллектуальное удовлетворение, уверенность в своих силах (на развитие предметных,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личностных компетенций направлена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общеразвивающая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программа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Легоконструирование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="00CD0D36">
        <w:rPr>
          <w:rFonts w:ascii="Times New Roman" w:hAnsi="Times New Roman" w:cs="Times New Roman"/>
          <w:sz w:val="24"/>
          <w:szCs w:val="24"/>
        </w:rPr>
        <w:t xml:space="preserve"> Игра дает возможность не только совершенствовать, но и приобретать новые знания; это своеобразный тестовый контроль, проверка усвоения изученного материала, навыков высказывания и общения. Её можно проводить и на занятии, и во внеурочное время, как культурно-массовое мероприятие. Подбадривание учащихся, поощрение их деятельности необходимы для устного протекания игры, создания </w:t>
      </w:r>
      <w:r w:rsidR="005E24D4">
        <w:rPr>
          <w:rFonts w:ascii="Times New Roman" w:hAnsi="Times New Roman" w:cs="Times New Roman"/>
          <w:sz w:val="24"/>
          <w:szCs w:val="24"/>
        </w:rPr>
        <w:t>правильных межличностных отношений в коллективе.</w:t>
      </w:r>
    </w:p>
    <w:p w:rsidR="00E54660" w:rsidRDefault="00B572E7" w:rsidP="00BE3D82">
      <w:pPr>
        <w:jc w:val="both"/>
        <w:rPr>
          <w:rFonts w:ascii="Times New Roman" w:hAnsi="Times New Roman" w:cs="Times New Roman"/>
          <w:sz w:val="24"/>
          <w:szCs w:val="24"/>
        </w:rPr>
      </w:pPr>
      <w:r w:rsidRPr="001D2CBF">
        <w:rPr>
          <w:rFonts w:ascii="Times New Roman" w:hAnsi="Times New Roman" w:cs="Times New Roman"/>
          <w:b/>
          <w:sz w:val="24"/>
          <w:szCs w:val="24"/>
        </w:rPr>
        <w:t>Игровые разминки</w:t>
      </w:r>
      <w:r>
        <w:rPr>
          <w:rFonts w:ascii="Times New Roman" w:hAnsi="Times New Roman" w:cs="Times New Roman"/>
          <w:sz w:val="24"/>
          <w:szCs w:val="24"/>
        </w:rPr>
        <w:t xml:space="preserve"> (физкультминутки) объединяются своей всеобщей доступностью, быстро возникающей азартностью.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Данные упражнения или игровые задания помогают педагогу перейти с одного вида деятельности на другой (например, от игровой деятельности к трудовой, от теоретического изложения к практической деятельности). </w:t>
      </w:r>
      <w:proofErr w:type="gramEnd"/>
    </w:p>
    <w:p w:rsidR="00B572E7" w:rsidRDefault="00B572E7" w:rsidP="00BE3D82">
      <w:pPr>
        <w:jc w:val="both"/>
        <w:rPr>
          <w:rFonts w:ascii="Times New Roman" w:hAnsi="Times New Roman" w:cs="Times New Roman"/>
          <w:sz w:val="24"/>
          <w:szCs w:val="24"/>
        </w:rPr>
      </w:pPr>
      <w:r w:rsidRPr="001D2CBF">
        <w:rPr>
          <w:rFonts w:ascii="Times New Roman" w:hAnsi="Times New Roman" w:cs="Times New Roman"/>
          <w:b/>
          <w:sz w:val="24"/>
          <w:szCs w:val="24"/>
        </w:rPr>
        <w:t>Коммуникативные игры</w:t>
      </w:r>
      <w:r>
        <w:rPr>
          <w:rFonts w:ascii="Times New Roman" w:hAnsi="Times New Roman" w:cs="Times New Roman"/>
          <w:sz w:val="24"/>
          <w:szCs w:val="24"/>
        </w:rPr>
        <w:t xml:space="preserve"> – позволяют сосредоточить и сконцентрировать внимание участников на содержании, тренируя все навыки и умения. </w:t>
      </w:r>
      <w:r w:rsidR="00BA05B0">
        <w:rPr>
          <w:rFonts w:ascii="Times New Roman" w:hAnsi="Times New Roman" w:cs="Times New Roman"/>
          <w:sz w:val="24"/>
          <w:szCs w:val="24"/>
        </w:rPr>
        <w:t>Здесь важно соблюдать принцип постепенного усложнения заданий и нацеливать сначала учащихся на действия по образцу, затем на действия по аналогии с образцом и, наконец, на самостоятельные действия творческого характера.</w:t>
      </w:r>
    </w:p>
    <w:p w:rsidR="00BA05B0" w:rsidRDefault="00BA05B0" w:rsidP="00BE3D82">
      <w:pPr>
        <w:jc w:val="both"/>
        <w:rPr>
          <w:rFonts w:ascii="Times New Roman" w:hAnsi="Times New Roman" w:cs="Times New Roman"/>
          <w:sz w:val="24"/>
          <w:szCs w:val="24"/>
        </w:rPr>
      </w:pPr>
      <w:r w:rsidRPr="001D2CBF">
        <w:rPr>
          <w:rFonts w:ascii="Times New Roman" w:hAnsi="Times New Roman" w:cs="Times New Roman"/>
          <w:b/>
          <w:sz w:val="24"/>
          <w:szCs w:val="24"/>
        </w:rPr>
        <w:t>Сюжетно-ролевые игры</w:t>
      </w:r>
      <w:r w:rsidR="00100231">
        <w:rPr>
          <w:rFonts w:ascii="Times New Roman" w:hAnsi="Times New Roman" w:cs="Times New Roman"/>
          <w:sz w:val="24"/>
          <w:szCs w:val="24"/>
        </w:rPr>
        <w:t xml:space="preserve"> – позволяют учитывать возрастные особенности учащихся, их интересы, расширяют контекст деятельности, выступают как эффективное средство создания мотива к диалогическому общению, способствуют реализации </w:t>
      </w:r>
      <w:proofErr w:type="spellStart"/>
      <w:r w:rsidR="00100231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="00100231">
        <w:rPr>
          <w:rFonts w:ascii="Times New Roman" w:hAnsi="Times New Roman" w:cs="Times New Roman"/>
          <w:sz w:val="24"/>
          <w:szCs w:val="24"/>
        </w:rPr>
        <w:t xml:space="preserve"> подхода в обучении, когда в центре внимания находится учащийся со своими интересами и потребностями. Возможность говорить от имени персонажа, роль которого играет учащийся, дает положительный результат: эмоцион</w:t>
      </w:r>
      <w:r w:rsidR="006551D8">
        <w:rPr>
          <w:rFonts w:ascii="Times New Roman" w:hAnsi="Times New Roman" w:cs="Times New Roman"/>
          <w:sz w:val="24"/>
          <w:szCs w:val="24"/>
        </w:rPr>
        <w:t>альный настрой, раскрепощение, принятие новых правил общения, самовыражение и самоутверждение.</w:t>
      </w:r>
    </w:p>
    <w:p w:rsidR="006551D8" w:rsidRDefault="006551D8" w:rsidP="00BE3D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любой игры есть свои положительные и отрицательные стороны.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отрицательным относятся следующие моменты: часть учащихся вообще не хотят играть, а часть слишком поздно включаются в игру; нарушение учащимися правил игры; возникновение конфликтных ситуаций – лидерство,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неуспешность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выполнения задания, разная степень быстроты мышления и развития мелкой моторики, что является основополагающим навыком на занятиях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легоконструированию</w:t>
      </w:r>
      <w:proofErr w:type="spellEnd"/>
      <w:r w:rsidR="001D2CBF">
        <w:rPr>
          <w:rFonts w:ascii="Times New Roman" w:hAnsi="Times New Roman" w:cs="Times New Roman"/>
          <w:sz w:val="24"/>
          <w:szCs w:val="24"/>
        </w:rPr>
        <w:t>.</w:t>
      </w:r>
    </w:p>
    <w:p w:rsidR="001D2CBF" w:rsidRDefault="001D2CBF" w:rsidP="00BE3D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Положительные стороны дидактической игры: это средство познания действительности; в игре ребенок учится управлять собой, осуществлять контроль самостоятельности действий, анализировать и проявлять коммуникативные и другие качества личности. В игре происходит развитие познавательных процессов (восприятия, внимания, памяти, наблюдательности, сообразительности и другие УУД); закрепляются и применяются полученные знания, умения и навыки. Игра носит обучающий характер.</w:t>
      </w:r>
      <w:r w:rsidR="00C601DD">
        <w:rPr>
          <w:rFonts w:ascii="Times New Roman" w:hAnsi="Times New Roman" w:cs="Times New Roman"/>
          <w:sz w:val="24"/>
          <w:szCs w:val="24"/>
        </w:rPr>
        <w:t xml:space="preserve"> Повышается активность детей (все хотят быть продавцами, пассажирами, космонавтами, капитанами, водителями и т.п.)</w:t>
      </w:r>
    </w:p>
    <w:p w:rsidR="00C601DD" w:rsidRDefault="00C601DD" w:rsidP="00BE3D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наиболее популярным играм на занятиях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легоконструированию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относятся:</w:t>
      </w:r>
    </w:p>
    <w:p w:rsidR="00C601DD" w:rsidRDefault="00C601DD" w:rsidP="00BE3D82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«Запомни и повтори», «Что изменилось?», «Угадай мою постройку», «Самый быстрый и внимательный», «Волшебный мешочек», «Найди такую же деталь», «Зоопарк», «На стройплощадке», «Спасатели», «Космос».</w:t>
      </w:r>
      <w:proofErr w:type="gramEnd"/>
    </w:p>
    <w:p w:rsidR="00D5342F" w:rsidRPr="00B254A5" w:rsidRDefault="00D5342F" w:rsidP="00BE3D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Итак, дидактическая игра – это эффективный прием в учебно-воспитательном процессе, вызывающий интерес у учащихся, активизирующий их деятельность, дающий им возможность проявить свои творческие способности, содействующий более глубокому и прочному усвоению нового материала, творческому закреплению практических навыков. С помощью игр можно создать условия, приближающиеся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реальным, где общение превращается в личностно-мотивированный процесс.</w:t>
      </w:r>
    </w:p>
    <w:p w:rsidR="00B254A5" w:rsidRPr="00684A14" w:rsidRDefault="00B254A5" w:rsidP="00684A14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B254A5" w:rsidRPr="00684A14" w:rsidSect="00883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567858"/>
    <w:multiLevelType w:val="hybridMultilevel"/>
    <w:tmpl w:val="B84CD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92EA5"/>
    <w:rsid w:val="00100231"/>
    <w:rsid w:val="0012316E"/>
    <w:rsid w:val="001B57DC"/>
    <w:rsid w:val="001D2CBF"/>
    <w:rsid w:val="00226715"/>
    <w:rsid w:val="004A24F1"/>
    <w:rsid w:val="005E24D4"/>
    <w:rsid w:val="006551D8"/>
    <w:rsid w:val="0067356B"/>
    <w:rsid w:val="00684A14"/>
    <w:rsid w:val="00692EA5"/>
    <w:rsid w:val="006B400C"/>
    <w:rsid w:val="006E7FEE"/>
    <w:rsid w:val="00702FCA"/>
    <w:rsid w:val="00883D8D"/>
    <w:rsid w:val="00965119"/>
    <w:rsid w:val="00B254A5"/>
    <w:rsid w:val="00B572E7"/>
    <w:rsid w:val="00BA05B0"/>
    <w:rsid w:val="00BB610E"/>
    <w:rsid w:val="00BE3D82"/>
    <w:rsid w:val="00BE7C0A"/>
    <w:rsid w:val="00C509B2"/>
    <w:rsid w:val="00C601DD"/>
    <w:rsid w:val="00CD0D36"/>
    <w:rsid w:val="00CF6597"/>
    <w:rsid w:val="00D5342F"/>
    <w:rsid w:val="00E54660"/>
    <w:rsid w:val="00F47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4A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1007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</Company>
  <LinksUpToDate>false</LinksUpToDate>
  <CharactersWithSpaces>6740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310 ученик</dc:creator>
  <cp:keywords/>
  <dc:description/>
  <cp:lastModifiedBy>ЦДОД</cp:lastModifiedBy>
  <cp:revision>9</cp:revision>
  <dcterms:created xsi:type="dcterms:W3CDTF">2001-12-31T21:01:00Z</dcterms:created>
  <dcterms:modified xsi:type="dcterms:W3CDTF">2017-05-12T04:26:00Z</dcterms:modified>
</cp:coreProperties>
</file>