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296AF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b/>
          <w:bCs/>
          <w:color w:val="000000"/>
          <w:sz w:val="21"/>
          <w:szCs w:val="21"/>
        </w:rPr>
        <w:t>Система творческих заданий для развития исполнительской техники учащихся школ искусств.</w:t>
      </w:r>
    </w:p>
    <w:p w14:paraId="403BAA5D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Формирование профессионально важных качеств будущего исполнителя, а также совершенствование исполнительской техники и культуры осуществляется путем использования в процессе обучения системы </w:t>
      </w:r>
      <w:r>
        <w:rPr>
          <w:rFonts w:ascii="PT Sans" w:hAnsi="PT Sans"/>
          <w:i/>
          <w:iCs/>
          <w:color w:val="000000"/>
          <w:sz w:val="21"/>
          <w:szCs w:val="21"/>
        </w:rPr>
        <w:t>творческих заданий</w:t>
      </w:r>
      <w:r>
        <w:rPr>
          <w:rFonts w:ascii="PT Sans" w:hAnsi="PT Sans"/>
          <w:color w:val="000000"/>
          <w:sz w:val="21"/>
          <w:szCs w:val="21"/>
        </w:rPr>
        <w:t>.</w:t>
      </w:r>
    </w:p>
    <w:p w14:paraId="4C03961D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Применение в обучении подобных систем творческих заданий помимо исполнительской техники обуславливает развитие памяти, мышления, воображения, целеустремленности, внимания, развивает способность принятия быстрого решения, отказавшись от стереотипа.</w:t>
      </w:r>
    </w:p>
    <w:p w14:paraId="40A2B8B1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Применение термина «система творческих заданий» в данном случае оправдано, так как в этой работе отражены основные показатели, характеризующие задания как систему: целесообразность, взаимодействие, динамичность.</w:t>
      </w:r>
    </w:p>
    <w:p w14:paraId="3D943631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Для повышения исполнительской техники и активизации творчества учащихся школ искусств на занятиях по современному танцу, ключевым является образно-игровой метод проведения занятий. Особенно ответственно к содержанию и форме занятий необходимо подходить на начальном этапе обучения. Надо включать упражнения, позволяющие свободно, произвольно двигаться; «выплеснуть» эмоции; показать себя и свою технику танца; пофантазировать по мотиву музыкальных произведений (пластически); проявить себя в игре; важно придерживаться определенной системы творческих заданий.</w:t>
      </w:r>
    </w:p>
    <w:p w14:paraId="79EFD21C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Современная хореография даёт широкий простор для развития творческого потенциала, позволяет наряду с распространённой исполнительской практикой внести в систему танцевально-творческой деятельности такой элемент, как импровизация.</w:t>
      </w:r>
    </w:p>
    <w:p w14:paraId="005C73FD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На этапе индивидуального представления для развития исполнительской техники учащихся школ искусств, рекомендуется использовать различные виды импровизационной техники. К примеру, такие виды импровизации как: импровизация с предметом (в качестве предмета могут быть использованы: ткань, стул, мяч, фитбол, скамья, музыкальный инструмент, книга и т.п.).</w:t>
      </w:r>
    </w:p>
    <w:p w14:paraId="75DA4F1A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Система творческих заданий предусматривает использование разнообразных типов занятий – тренировочных, музыкально-ритмических, тренинговых, творческих, комбинированных.</w:t>
      </w:r>
    </w:p>
    <w:p w14:paraId="5319A05E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Структура занятий традиционно должна включать: вступительную часть, основную и заключительную.</w:t>
      </w:r>
    </w:p>
    <w:p w14:paraId="192A0B0B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Основной структурной единицей методики развития исполнительской техники учащихся школ искусств являются задания творческого характера «открытого» типа, которые обеспечивают вариативность возможных правильных решений. Они сгруппированы нами в: 1) задания-аналогии; 2) задания на формирование умений интерпретировать и импровизировать с танцевальной лексикой; 3) задания на самовосприятие; 4) задания на обогащение танцевальной экспрессивной лексики; 5) задания частично-проблемного характера; 6) задания на формирование эмоциональной культуры; 7) задания на овладение основами композиции; 8) задания на обобщение опыта самовыражения.</w:t>
      </w:r>
    </w:p>
    <w:p w14:paraId="7CF6771D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Методика реализуется в три взаимообусловленные этапа: мотивационно-перцептивный, компилятивно-преобразующий, продуктивно-творческий.</w:t>
      </w:r>
    </w:p>
    <w:p w14:paraId="164496BD" w14:textId="77777777" w:rsidR="005D1009" w:rsidRDefault="005D1009" w:rsidP="005D1009">
      <w:pPr>
        <w:pStyle w:val="ac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>Таким образом, можно сделать вывод о том, что выявленная система творческих заданий для учащихся школ искусств направлена на развитие их исполнительской техники, а также позволяет раскрыть личностные качества и творческие возможности учащегося.</w:t>
      </w:r>
    </w:p>
    <w:p w14:paraId="5345F9CB" w14:textId="77777777" w:rsidR="00FD46C4" w:rsidRDefault="00FD46C4"/>
    <w:sectPr w:rsidR="00FD4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09"/>
    <w:rsid w:val="005D1009"/>
    <w:rsid w:val="00624455"/>
    <w:rsid w:val="008A6D80"/>
    <w:rsid w:val="00BC54DB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90D00"/>
  <w15:chartTrackingRefBased/>
  <w15:docId w15:val="{FD169CFF-BB92-4350-8581-9792114A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10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10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10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10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10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10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10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10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10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0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1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10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100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100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10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10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10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10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10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1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10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10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10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10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10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100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10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100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D100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D1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1</cp:revision>
  <dcterms:created xsi:type="dcterms:W3CDTF">2025-05-08T04:41:00Z</dcterms:created>
  <dcterms:modified xsi:type="dcterms:W3CDTF">2025-05-08T04:42:00Z</dcterms:modified>
</cp:coreProperties>
</file>