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1A2" w:rsidRPr="002761A2" w:rsidRDefault="002761A2" w:rsidP="002761A2">
      <w:pP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761A2">
        <w:rPr>
          <w:rFonts w:ascii="Arial" w:eastAsia="Times New Roman" w:hAnsi="Arial" w:cs="Arial"/>
          <w:color w:val="333333"/>
          <w:sz w:val="36"/>
          <w:szCs w:val="36"/>
          <w:shd w:val="clear" w:color="auto" w:fill="FFFFFF"/>
          <w:lang w:eastAsia="ru-RU"/>
        </w:rPr>
        <w:t>Обобщение опы</w:t>
      </w:r>
      <w:r>
        <w:rPr>
          <w:rFonts w:ascii="Arial" w:eastAsia="Times New Roman" w:hAnsi="Arial" w:cs="Arial"/>
          <w:color w:val="333333"/>
          <w:sz w:val="36"/>
          <w:szCs w:val="36"/>
          <w:shd w:val="clear" w:color="auto" w:fill="FFFFFF"/>
          <w:lang w:eastAsia="ru-RU"/>
        </w:rPr>
        <w:t>та работы по теме «Применение</w:t>
      </w:r>
      <w:r w:rsidRPr="002761A2">
        <w:rPr>
          <w:rFonts w:ascii="Arial" w:eastAsia="Times New Roman" w:hAnsi="Arial" w:cs="Arial"/>
          <w:color w:val="333333"/>
          <w:sz w:val="36"/>
          <w:szCs w:val="36"/>
          <w:shd w:val="clear" w:color="auto" w:fill="FFFFFF"/>
          <w:lang w:eastAsia="ru-RU"/>
        </w:rPr>
        <w:t xml:space="preserve"> информационно-коммуникационных технологий в логопедической практике»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последние годы наблюдается увеличение числа детей с различными видами речевой патологии.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Основной целью логопедической службы образовательного учреждения является коррекция речевых нарушений. Своевременное овладение правильной речью имеет огромное значение для формирования полноценной личности ребенка и успешного его обучения в школе. Дошкольный возраст наиболее благоприятен для развития и формирования речи у детей, а ее недостатки в это время легче и быстрее преодолеваются. Важное место при устранении нарушений речи, как основной формой коррекционного обучения занимает логопедическая организованно-образовательная деятельность, способствующая постепенному развитию всех компонентов речи и подготовке к школе. Обучение правильной речи требуют регулярных, последовательных образовательных мероприятий, которые позволяют сформировать у ребенка определенный динамический стереотип. Речевой материал требует многократного повторения и необходимо для успешной коррекционной работы, чтобы эта деятельность была интересной и разнообразной.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настоящее время одной из основных задач учителя-логопеда является поиск и разработка новых, более эффективных методов и приемов работы с детьми. Проведение на подгрупповой и индивидуальной логопедической образовательной деятельности специально подобранных игр создает максимально благоприятные условия для развития детей и позволяет решить педагогические и коррекционные задачи в естественных для ребенка условиях – игровой деятельности.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Современная действительность добавила нам еще одно средство для успешной работы – это информационно-коммуникационные технологии (ИКТ), которые прочно входят во все сферы жизни человека.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Википедия дает четкое определение термину ИКТ – это технологии доступа к различным информационным источникам и инструментам совместной деятельности, направленные на получение конкретного результата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Главная цель внедрения информационных технологий – создание единого информационного пространства образовательного учреждения, системы, в которой задействованы и на информационном уровне связаны все участники образовательного процесса: администрация</w:t>
      </w:r>
      <w:r w:rsidR="0000036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– педагоги – дети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Актуальность внедрения информационно-коммуникационных технологий в дошкольное образование обусловлена на государственном уровне соответству</w:t>
      </w:r>
      <w:r w:rsidR="0000036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ющими документами и программами</w:t>
      </w:r>
      <w:r w:rsidR="00000362" w:rsidRPr="0000036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Новизна темы заключается в том, что информационные технологии не просто используются в образовании, а выступают основой единого информационно-образовательного пространства.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Инновационным направлением выступает разработка новаторских и творческих программных продуктов в контексте информационно-коммуникационных технологий не просто в дошкольном образовании, а в коррекционной работе по исправлению речевых нарушений детей.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Использование ИКТ в </w:t>
      </w:r>
      <w:proofErr w:type="spellStart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-образовательном процессе – это одно из современных направлений в дошкольном образовании. Средства информационно-коммуникативных технологий помогают педагогу разнообразить формы подде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ржки образовательного процесса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а также популяризировать деятел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ьность педагогов и детского</w:t>
      </w:r>
      <w:r w:rsidR="00D91BC2" w:rsidRP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учреждения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 целом. Владение информационно-компьютерными технологиями помогает педагогу чувствовать себя комфортно в новых социально-экономических условиях, а образовательному учреждению – перейти на режим функционирования и развития как открытой образовательной системы.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Проведя анализ имеющихся на настоящее время информационно-коммуникационных технологий, использующихся в логопедической практике, можно выделись следующие направления. 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Документация, диагностика, </w:t>
      </w:r>
      <w:proofErr w:type="spellStart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инд.занятия</w:t>
      </w:r>
      <w:proofErr w:type="spellEnd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подгруппо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вые занятия, работа с воспитателями (замещающими родителями)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взаимодействие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 педагогами и самообразование.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Одно из направлений моей работы по использованию ИКТ – это оформление основной документации в электронном виде. На собственном опыте я убедилась, что ведение основной документации в электронном формате значительно сокращает время по ее заполнению, дает возможность оперативно вносить изменения, дополнения, облегчает хранение и доступ информации.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Речевая карта – один их обязательных документов учителя-логопеда. В речевую карту вносятся результаты обследования устной речи. Структура речевой карты – традиционная, форма – электронная. После заполнения всех пунктов документа речевая карта выводится в печать.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Для проведения диагностики используются демонстрационные презентации, содержащие наглядный материал обследования по разным направлениям и с учетом возрастных особенностей ребенка.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Следующее и наиболее важное направление в работе непосредственно коррекционная работа с детьми.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 возможностями ИКТ в данном нап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равлении можно ознакомиться на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экране: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повышение мотивации детей к трудным для них видам деятельности;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автоматизация речевых навыков с коррекцией звукопроизношения;</w:t>
      </w:r>
    </w:p>
    <w:p w:rsidR="00D91BC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- развитие уверенного речевого поведения и устранения тревожных состояний, 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  </w:t>
      </w:r>
    </w:p>
    <w:p w:rsidR="002761A2" w:rsidRPr="002761A2" w:rsidRDefault="00D91BC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</w:t>
      </w:r>
      <w:proofErr w:type="spellStart"/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общеневротических</w:t>
      </w:r>
      <w:proofErr w:type="spellEnd"/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логоневротических</w:t>
      </w:r>
      <w:proofErr w:type="spellEnd"/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проявлений;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расширение кругозора дошкольников, развитие их познавательных процессов;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повышение эффективности усвоения материала детьми (за счет образного типа информации, понятного детям и значительно улучшающего восприятие информации, что реализует принцип наглядности и доступности материала);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повышение скорости материала запоминания (включаются три вида памяти детей: зрительная, слуховая, моторная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активизация и развитие высших психических функций, мелкой моторики рук;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- формирование теоретического, творческого и рефлексивного мышления обучаемых, повышение их интеллектуально-творческого развития;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создание дополнительных визуальных динамических опор для анализа ребенком собственной деятельности;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реализация индивидуального подхода (выбор индивидуального темпа, объема, сложности получаемой информации и времени обучения);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возможность фиксирования содержания с многократным возвращением к нему (что реализовывает принципы прочности, систематичности);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совершенно новый уровень реализации принципа научности (нарисованные картинки заменяются фотографиями и видеороликами, позволяющими демонстрировать реальные объекты, явления, которые нельзя увидеть в повседневной жизни);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подготовка детей к миру, построенному на цифровых технологиях.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Использование компьютерных технологий в коррекционно-образовательном процессе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– это доступный и удобный способ быстрого подбора речевого, литературного материала и его оформление с помощью различных информационных и электронных ресурсов. </w:t>
      </w:r>
      <w:r w:rsidR="00D91BC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Н</w:t>
      </w:r>
      <w:r w:rsidRPr="0027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аправления использования ИКТ: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использование интерактивной доски;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создание собственных мультимедийных проектов;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использование Интернет-ресурсов;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использование компьютерных программ.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 подготовке к ООД с использованием ИКТ учитываются санитарно-эп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идемиологические правила.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Общая продолжительно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сть занятий должна составлять 25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-30 мин, из которых 5-7 мин. Дети находятся непосредственно за компьютером, а другие мультимедийные средства (презентации, компьютерные игры) еще 5-10 мин.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Кроме того, занимаясь подготовкой мультимедийных презентаций, я использую рекомендации психологов о влиянии цвета на познавательную активность, о сочетани</w:t>
      </w:r>
      <w:r w:rsidR="00D91BC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 цветов и их количества.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В настоящее время использование в образовательной деятельности с детьми дошкольного возраста информационно – коммуникационных технологий стало необходимым условием обучения и социальной адаптации ребенка, а особенно детей с ограниченными возможностями здоровья (ОВЗ).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Инновационные технологии позволяют поддержать мотивацию ребенка, заинтересовать его в получении и закреплении новых знаний, помочь найти свою нишу в окружающем его социуме. Преодоление системного речевого недоразвития, как правило, имеет длительную и сложную динамику.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Поэтому, применение в </w:t>
      </w:r>
      <w:proofErr w:type="spellStart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коррекционно</w:t>
      </w:r>
      <w:proofErr w:type="spellEnd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- образовательном процессе специализированных компьютерных технологий, учитывающих закономерности и особенности развития детей с общим недоразвитием речи, позволяет повысить эффективность коррекционного обучения, ускорить процесс подготовки дошкольников к обучению грамоте, предупредить появление у них вторичных расстройств письменной речи.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Для ребенка дошкольного возраста игра – это ведущая деятельность, в которой проявляется, формируется и развивается его личность.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И здесь у компьютера имеются широкие возможности, потому что правильно подобранные развивающие компьютерные игры и задания являются для ребенка, прежде всего игровой деятельностью, а затем уже учебной.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Очень важным в процессе коррекции нарушений звукопроизношения является этап автоматизации и введения звука в самостоятельную речь.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Причем этот период может длиться достаточно долго. Традиционное повторение и заучивание текстов, насыщенных исправляемым звуком, не вызывает у детей интереса, что значительно снижает мотивацию осознанной деятельности. Все это нередко приводит к тому, что поставленный звук так и не появляется в повседневной жизни. Выход из этой ситуации я вижу в использовании специализир</w:t>
      </w:r>
      <w:r w:rsidR="00D0525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ованных комплексов визуально-ак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устического подкрепления действий детей.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Для этого используются короткометражные мультипликационные ролики, озвученные взрослым. Дети повторяют за диктором речевой материал, а затем самостоятельно произносят его, озвучивая героев. Обращаемся к следующему направлению работы с дошкольниками, имеющими речевые нарушения – развитие связной речи.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Этому виду работы отводится достаточно большое внимание, т.к. именно связная речь во многом определяет успешность дальнейшего обучения детей в школе.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Мною создана серия мультимедийных презентаций по основным лексическим темам, каждая из которых содержит достаточное количество иллюстративного и текстового материала для получения знаний по изучаемой теме, закрепления полученных знаний, а также выполнения различных проверочных заданий.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Отдельным направлением использования ИКТ в логопедической работе является создание и применение компьютеризированных игр для использования в коррекционных целях по различным направлениям: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- дифференциация звуков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развитие звукового анализа и синтеза,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подготовка к обучению грамоте.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своей логопедической практике я использую следующие компьютеризированные игры: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«Баба Яга учится читать»;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«Игры для Тигры»;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 Интерактивное развивающее пособие для индивидуальных и групповых занятий «</w:t>
      </w:r>
      <w:proofErr w:type="spellStart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Дошколка</w:t>
      </w:r>
      <w:proofErr w:type="spellEnd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в котором серия интерактивных развивающих программ нацелена на организацию разносторонней работы с детьми дошкольного возраста по основным направлениям развития детей, определенным Федеральным государственным образовательным стандартом дошкольного образования.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Программы «шаг за шагом», «развивающие игры» позволяют организовать мониторинг достижений детей с учетом их индивидуальных возможностей. Перечисленные интерактивные развивающие программы включают как простые упражнения, так и более сложные. Это позволяет учитывать потребности детей, использовать программы с детьми с разным уровнем развития.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Кроме интерактивного контента большинство программ содержит разнообразнейшие дидактические материалы, которые можно распечатать и использовать традиционным 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образом для развития графических навыков, мелкой моторики и зрительного восприятия дошкольников.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Занятия детей на компьютере имеют большое значение не только для развития интеллекта, но и для развития мелкой моторики. В любых играх самых простых и сложных необходимо учиться нажимать пальцами на определенные клавиши, что развивает мелкую мускулатуру рук. Чем внимательнее мы всматриваемся в то, над чем работаем, тем больше пользы нашему мозгу. Мозг ребенка одновременно выполняет несколько видов деятельности: следит за изображением, отдает команды пальцев рук и при этом еще и думает над заданием. Вот почему так важно формирование моторной координации и координации совместной деятельности зрительного и моторного анализаторов, что с успехом достигается в деятельности с компьютером.</w:t>
      </w:r>
    </w:p>
    <w:p w:rsidR="002761A2" w:rsidRPr="002761A2" w:rsidRDefault="00D05250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Сегодня детские </w:t>
      </w:r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учреждения постепенно оснащаются мультимедийной техникой, оборудуются интерактивными досками. Не 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сключение стал и наш центр</w:t>
      </w:r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 Для 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аботы с детьми была приобретена интерактивная доска</w:t>
      </w:r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Интерактивная доска – очень удобное учебное оборудование, которое представляет собой сенсорный экран, подключенный к компьютеру. В отличие от обычного мультимедийного проектора интерактивная доска позволяет не только демонстрировать слайды и видео, но и рисовать, чертить, вносить любые изменения и сохранять их в виде компьютерных файлов. Кроме того, доска делает НОД яркой, наглядной, динамичной. Даже с помощью самого простого программного обеспечения интерактивной доски можно сделать множество интересных заданий, где наградой ребенку за правильный ответ будут ожившие сказочные персонажи или другие чудеса.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Я использую ИД на занятиях по обучению грамоте. Мой опыт свидетельствует, что она может успешно использоваться в образовании дошкольников и способствовать повышению качества получаемых образовательных результатов. Однако для этого педагогам необходимо изучать все ее возможные функции, не ограничиваясь использованием ИД в качестве простого экрана. Хочется отметить, что использование ИКТ на каждом коррекционном занятии не реально, да и не нужно.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Не следует забывать, что компьютерные средства обучения должны дополнять педагога, а не заменять его. Для современного дошкольника компьютер – это не роскошь, а средство труда, общения, познания, досуга. 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Для повышения компетентности педагогов по данной теме мы создали творческую группу «Использование ИКТ для орган</w:t>
      </w:r>
      <w:r w:rsidR="00D0525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изации деятельности педагога центра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где поставили цель, задачи и план на год по решению данной проблемы. ИКТ широко используются на педагогических сове</w:t>
      </w:r>
      <w:r w:rsidR="00D0525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тах центра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семинарах-практикумах, мастер-классах. Инновационная деятельность по использованию ИКТ положительно повлияла на мой уровень ИКТ-компетентности, что вылилось в создание собственных мини-сайтов </w:t>
      </w:r>
      <w:r w:rsidR="00D0525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«Социальной сети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на портале МААМ.ru, «</w:t>
      </w:r>
      <w:proofErr w:type="spellStart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Мультиурок</w:t>
      </w:r>
      <w:proofErr w:type="spellEnd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». Педагогические дискуссии о внедрении ИКТ в </w:t>
      </w:r>
      <w:proofErr w:type="spellStart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-образовательный процесс ведутся достаточно давно.</w:t>
      </w:r>
    </w:p>
    <w:p w:rsidR="002761A2" w:rsidRPr="002761A2" w:rsidRDefault="002761A2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Мое мнение, что, только дополняя друг друга, педагог и техника могут добиться высоких результатов в оптимальные сроки. Новые технологии делают коррекционную работу более интересной для дошкольников и более радостной для педагогов. При этом эффективность работы высока в том случае, если ИКТ не воспринимаются как «панацея», </w:t>
      </w:r>
      <w:r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а являются основной частью продуманной, заранее спланированной системы работы по коррекции и предупреждению речевых дефектов.</w:t>
      </w:r>
    </w:p>
    <w:p w:rsidR="002761A2" w:rsidRPr="002761A2" w:rsidRDefault="00D05250" w:rsidP="00000362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Обращаясь к</w:t>
      </w:r>
      <w:bookmarkStart w:id="0" w:name="_GoBack"/>
      <w:bookmarkEnd w:id="0"/>
      <w:r w:rsidR="002761A2" w:rsidRPr="002761A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анализу результативности внедрения средств ИКТ в логопедическую практику, отмечу положительные моменты: - применение средств ИКТ при изложении, закреплении материала занятия способствует его лучшему усвоению в связи с тем, что занятия становятся более увлекательными, улучшатся их наглядность; - компьютеризированные средства позволяют логопеду сформировать целостное восприятие и стойкое запоминание изучаемого материала, опираясь на принцип слышу – вижу – запоминаю; - средства ИКТ при их использовании позволяют поддерживать внимание детей в течение длительного периода времени и другие на экране Таким образом, ИКТ являются эффективным техническим средством, при помощи которого можно значительно обогатить коррекционно-развивающий процесс, стимулировать индивидуальную деятельность и развитие познавательных процессов детей, расширить кругозор ребенка, воспитатель творческую личность, адаптированную в жизни в современном обществе.</w:t>
      </w:r>
    </w:p>
    <w:p w:rsidR="002761A2" w:rsidRPr="002761A2" w:rsidRDefault="002761A2" w:rsidP="002761A2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761A2">
        <w:rPr>
          <w:rFonts w:ascii="Tahoma" w:eastAsia="Times New Roman" w:hAnsi="Tahoma" w:cs="Tahoma"/>
          <w:color w:val="333333"/>
          <w:sz w:val="21"/>
          <w:szCs w:val="21"/>
          <w:shd w:val="clear" w:color="auto" w:fill="FFFFFF"/>
          <w:lang w:eastAsia="ru-RU"/>
        </w:rPr>
        <w:br w:type="textWrapping" w:clear="all"/>
      </w:r>
    </w:p>
    <w:p w:rsidR="002761A2" w:rsidRPr="002761A2" w:rsidRDefault="002761A2" w:rsidP="002761A2">
      <w:pPr>
        <w:shd w:val="clear" w:color="auto" w:fill="1E1E1F"/>
        <w:spacing w:after="0" w:line="240" w:lineRule="auto"/>
        <w:rPr>
          <w:rFonts w:ascii="Arial" w:eastAsia="Times New Roman" w:hAnsi="Arial" w:cs="Arial"/>
          <w:color w:val="FAFAFA"/>
          <w:sz w:val="2"/>
          <w:szCs w:val="2"/>
          <w:lang w:eastAsia="ru-RU"/>
        </w:rPr>
      </w:pPr>
    </w:p>
    <w:p w:rsidR="002761A2" w:rsidRPr="002761A2" w:rsidRDefault="002761A2" w:rsidP="002761A2">
      <w:pPr>
        <w:shd w:val="clear" w:color="auto" w:fill="1E1E1F"/>
        <w:spacing w:after="0" w:line="240" w:lineRule="auto"/>
        <w:rPr>
          <w:rFonts w:ascii="Times New Roman" w:eastAsia="Times New Roman" w:hAnsi="Times New Roman" w:cs="Times New Roman"/>
          <w:color w:val="0000FF"/>
          <w:sz w:val="2"/>
          <w:szCs w:val="2"/>
          <w:u w:val="single"/>
          <w:lang w:eastAsia="ru-RU"/>
        </w:rPr>
      </w:pPr>
      <w:r w:rsidRPr="002761A2">
        <w:rPr>
          <w:rFonts w:ascii="Arial" w:eastAsia="Times New Roman" w:hAnsi="Arial" w:cs="Arial"/>
          <w:color w:val="FAFAFA"/>
          <w:sz w:val="2"/>
          <w:szCs w:val="2"/>
          <w:lang w:eastAsia="ru-RU"/>
        </w:rPr>
        <w:fldChar w:fldCharType="begin"/>
      </w:r>
      <w:r w:rsidRPr="002761A2">
        <w:rPr>
          <w:rFonts w:ascii="Arial" w:eastAsia="Times New Roman" w:hAnsi="Arial" w:cs="Arial"/>
          <w:color w:val="FAFAFA"/>
          <w:sz w:val="2"/>
          <w:szCs w:val="2"/>
          <w:lang w:eastAsia="ru-RU"/>
        </w:rPr>
        <w:instrText xml:space="preserve"> HYPERLINK "https://yandex.ru/an/count/WiKejI_zOoVX2LaO0hqL08FfeRxMGe1tJi2SG1MV0DSR9g0tbp0zsI7WzGZe9fn4wA8hbSe3kjnO7JciyWM5Esd05lfyBdVsRBzpvmrtldx7wmrtk4jLwu-IbGQLYCGIqeWPGJUAZ8Q0g3EIFko0APiLH3rpr6LH-ln7ZSSmG0mwZYQOEA5GuYZCYSuE4uXyV7nyV4fqc4fCZl0ge0bTG7Y3g0Au7hob5Q3ru0sj0Aq7RsS5Q3ruCoj0wy5RMG5Q3vny5A3rm0ch0Aq7JbS5Q3rmiYf0wu5JZmAq7ZXf2z3wx8uTJAPsC38c1MGxS2JC-JgmJ9gnjHmIaDEb_RpMZdm8UoOVlDu3rmGJ9NGtfaIZ0tpbUGKYg50HmGOKy41mmcS61uk3XzgvJv28NPORxn6LHBB1IIMGXZTx1q7Kkar1v_CDaustmZvditidJJQ0_OPl01kuE9GlsuQjhoEKszCWRlOngT9gs9jzN2vQ3LiEJCxCvZOrx24DbwRPjk4mV22jXeG0lZnmyX70rW6jzek9qSeRNk0SjWc3reQwCWVN65L5PM5hOOVFShTcjlGL1vdipHKm1JDDOUifw30JoXOWl_nYo4qTUyUaHu75Y9anEWrZXlbsiD24gOG8yXymNNl6JOeNhOEggLTXdsjoA-nppTt_HXj0ljWdIlbX62ae7yoCCkH_bplkldUvu-vpbsIflsTGulMr5QGKVxQ2b2BJpAF8B7jTrtKTIvij4E72wjADCZHuW4KZOFG-mA8HC7fRWSxwEaAvFM_sZhxi_HJR53tvXpcv0_inxS49419AIVeldYMAerStivBbjN_oBL78fCzwh_io5t8NhDfzF1w17RjofLAf52BxsDbB3iflviA9qP4PP0q13FpKZFE7QAvkJ-zABQFGUVjKCBjzC5mVdd7yuujKN1W6HQIRAl_tAwhpEcG2~2?test-tag=6759797487566897&amp;banner-sizes=eyIxOTA1NTEwNTkxNDY1MDkzODM1IjoiMzc3eDQ3OSJ9&amp;ctime=1776304801453&amp;actual-format=14&amp;pcodever=1304584&amp;banner-test-tags=eyIxOTA1NTEwNTkxNDY1MDkzODM1IjoiNTczNjMifQ%3D%3D&amp;rendered-direct-assets=eyIxOTA1NTEwNTkxNDY1MDkzODM1IjozM30&amp;width=377&amp;height=1637&amp;stat-id=12&amp;pcode-active-testids=1538640%2C0%2C90%3B1485712%2C0%2C38" \t "_blank" </w:instrText>
      </w:r>
      <w:r w:rsidRPr="002761A2">
        <w:rPr>
          <w:rFonts w:ascii="Arial" w:eastAsia="Times New Roman" w:hAnsi="Arial" w:cs="Arial"/>
          <w:color w:val="FAFAFA"/>
          <w:sz w:val="2"/>
          <w:szCs w:val="2"/>
          <w:lang w:eastAsia="ru-RU"/>
        </w:rPr>
        <w:fldChar w:fldCharType="separate"/>
      </w:r>
    </w:p>
    <w:p w:rsidR="002761A2" w:rsidRPr="002761A2" w:rsidRDefault="002761A2" w:rsidP="002761A2">
      <w:pPr>
        <w:shd w:val="clear" w:color="auto" w:fill="1E1E1F"/>
        <w:spacing w:after="0" w:line="240" w:lineRule="auto"/>
        <w:rPr>
          <w:rFonts w:ascii="Arial" w:eastAsia="Times New Roman" w:hAnsi="Arial" w:cs="Arial"/>
          <w:color w:val="FAFAFA"/>
          <w:sz w:val="2"/>
          <w:szCs w:val="2"/>
          <w:lang w:eastAsia="ru-RU"/>
        </w:rPr>
      </w:pPr>
      <w:r w:rsidRPr="002761A2">
        <w:rPr>
          <w:rFonts w:ascii="Arial" w:eastAsia="Times New Roman" w:hAnsi="Arial" w:cs="Arial"/>
          <w:color w:val="FAFAFA"/>
          <w:sz w:val="2"/>
          <w:szCs w:val="2"/>
          <w:lang w:eastAsia="ru-RU"/>
        </w:rPr>
        <w:fldChar w:fldCharType="end"/>
      </w:r>
    </w:p>
    <w:p w:rsidR="002761A2" w:rsidRPr="002761A2" w:rsidRDefault="002761A2" w:rsidP="002761A2">
      <w:pPr>
        <w:shd w:val="clear" w:color="auto" w:fill="1E1E1F"/>
        <w:spacing w:after="0" w:line="240" w:lineRule="auto"/>
        <w:rPr>
          <w:rFonts w:ascii="Arial" w:eastAsia="Times New Roman" w:hAnsi="Arial" w:cs="Arial"/>
          <w:color w:val="FAFAFA"/>
          <w:sz w:val="2"/>
          <w:szCs w:val="2"/>
          <w:lang w:eastAsia="ru-RU"/>
        </w:rPr>
      </w:pPr>
    </w:p>
    <w:p w:rsidR="002761A2" w:rsidRPr="002761A2" w:rsidRDefault="002761A2" w:rsidP="002761A2">
      <w:pPr>
        <w:shd w:val="clear" w:color="auto" w:fill="1E1E1F"/>
        <w:spacing w:line="240" w:lineRule="auto"/>
        <w:rPr>
          <w:rFonts w:ascii="Arial" w:eastAsia="Times New Roman" w:hAnsi="Arial" w:cs="Arial"/>
          <w:color w:val="FAFAFA"/>
          <w:sz w:val="2"/>
          <w:szCs w:val="2"/>
          <w:lang w:eastAsia="ru-RU"/>
        </w:rPr>
      </w:pPr>
    </w:p>
    <w:p w:rsidR="00DB5E32" w:rsidRDefault="00DB5E32"/>
    <w:sectPr w:rsidR="00DB5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BE"/>
    <w:rsid w:val="00000362"/>
    <w:rsid w:val="002761A2"/>
    <w:rsid w:val="00891ABE"/>
    <w:rsid w:val="00D05250"/>
    <w:rsid w:val="00D91BC2"/>
    <w:rsid w:val="00DB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FC97E1-79BC-4CB3-9352-A5166693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8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72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4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25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7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43034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4424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23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536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22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81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6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544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255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161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842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82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347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468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466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476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238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5754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534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6474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6944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223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952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5284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0110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360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69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435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5714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775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700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3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751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6480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702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645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986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0634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4232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8730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2575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389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6410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61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068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340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296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699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608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573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5700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291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06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421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549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0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765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921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7781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4592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82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239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1463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5156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246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3032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3058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23601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142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222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5853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358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255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891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8730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27162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710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913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615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8742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726904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90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65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857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44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21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339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938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56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1675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226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139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0471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521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9543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4702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74227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9218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2515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3025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3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684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8214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157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36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0494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659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139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584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579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653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974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446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780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16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8961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426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9987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8507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832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876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034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754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661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152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632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4312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1289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0156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54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578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450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8604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711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722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210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016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588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817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277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8585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1846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400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775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33535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9622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593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726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999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796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1859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2117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1832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3299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052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492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0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6656476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6772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94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033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61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044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24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47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2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292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188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6704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970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570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913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999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513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4738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9476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537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2478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Субанова Оксана Саалыевна</dc:creator>
  <cp:keywords/>
  <dc:description/>
  <cp:lastModifiedBy>Субанова Оксана Саалыевна</cp:lastModifiedBy>
  <cp:revision>3</cp:revision>
  <dcterms:created xsi:type="dcterms:W3CDTF">2026-04-16T02:00:00Z</dcterms:created>
  <dcterms:modified xsi:type="dcterms:W3CDTF">2026-04-16T03:50:00Z</dcterms:modified>
</cp:coreProperties>
</file>