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1779C" w14:textId="3AF822D7" w:rsidR="0030571F" w:rsidRDefault="0030571F" w:rsidP="0030571F"/>
    <w:p w14:paraId="22B67D15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E94733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Методическая разработка  </w:t>
      </w:r>
    </w:p>
    <w:p w14:paraId="095D4EB1" w14:textId="1820DC1D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>Тема: Современные подходы к реализации задач образовательной области «Речевое развитие» в старшем дошкольном возрасте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A083A3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E6EBEB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Цель:  </w:t>
      </w:r>
    </w:p>
    <w:p w14:paraId="30F558D5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>Обеспечить педагогам современные эффективные методы и подходы к развитию речи у детей старшего дошкольного возраста в рамках реализации образовательной области «Речевое развитие».</w:t>
      </w:r>
    </w:p>
    <w:p w14:paraId="4F5DC1A3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9429A7" w14:textId="08E5DEDD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571F">
        <w:rPr>
          <w:rFonts w:ascii="Times New Roman" w:hAnsi="Times New Roman" w:cs="Times New Roman"/>
          <w:sz w:val="28"/>
          <w:szCs w:val="28"/>
        </w:rPr>
        <w:t xml:space="preserve"> Введение</w:t>
      </w:r>
    </w:p>
    <w:p w14:paraId="2D0EF430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BAAD7B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>Речевая деятельность — важнейшая составляющая развития личности ребёнка, формирующая коммуникативные навыки, мышление, эмоциональную сферу. В условиях современного образовательного пространства востребованы инновационные методы, обеспечивающие гармоничное развитие речи у дошкольников.</w:t>
      </w:r>
    </w:p>
    <w:p w14:paraId="619E0B91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8EC7CE" w14:textId="1AE00965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571F">
        <w:rPr>
          <w:rFonts w:ascii="Times New Roman" w:hAnsi="Times New Roman" w:cs="Times New Roman"/>
          <w:sz w:val="28"/>
          <w:szCs w:val="28"/>
        </w:rPr>
        <w:t xml:space="preserve"> Основные современные подходы к реализации задач речевого развития</w:t>
      </w:r>
    </w:p>
    <w:p w14:paraId="5F9417FB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68D29F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1. Лингвистический подход  </w:t>
      </w:r>
    </w:p>
    <w:p w14:paraId="036500D2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развитие лексической догадки, обогащение словарного запаса через диалоговые формы, сказки, поэзию.  </w:t>
      </w:r>
    </w:p>
    <w:p w14:paraId="54DD30B6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активное использование художественной литературы, скороговорок, рифмовок и загадок.</w:t>
      </w:r>
    </w:p>
    <w:p w14:paraId="44A28757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2EEA8D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2. Коммуникативный подход  </w:t>
      </w:r>
    </w:p>
    <w:p w14:paraId="64E8E3CF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создание условий для свободного общения детей, развитие навыков диалогического и монологического высказывания.  </w:t>
      </w:r>
    </w:p>
    <w:p w14:paraId="55786C11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развитие навыков слушания и понимания речи через коллективные игры, драматизации, ролевые игры.</w:t>
      </w:r>
    </w:p>
    <w:p w14:paraId="07D6A949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291894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3. Игровой подход  </w:t>
      </w:r>
    </w:p>
    <w:p w14:paraId="30A0D569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использование образовательных игр для стимуляции речевой активности.  </w:t>
      </w:r>
    </w:p>
    <w:p w14:paraId="2527E959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создание ситуаций, приближенных к реальной жизни, для практики речевых умений.</w:t>
      </w:r>
    </w:p>
    <w:p w14:paraId="072FCAC3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823CA2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4. Интегративный подход  </w:t>
      </w:r>
    </w:p>
    <w:p w14:paraId="525CE99E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включение речевого развития в содержание других образовательных областей (природоведение, изобразительное искусство, спорт).  </w:t>
      </w:r>
    </w:p>
    <w:p w14:paraId="517B3946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межпредметные интеграции для создания целостных развивающих ситуаций.</w:t>
      </w:r>
    </w:p>
    <w:p w14:paraId="7F511B53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924ABE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lastRenderedPageBreak/>
        <w:t xml:space="preserve">5. Инновационные методы и технологии  </w:t>
      </w:r>
    </w:p>
    <w:p w14:paraId="384A4426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применение ИКТ: интерактивные доски, обучающие программы, мобильные приложения.  </w:t>
      </w:r>
    </w:p>
    <w:p w14:paraId="14253994" w14:textId="77777777" w:rsid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 – использование мультимедийных презентаций, аудиоформатов, видеороликов для расширения лексического запаса и тренировки произношения.</w:t>
      </w:r>
    </w:p>
    <w:p w14:paraId="3F333157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948298" w14:textId="4EB68453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571F">
        <w:rPr>
          <w:rFonts w:ascii="Times New Roman" w:hAnsi="Times New Roman" w:cs="Times New Roman"/>
          <w:sz w:val="28"/>
          <w:szCs w:val="28"/>
        </w:rPr>
        <w:t xml:space="preserve"> Практические средства реализации</w:t>
      </w:r>
    </w:p>
    <w:p w14:paraId="1D62C149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9DCC9B" w14:textId="5CEAA0A0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0571F">
        <w:rPr>
          <w:rFonts w:ascii="Times New Roman" w:hAnsi="Times New Roman" w:cs="Times New Roman"/>
          <w:sz w:val="28"/>
          <w:szCs w:val="28"/>
        </w:rPr>
        <w:t xml:space="preserve">Проективные методы:  </w:t>
      </w:r>
    </w:p>
    <w:p w14:paraId="70BF5443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– развитие речевого творчества с помощью составления рассказов, загадок, пословиц.</w:t>
      </w:r>
    </w:p>
    <w:p w14:paraId="77107537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6DA7F4" w14:textId="1C06CD24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0571F">
        <w:rPr>
          <w:rFonts w:ascii="Times New Roman" w:hAnsi="Times New Roman" w:cs="Times New Roman"/>
          <w:sz w:val="28"/>
          <w:szCs w:val="28"/>
        </w:rPr>
        <w:t xml:space="preserve"> Коммуникативные игры:  </w:t>
      </w:r>
    </w:p>
    <w:p w14:paraId="02D127EB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– «Передай слово», «Кто я?», «Что изменилось?».</w:t>
      </w:r>
    </w:p>
    <w:p w14:paraId="2CF5018B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48FA8E" w14:textId="783B0F0C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0571F">
        <w:rPr>
          <w:rFonts w:ascii="Times New Roman" w:hAnsi="Times New Roman" w:cs="Times New Roman"/>
          <w:sz w:val="28"/>
          <w:szCs w:val="28"/>
        </w:rPr>
        <w:t xml:space="preserve"> Использование художественной литературы:  </w:t>
      </w:r>
    </w:p>
    <w:p w14:paraId="60C0E7E2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– чтение, обсуждение иллюстрированных книг, драматизации, инсценировки.</w:t>
      </w:r>
    </w:p>
    <w:p w14:paraId="638CC22F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02734C" w14:textId="31576156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0571F">
        <w:rPr>
          <w:rFonts w:ascii="Times New Roman" w:hAnsi="Times New Roman" w:cs="Times New Roman"/>
          <w:sz w:val="28"/>
          <w:szCs w:val="28"/>
        </w:rPr>
        <w:t xml:space="preserve"> Творческая деятельность:  </w:t>
      </w:r>
    </w:p>
    <w:p w14:paraId="3B0DE581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– создание совместных проектов, выставок, мультимедийных рассказов.</w:t>
      </w:r>
    </w:p>
    <w:p w14:paraId="1F2A56DD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531D53" w14:textId="3BD7028E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0571F">
        <w:rPr>
          <w:rFonts w:ascii="Times New Roman" w:hAnsi="Times New Roman" w:cs="Times New Roman"/>
          <w:sz w:val="28"/>
          <w:szCs w:val="28"/>
        </w:rPr>
        <w:t xml:space="preserve">Инновационные формы работы:  </w:t>
      </w:r>
    </w:p>
    <w:p w14:paraId="2D98C61B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 – групповые мастер-классы, интерактивные викторины, проверка домашних заданий через мультимедийные платформы.</w:t>
      </w:r>
    </w:p>
    <w:p w14:paraId="58F4C230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AC0E9A" w14:textId="4289CB8A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>Методические рекомендации для педагогов</w:t>
      </w:r>
    </w:p>
    <w:p w14:paraId="10B8DE40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32E87C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- Повышать мотивацию детей к речевой деятельности через яркие, интересные формы работы.  </w:t>
      </w:r>
    </w:p>
    <w:p w14:paraId="7F0DAF77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- Внедрять дифференцированный и индивидуальный подход в зависимости от уровня речевого развития каждого ребёнка.  </w:t>
      </w:r>
    </w:p>
    <w:p w14:paraId="4B1160F1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- Активно использовать современные технологии для диалогов, обратной связи и закрепления материала.  </w:t>
      </w:r>
    </w:p>
    <w:p w14:paraId="74C0C900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- Создавать условия для свободного диалога, поощрять инициативу детей в высказываниях.  </w:t>
      </w:r>
    </w:p>
    <w:p w14:paraId="22EC01D5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>- Организовывать работу в небольших группах для индивидуальной поддержки.</w:t>
      </w:r>
    </w:p>
    <w:p w14:paraId="530F1388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EF3EF4" w14:textId="60149DA2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571F">
        <w:rPr>
          <w:rFonts w:ascii="Times New Roman" w:hAnsi="Times New Roman" w:cs="Times New Roman"/>
          <w:sz w:val="28"/>
          <w:szCs w:val="28"/>
        </w:rPr>
        <w:t xml:space="preserve"> Итоги</w:t>
      </w:r>
    </w:p>
    <w:p w14:paraId="164EE219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44892F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Внедрение современных подходов к реализации задач речевого развития у дошкольников способствует созданию благоприятной коммуникативной среды. Использование инновационных методов, интеграция различных форм </w:t>
      </w:r>
      <w:r w:rsidRPr="0030571F">
        <w:rPr>
          <w:rFonts w:ascii="Times New Roman" w:hAnsi="Times New Roman" w:cs="Times New Roman"/>
          <w:sz w:val="28"/>
          <w:szCs w:val="28"/>
        </w:rPr>
        <w:lastRenderedPageBreak/>
        <w:t>деятельности и технологий позволяют повысить качество речевого развития, формировать богатый и точный словарный запас, развивать речевые навыки и коммуникативную компетентность детей старшего дошкольного возраста.</w:t>
      </w:r>
    </w:p>
    <w:p w14:paraId="1C03E526" w14:textId="77777777" w:rsid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3926BB" w14:textId="1086BCC1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 Заключение</w:t>
      </w:r>
    </w:p>
    <w:p w14:paraId="248FA6E2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01E280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71F">
        <w:rPr>
          <w:rFonts w:ascii="Times New Roman" w:hAnsi="Times New Roman" w:cs="Times New Roman"/>
          <w:sz w:val="28"/>
          <w:szCs w:val="28"/>
        </w:rPr>
        <w:t xml:space="preserve">Педагогам рекомендуется систематически обогащать свои профессиональные компетенции современными методическими разработками, использовать инновационные технологии и дидактические материалы для достижения лучших результатов в речевом развитии детей.  </w:t>
      </w:r>
    </w:p>
    <w:p w14:paraId="015B1D66" w14:textId="77777777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B46912" w14:textId="3FA90C3E" w:rsidR="0030571F" w:rsidRPr="0030571F" w:rsidRDefault="0030571F" w:rsidP="0030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0571F" w:rsidRPr="00305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71F"/>
    <w:rsid w:val="001F6193"/>
    <w:rsid w:val="0030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E483F"/>
  <w15:chartTrackingRefBased/>
  <w15:docId w15:val="{69EF8A9A-E569-490B-AEAE-9171CCC0E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5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5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57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5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57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5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5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5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5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57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057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057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057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057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057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057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057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057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5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05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5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05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05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057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057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057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057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057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057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вейна</dc:creator>
  <cp:keywords/>
  <dc:description/>
  <cp:lastModifiedBy>жанна вейна</cp:lastModifiedBy>
  <cp:revision>2</cp:revision>
  <dcterms:created xsi:type="dcterms:W3CDTF">2026-03-02T10:06:00Z</dcterms:created>
  <dcterms:modified xsi:type="dcterms:W3CDTF">2026-03-02T10:11:00Z</dcterms:modified>
</cp:coreProperties>
</file>