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93" w:rsidRDefault="00174293" w:rsidP="0017429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293">
        <w:rPr>
          <w:rFonts w:ascii="Times New Roman" w:hAnsi="Times New Roman" w:cs="Times New Roman"/>
          <w:b/>
          <w:sz w:val="28"/>
          <w:szCs w:val="28"/>
        </w:rPr>
        <w:t>ОРГАНИЗАЦИЯ КОРРЕКЦИОННО-РАЗВИВАЮЩЕЙ РАБОТЫ ДЛЯ ДЕТЕЙ С УМСТВЕННОЙ ОТСТАЛОСТЬЮ НА УРОКАХ РУССКОГО ЯЗЫКА И ЧТЕНИЯ</w:t>
      </w:r>
    </w:p>
    <w:p w:rsidR="00174293" w:rsidRPr="00174293" w:rsidRDefault="00174293" w:rsidP="0017429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742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>Коррекционно-развивающая работа с детьми, страдающими умственной отсталостью, на</w:t>
      </w:r>
      <w:r>
        <w:rPr>
          <w:rFonts w:ascii="Times New Roman" w:hAnsi="Times New Roman" w:cs="Times New Roman"/>
          <w:sz w:val="28"/>
          <w:szCs w:val="28"/>
        </w:rPr>
        <w:t xml:space="preserve"> уроках русского языка и чтения </w:t>
      </w:r>
      <w:r w:rsidRPr="00174293">
        <w:rPr>
          <w:rFonts w:ascii="Times New Roman" w:hAnsi="Times New Roman" w:cs="Times New Roman"/>
          <w:sz w:val="28"/>
          <w:szCs w:val="28"/>
        </w:rPr>
        <w:t xml:space="preserve"> требует особого подхода и внимания. Эти дети нуждаются в индивидуальном подходе и специализированных методиках обучения, которые помогут им развивать языковые навыки на оптимальном уровне.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 xml:space="preserve"> Основные принципы организации коррекционно-развивающей работы с такими детьми на уроках русского </w:t>
      </w:r>
      <w:r>
        <w:rPr>
          <w:rFonts w:ascii="Times New Roman" w:hAnsi="Times New Roman" w:cs="Times New Roman"/>
          <w:sz w:val="28"/>
          <w:szCs w:val="28"/>
        </w:rPr>
        <w:t>языка и чтения включают в себя: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>Индивидуализация обучения. Каждый ребенок с умственной отсталостью имеет свои особенности и специфические трудности в усвоении материала. Поэтому важно разрабатывать индивидуальные программы и методики, учитывающие уровень развития</w:t>
      </w:r>
      <w:r>
        <w:rPr>
          <w:rFonts w:ascii="Times New Roman" w:hAnsi="Times New Roman" w:cs="Times New Roman"/>
          <w:sz w:val="28"/>
          <w:szCs w:val="28"/>
        </w:rPr>
        <w:t xml:space="preserve"> и потребности каждого ученика.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 xml:space="preserve">Использование вариативных методов обучения. Для детей с умственной отсталостью часто эффективны нестандартные методики обучения, такие как игровые технологии, визуальные пособия, аудиоматериалы и другие интерактивные приемы, способствующие лучшему усвоению материала. 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>Постепенное увеличение объема и сложности заданий. Начинать обучение следует с простых и понятных заданий, постепенно усложняя их и увеличивая объем материала. Это позволяет детям с умственной отсталостью постепенно приспосабливаться к новой инф</w:t>
      </w:r>
      <w:r>
        <w:rPr>
          <w:rFonts w:ascii="Times New Roman" w:hAnsi="Times New Roman" w:cs="Times New Roman"/>
          <w:sz w:val="28"/>
          <w:szCs w:val="28"/>
        </w:rPr>
        <w:t>ормации и успешно ее усваивать.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 xml:space="preserve">Развитие коммуникативных навыков. Важно создавать условия для развития у детей навыков общения и взаимодействия с окружающими. Это помогает им лучше адаптироваться в обществе и успешно функционировать в повседневной жизни. </w:t>
      </w:r>
    </w:p>
    <w:p w:rsid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 xml:space="preserve">Поддержка и сотрудничество с родителями. Родители играют важную роль в процессе обучения детей с умственной отсталостью. Они могут помогать применять изученные на уроках навыки в повседневной жизни ребенка, а также обеспечивать поддержку и мотивацию к обучению. </w:t>
      </w:r>
    </w:p>
    <w:p w:rsidR="00A6203B" w:rsidRPr="00174293" w:rsidRDefault="00174293" w:rsidP="0017429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4293">
        <w:rPr>
          <w:rFonts w:ascii="Times New Roman" w:hAnsi="Times New Roman" w:cs="Times New Roman"/>
          <w:sz w:val="28"/>
          <w:szCs w:val="28"/>
        </w:rPr>
        <w:t>Важно помнить, что коррекционно-развивающая работа с детьми с умственной отсталостью требует терпения, тщательного планирования и постоянного развития профессиональных навыков учителя. Только таким образом можно обеспечить эффективное и качественное обучение этой категории детей на уроках русского языка и чтения.</w:t>
      </w:r>
    </w:p>
    <w:sectPr w:rsidR="00A6203B" w:rsidRPr="00174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75E"/>
    <w:rsid w:val="00174293"/>
    <w:rsid w:val="0048175E"/>
    <w:rsid w:val="00A62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2024-05-01T00:35:00Z</dcterms:created>
  <dcterms:modified xsi:type="dcterms:W3CDTF">2024-05-01T00:40:00Z</dcterms:modified>
</cp:coreProperties>
</file>