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contextualSpacing/>
        <w:jc w:val="center"/>
        <w:rPr>
          <w:b/>
          <w:sz w:val="32"/>
          <w:szCs w:val="32"/>
        </w:rPr>
      </w:pPr>
      <w:r>
        <w:rPr>
          <w:b/>
          <w:sz w:val="32"/>
          <w:szCs w:val="32"/>
        </w:rPr>
        <w:t>На пути к здоровой и безопасной школе</w:t>
      </w:r>
    </w:p>
    <w:p>
      <w:pPr>
        <w:spacing w:after="0" w:line="240" w:lineRule="auto"/>
        <w:contextualSpacing/>
        <w:jc w:val="center"/>
        <w:rPr>
          <w:b/>
          <w:sz w:val="32"/>
          <w:szCs w:val="32"/>
        </w:rPr>
      </w:pPr>
    </w:p>
    <w:p>
      <w:pPr>
        <w:spacing w:after="0" w:line="240" w:lineRule="auto"/>
        <w:ind w:firstLine="426"/>
        <w:contextualSpacing/>
        <w:jc w:val="both"/>
        <w:rPr>
          <w:sz w:val="28"/>
          <w:szCs w:val="28"/>
        </w:rPr>
      </w:pPr>
      <w:r>
        <w:rPr>
          <w:sz w:val="28"/>
          <w:szCs w:val="28"/>
        </w:rPr>
        <w:t xml:space="preserve">Проработав немало лет в школе, имея дело с различным контингентом обучающихся, я пришла к выводу: нужно стремиться не только </w:t>
      </w:r>
      <w:r>
        <w:rPr>
          <w:sz w:val="28"/>
          <w:szCs w:val="28"/>
          <w:highlight w:val="yellow"/>
        </w:rPr>
        <w:t>сообщать</w:t>
      </w:r>
      <w:r>
        <w:rPr>
          <w:sz w:val="28"/>
          <w:szCs w:val="28"/>
        </w:rPr>
        <w:t xml:space="preserve"> ученику новые знания, учить новым умениям и навыкам, но и помогать ему лучше и глубже познать то, что он уже знает, пробудить желание применять полученные знания. Ведь правильный выбор – это приоритет здоровья для успешной жизни.</w:t>
      </w:r>
    </w:p>
    <w:p>
      <w:pPr>
        <w:spacing w:after="0" w:line="240" w:lineRule="auto"/>
        <w:ind w:firstLine="426"/>
        <w:contextualSpacing/>
        <w:jc w:val="both"/>
        <w:rPr>
          <w:sz w:val="28"/>
          <w:szCs w:val="28"/>
        </w:rPr>
      </w:pPr>
      <w:r>
        <w:rPr>
          <w:sz w:val="28"/>
          <w:szCs w:val="28"/>
        </w:rPr>
        <w:t>Сделанный мною анализ заболеваемости обучающихся в гимназии показал острую необходимость заниматься дополнительно двигательной активностью именно с часто болеющими детьми, а также с теми, у кого нарушена осанка или диагностировано плоскостопие.</w:t>
      </w:r>
    </w:p>
    <w:p>
      <w:pPr>
        <w:spacing w:after="0" w:line="240" w:lineRule="auto"/>
        <w:ind w:firstLine="426"/>
        <w:contextualSpacing/>
        <w:jc w:val="both"/>
        <w:rPr>
          <w:sz w:val="28"/>
          <w:szCs w:val="28"/>
        </w:rPr>
      </w:pPr>
      <w:r>
        <w:rPr>
          <w:sz w:val="28"/>
          <w:szCs w:val="28"/>
        </w:rPr>
        <w:t xml:space="preserve">Приведу данные по гимназии, в которой насчитывается 637 человек. </w:t>
      </w:r>
    </w:p>
    <w:p>
      <w:pPr>
        <w:spacing w:after="0" w:line="240" w:lineRule="auto"/>
        <w:contextualSpacing/>
        <w:jc w:val="both"/>
        <w:rPr>
          <w:sz w:val="28"/>
          <w:szCs w:val="28"/>
        </w:rPr>
      </w:pPr>
      <w:r>
        <w:rPr>
          <w:sz w:val="28"/>
          <w:szCs w:val="28"/>
        </w:rPr>
        <w:t xml:space="preserve">С нарушением зрения – 134 человека, из них в начальной школе - 37. </w:t>
      </w:r>
    </w:p>
    <w:p>
      <w:pPr>
        <w:spacing w:after="0" w:line="240" w:lineRule="auto"/>
        <w:contextualSpacing/>
        <w:jc w:val="both"/>
        <w:rPr>
          <w:sz w:val="28"/>
          <w:szCs w:val="28"/>
        </w:rPr>
      </w:pPr>
      <w:r>
        <w:rPr>
          <w:sz w:val="28"/>
          <w:szCs w:val="28"/>
        </w:rPr>
        <w:t xml:space="preserve">С нарушением осанки – 216 человек, из них в начальной школе - 85. </w:t>
      </w:r>
    </w:p>
    <w:p>
      <w:pPr>
        <w:spacing w:after="0" w:line="240" w:lineRule="auto"/>
        <w:contextualSpacing/>
        <w:jc w:val="both"/>
        <w:rPr>
          <w:sz w:val="28"/>
          <w:szCs w:val="28"/>
        </w:rPr>
      </w:pPr>
      <w:r>
        <w:rPr>
          <w:sz w:val="28"/>
          <w:szCs w:val="28"/>
        </w:rPr>
        <w:t xml:space="preserve">С различными отклонениями в состоянии здоровья – 114 человек, из них в начальной школе – 37. </w:t>
      </w:r>
    </w:p>
    <w:p>
      <w:pPr>
        <w:spacing w:after="0" w:line="240" w:lineRule="auto"/>
        <w:contextualSpacing/>
        <w:jc w:val="both"/>
        <w:rPr>
          <w:sz w:val="28"/>
          <w:szCs w:val="28"/>
        </w:rPr>
      </w:pPr>
      <w:r>
        <w:rPr>
          <w:sz w:val="28"/>
          <w:szCs w:val="28"/>
        </w:rPr>
        <w:t xml:space="preserve">Инвалидов – 3 человека, из них в начальной школе – 1. </w:t>
      </w:r>
    </w:p>
    <w:p>
      <w:pPr>
        <w:spacing w:after="0" w:line="240" w:lineRule="auto"/>
        <w:contextualSpacing/>
        <w:jc w:val="both"/>
        <w:rPr>
          <w:sz w:val="28"/>
          <w:szCs w:val="28"/>
        </w:rPr>
      </w:pPr>
      <w:r>
        <w:rPr>
          <w:sz w:val="28"/>
          <w:szCs w:val="28"/>
        </w:rPr>
        <w:t xml:space="preserve">Относящиеся к специальной медицинской группе – 6 человек, из них в начальной школе – 2. </w:t>
      </w:r>
    </w:p>
    <w:p>
      <w:pPr>
        <w:spacing w:after="0" w:line="240" w:lineRule="auto"/>
        <w:contextualSpacing/>
        <w:jc w:val="both"/>
        <w:rPr>
          <w:sz w:val="28"/>
          <w:szCs w:val="28"/>
        </w:rPr>
      </w:pPr>
      <w:r>
        <w:rPr>
          <w:sz w:val="28"/>
          <w:szCs w:val="28"/>
        </w:rPr>
        <w:t>В подготовительной группе – 127 человек, из них в начальной школе – 37. Итого полностью здоровых детей - 37 человек.</w:t>
      </w:r>
    </w:p>
    <w:p>
      <w:pPr>
        <w:spacing w:after="0" w:line="240" w:lineRule="auto"/>
        <w:ind w:firstLine="426"/>
        <w:contextualSpacing/>
        <w:jc w:val="both"/>
        <w:rPr>
          <w:sz w:val="28"/>
          <w:szCs w:val="28"/>
        </w:rPr>
      </w:pPr>
      <w:r>
        <w:rPr>
          <w:sz w:val="28"/>
          <w:szCs w:val="28"/>
        </w:rPr>
        <w:t xml:space="preserve">Далее хочу проанализировать, от чего же зависит наше здоровье в целом. От экологии на 20%, от наследственности на 10%, медицины – на 10% и от здорового образа жизни на 60%. По оценкам социологов, более 80 % россиян среди жизненных ценностей на 1-е место ставят здоровье. Только в здоровом обществе рождаются и развиваются таланты, появляются выдающиеся спортсмены и ставятся мировые рекорды, которыми гордится вся страна. </w:t>
      </w:r>
    </w:p>
    <w:p>
      <w:pPr>
        <w:spacing w:after="0" w:line="240" w:lineRule="auto"/>
        <w:ind w:firstLine="426"/>
        <w:contextualSpacing/>
        <w:jc w:val="both"/>
        <w:rPr>
          <w:sz w:val="28"/>
          <w:szCs w:val="28"/>
        </w:rPr>
      </w:pPr>
      <w:r>
        <w:rPr>
          <w:sz w:val="28"/>
          <w:szCs w:val="28"/>
        </w:rPr>
        <w:t xml:space="preserve">А каковы жизненные приоритеты у обучающихся гимназии? </w:t>
      </w:r>
    </w:p>
    <w:p>
      <w:pPr>
        <w:spacing w:after="0" w:line="240" w:lineRule="auto"/>
        <w:ind w:firstLine="426"/>
        <w:contextualSpacing/>
        <w:jc w:val="both"/>
        <w:rPr>
          <w:sz w:val="28"/>
          <w:szCs w:val="28"/>
        </w:rPr>
      </w:pPr>
      <w:r>
        <w:rPr>
          <w:sz w:val="28"/>
          <w:szCs w:val="28"/>
        </w:rPr>
        <w:t>На первом месте - это родители, затем – учеба и друзья и только лишь на четвертом месте стоит здоровье. Это результат проведенного в 8-9 классах (всего опрошено 82 человека) исследования «Здоровье как жизненная ценность», где 31 обучающийся из 82 так и не определили здоровье как жизненную ценность. Но, по данным Министерства здравоохранения России, около 60% обучающихся имеют нарушения здоровья и только 14% обучающихся старших классов могут полностью считаться здоровыми. Поэтому все более актуальными в физическом воспитании становятся работы ученых по внедрению здоровьесберегающих технологий.</w:t>
      </w:r>
    </w:p>
    <w:p>
      <w:pPr>
        <w:spacing w:after="0" w:line="240" w:lineRule="auto"/>
        <w:ind w:firstLine="426"/>
        <w:contextualSpacing/>
        <w:jc w:val="both"/>
        <w:rPr>
          <w:sz w:val="28"/>
          <w:szCs w:val="28"/>
        </w:rPr>
      </w:pPr>
      <w:r>
        <w:rPr>
          <w:sz w:val="28"/>
          <w:szCs w:val="28"/>
        </w:rPr>
        <w:t xml:space="preserve">В гимназии № 397 Кировского района Санкт-Петербурга имени Г. В. Старовойтовой в рамках третьего урока физкультуры мною разработана «Учебно-оздоровительная программа по физической культуре для школьников 1-11 классов с различным уровнем здоровья». Какие же часто применяемые технологии на уроках физической культуры используются в данной программе? </w:t>
      </w:r>
    </w:p>
    <w:p>
      <w:pPr>
        <w:spacing w:after="0" w:line="240" w:lineRule="auto"/>
        <w:ind w:firstLine="426"/>
        <w:contextualSpacing/>
        <w:jc w:val="both"/>
        <w:rPr>
          <w:sz w:val="28"/>
          <w:szCs w:val="28"/>
        </w:rPr>
      </w:pPr>
      <w:r>
        <w:rPr>
          <w:sz w:val="28"/>
          <w:szCs w:val="28"/>
        </w:rPr>
        <w:t xml:space="preserve">Здоровьесберегающие технологии, игровые, соревновательные - это спортивные праздники для начальной школы, проведение мониторинга здоровья в школе, после проведения которых повысился интерес к предмету физическая культура и ЗОЖ, возросло количество занимающихся в секциях, увеличилось число ребят, желающих принимать участие в судействе как на уроках, так и на праздниках, а также число выступающих с танцевальными и спортивными номерами. </w:t>
      </w:r>
    </w:p>
    <w:p>
      <w:pPr>
        <w:spacing w:after="0" w:line="240" w:lineRule="auto"/>
        <w:ind w:firstLine="426"/>
        <w:contextualSpacing/>
        <w:jc w:val="both"/>
        <w:rPr>
          <w:sz w:val="28"/>
          <w:szCs w:val="28"/>
        </w:rPr>
      </w:pPr>
      <w:r>
        <w:rPr>
          <w:sz w:val="28"/>
          <w:szCs w:val="28"/>
        </w:rPr>
        <w:t xml:space="preserve">Технологии дифференцированного физкультурного образования и информационно-коммуникативные технологии – это разработка электронных образовательных ресурсов для средней и старшей школы для использования на уроках и во внеурочное время на основе «Энциклопедии здоровья» и «Энциклопедии спорта Кирилла и Мефодия». Это технологии, которые обеспечивают индивидуальный дифференцированный подход к обучающимся с учетом состояния здоровья, физического развития, пола, двигательной подготовленности, особенностей развития психических свойств. Это подготовка программ индивидуального обучения на дому, рабочих программ, поурочных планов, дидактических материалов, различных докладов, методических разработок, использование учебников для ученика и электронных учебников для учителя при подготовке презентаций, участие в дистанционных олимпиадах, конференциях, общение с коллегами и обмен опытом в сетевых сообществах. Данный блок увеличивает мотивацию к предмету физическая культура, занятиям во внеурочное время, ЗОЖ. Так увеличилось в два раза количество участников и призеров по сдаче норм ГТО. </w:t>
      </w:r>
    </w:p>
    <w:p>
      <w:pPr>
        <w:spacing w:after="0" w:line="240" w:lineRule="auto"/>
        <w:ind w:firstLine="426"/>
        <w:contextualSpacing/>
        <w:jc w:val="both"/>
        <w:rPr>
          <w:sz w:val="28"/>
          <w:szCs w:val="28"/>
        </w:rPr>
      </w:pPr>
      <w:r>
        <w:rPr>
          <w:sz w:val="28"/>
          <w:szCs w:val="28"/>
        </w:rPr>
        <w:t>Модульные технологии, технологии личностно-ориентированного обучения и проектной деятельности состоят из системы психолого-педагогических условий, позволяющих в едином классном коллективе работать с каждым в отдельности с учетом индивидуальных познавательных возможностей, потребностей и интересов. С этой целью разрабатываются вопросники для уроков в виде тестов разной направленности, выполнение домашнего задания строится с учетом саморазвития, творчества и самоутверждения (доклады, рефераты, сообщения, кроссворды, презентации, оформление стенных газет по спортивной тематике). Данный блок повысил интерес к волейболу,</w:t>
      </w:r>
      <w:r>
        <w:rPr>
          <w:rFonts w:hint="default"/>
          <w:sz w:val="28"/>
          <w:szCs w:val="28"/>
          <w:lang w:val="ru-RU"/>
        </w:rPr>
        <w:t xml:space="preserve"> пионерболу,</w:t>
      </w:r>
      <w:r>
        <w:rPr>
          <w:sz w:val="28"/>
          <w:szCs w:val="28"/>
        </w:rPr>
        <w:t xml:space="preserve"> возросло количество занимающихся в секции </w:t>
      </w:r>
      <w:r>
        <w:rPr>
          <w:sz w:val="28"/>
          <w:szCs w:val="28"/>
          <w:lang w:val="ru-RU"/>
        </w:rPr>
        <w:t>по</w:t>
      </w:r>
      <w:r>
        <w:rPr>
          <w:rFonts w:hint="default"/>
          <w:sz w:val="28"/>
          <w:szCs w:val="28"/>
          <w:lang w:val="ru-RU"/>
        </w:rPr>
        <w:t xml:space="preserve"> данным видам</w:t>
      </w:r>
      <w:r>
        <w:rPr>
          <w:sz w:val="28"/>
          <w:szCs w:val="28"/>
        </w:rPr>
        <w:t xml:space="preserve">, возросло число обучающихся, принимающих участие в школьном туре Олимпиады по физкультуре, появились обучающиеся, ответственные за музыкальное сопровождение, фото и видеозаписи спортивных праздников. </w:t>
      </w:r>
    </w:p>
    <w:p>
      <w:pPr>
        <w:spacing w:after="0" w:line="240" w:lineRule="auto"/>
        <w:ind w:firstLine="426"/>
        <w:contextualSpacing/>
        <w:jc w:val="both"/>
        <w:rPr>
          <w:sz w:val="28"/>
          <w:szCs w:val="28"/>
        </w:rPr>
      </w:pPr>
      <w:r>
        <w:rPr>
          <w:sz w:val="28"/>
          <w:szCs w:val="28"/>
        </w:rPr>
        <w:t>С введением внеурочной деятельности</w:t>
      </w:r>
      <w:r>
        <w:rPr>
          <w:rFonts w:hint="default"/>
          <w:sz w:val="28"/>
          <w:szCs w:val="28"/>
          <w:lang w:val="ru-RU"/>
        </w:rPr>
        <w:t xml:space="preserve"> и спортивного клуба</w:t>
      </w:r>
      <w:r>
        <w:rPr>
          <w:sz w:val="28"/>
          <w:szCs w:val="28"/>
        </w:rPr>
        <w:t xml:space="preserve"> по нашему предмету мною разработаны учебно-оздоровительные программы: «Азбука здоровья» для 1-2 классов, «Здоровячки» для 3-4 классов, «ГТО в школе» для 5-х классов, «Пионербол» для 4-5 и 6-7 классов и «Волейбол» для 8-9 классов.</w:t>
      </w:r>
    </w:p>
    <w:p>
      <w:pPr>
        <w:spacing w:after="0" w:line="240" w:lineRule="auto"/>
        <w:ind w:firstLine="426"/>
        <w:contextualSpacing/>
        <w:jc w:val="both"/>
        <w:rPr>
          <w:sz w:val="28"/>
          <w:szCs w:val="28"/>
        </w:rPr>
      </w:pPr>
      <w:r>
        <w:rPr>
          <w:sz w:val="28"/>
          <w:szCs w:val="28"/>
        </w:rPr>
        <w:t>Дополнительный час проводится в соответствии с требованиями федерального государственного образовательного стандарта начального общего образования. Основные программы строятся в соответствии с принципом оздоровительной направленности, с применением экспресс-методов оценки функционального состояния и физического развития, а также имеют направленность на реализацию принципа вариативности, дающего возможность подбирать содержание учебного материала в соответствии с возрастно-половыми особенностями учащихся, материально-технической оснащенностью учебного процесса.</w:t>
      </w:r>
    </w:p>
    <w:p>
      <w:pPr>
        <w:spacing w:after="0" w:line="240" w:lineRule="auto"/>
        <w:ind w:firstLine="426"/>
        <w:contextualSpacing/>
        <w:jc w:val="both"/>
        <w:rPr>
          <w:sz w:val="28"/>
          <w:szCs w:val="28"/>
        </w:rPr>
      </w:pPr>
      <w:r>
        <w:rPr>
          <w:sz w:val="28"/>
          <w:szCs w:val="28"/>
        </w:rPr>
        <w:t>Ведь мало научить ребенка ходить, бегать, прыгать, надо еще и развить эти качества, но развивать умело, настойчиво, терпеливо идти в воспитании физических качеств от простого к сложному, не спеша</w:t>
      </w:r>
      <w:r>
        <w:rPr>
          <w:sz w:val="20"/>
          <w:szCs w:val="20"/>
        </w:rPr>
        <w:t xml:space="preserve">, </w:t>
      </w:r>
      <w:r>
        <w:rPr>
          <w:sz w:val="28"/>
          <w:szCs w:val="28"/>
        </w:rPr>
        <w:t>постепенно</w:t>
      </w:r>
      <w:r>
        <w:rPr>
          <w:sz w:val="20"/>
          <w:szCs w:val="20"/>
        </w:rPr>
        <w:t xml:space="preserve">, </w:t>
      </w:r>
      <w:r>
        <w:rPr>
          <w:sz w:val="28"/>
          <w:szCs w:val="28"/>
        </w:rPr>
        <w:t>последовательно</w:t>
      </w:r>
      <w:r>
        <w:rPr>
          <w:sz w:val="24"/>
          <w:szCs w:val="24"/>
        </w:rPr>
        <w:t xml:space="preserve">, </w:t>
      </w:r>
      <w:r>
        <w:rPr>
          <w:sz w:val="20"/>
          <w:szCs w:val="20"/>
        </w:rPr>
        <w:t>ИНАЧЕ МОЖНО «НАЛОМАТЬ ДРОВ».</w:t>
      </w:r>
    </w:p>
    <w:p>
      <w:pPr>
        <w:spacing w:after="0" w:line="240" w:lineRule="auto"/>
        <w:ind w:firstLine="426"/>
        <w:contextualSpacing/>
        <w:jc w:val="both"/>
        <w:rPr>
          <w:sz w:val="24"/>
          <w:szCs w:val="24"/>
        </w:rPr>
      </w:pPr>
      <w:r>
        <w:rPr>
          <w:sz w:val="28"/>
          <w:szCs w:val="28"/>
        </w:rPr>
        <w:t xml:space="preserve">Ребенок, придя в школу, чаще всего, умеет только ходить, приседать, бегать непродолжительное время и не имеет абсолютно никакой практики и навыков выносливости или имеет ничтожно малый их запас, вследствие чего очень быстро утомляется, перестает двигаться после любой непродолжительной нагрузки. Был такой ученик в 1классе, который ложился на скамейку уже в первые 15 </w:t>
      </w:r>
      <w:r>
        <w:rPr>
          <w:sz w:val="24"/>
          <w:szCs w:val="24"/>
        </w:rPr>
        <w:t>минут урока</w:t>
      </w:r>
      <w:r>
        <w:rPr>
          <w:sz w:val="28"/>
          <w:szCs w:val="28"/>
        </w:rPr>
        <w:t xml:space="preserve">. </w:t>
      </w:r>
      <w:r>
        <w:rPr>
          <w:sz w:val="24"/>
          <w:szCs w:val="24"/>
        </w:rPr>
        <w:t>А почему? В ответ: «Я устал. Я хочу спать».</w:t>
      </w:r>
    </w:p>
    <w:p>
      <w:pPr>
        <w:spacing w:after="0" w:line="240" w:lineRule="auto"/>
        <w:ind w:firstLine="426"/>
        <w:contextualSpacing/>
        <w:jc w:val="both"/>
        <w:rPr>
          <w:sz w:val="28"/>
          <w:szCs w:val="28"/>
        </w:rPr>
      </w:pPr>
      <w:r>
        <w:rPr>
          <w:sz w:val="28"/>
          <w:szCs w:val="28"/>
        </w:rPr>
        <w:t xml:space="preserve">Итак, мы видим, к нам пришел маленький, ничего не умеющий, «сырой», «рыхлый» человечек 7 лет – кусочек мягкого пластилина. По-настоящему увлечь ребенка физической культурой, сформировать привычку самостоятельно и регулярно заниматься гимнастикой, привить вкус к здоровому образу жизни, помочь школьнику в его гармоничном физическом развитии  – эти задачи стоят перед учителем на пути к здоровой и безопасной школе. Ведь все без исключения понимают, как важно заниматься физической культурой и спортом, как здорово закаливать свой организм, делать зарядку, больше двигаться. Но как трудно бывает пересилить себя, заставить встать пораньше, сделать несколько упражнений. </w:t>
      </w:r>
    </w:p>
    <w:p>
      <w:pPr>
        <w:spacing w:after="0" w:line="240" w:lineRule="auto"/>
        <w:ind w:firstLine="426"/>
        <w:contextualSpacing/>
        <w:jc w:val="both"/>
        <w:rPr>
          <w:sz w:val="28"/>
          <w:szCs w:val="28"/>
        </w:rPr>
      </w:pPr>
      <w:r>
        <w:rPr>
          <w:sz w:val="28"/>
          <w:szCs w:val="28"/>
        </w:rPr>
        <w:t>Если в семье родители понимают значение физической культуры и спорта для здоровья ребенка, то они с самого раннего детства формируют у ребенка культуру физических занятий, демонстрируя это на своём собственном примере. В основном это родители учеников младших классов, которые вместе с детьми на всех праздниках не только гимназии, но и района.</w:t>
      </w:r>
    </w:p>
    <w:p>
      <w:pPr>
        <w:spacing w:after="0" w:line="240" w:lineRule="auto"/>
        <w:ind w:firstLine="426"/>
        <w:contextualSpacing/>
        <w:jc w:val="both"/>
        <w:rPr>
          <w:sz w:val="28"/>
          <w:szCs w:val="28"/>
        </w:rPr>
      </w:pPr>
      <w:r>
        <w:rPr>
          <w:sz w:val="28"/>
          <w:szCs w:val="28"/>
        </w:rPr>
        <w:t>На пути к здоровой и безопасной школе в гимназии проводятся спортивные праздники: «Папа, мама, я и мяч», «Веселые старты», «Здравствуй школа!», «Папа, мама, я – спортивная и дружная семья», «Веселая карусель», «К стартам готов», «Честь имею» и другие. В спортивно-массовых мероприятиях района дети и родители принимали участие по городкам, стритболу, в легкоатлетическом пробеге, посвященном памяти погибших пожарников и в пробеге памяти по юго-западному рубежу обороны Ленинграда, а также в «Фестивале ГТО» и «Лыжне России».</w:t>
      </w:r>
    </w:p>
    <w:p>
      <w:pPr>
        <w:spacing w:after="0" w:line="240" w:lineRule="auto"/>
        <w:ind w:firstLine="426"/>
        <w:contextualSpacing/>
        <w:jc w:val="both"/>
        <w:rPr>
          <w:sz w:val="28"/>
          <w:szCs w:val="28"/>
        </w:rPr>
      </w:pPr>
      <w:r>
        <w:rPr>
          <w:sz w:val="28"/>
          <w:szCs w:val="28"/>
        </w:rPr>
        <w:t xml:space="preserve">Научно-технический прогресс за последнее десятилетие настолько разленил человека, что он вообще перестал двигаться. </w:t>
      </w:r>
    </w:p>
    <w:p>
      <w:pPr>
        <w:spacing w:after="0" w:line="240" w:lineRule="auto"/>
        <w:ind w:firstLine="426"/>
        <w:contextualSpacing/>
        <w:jc w:val="both"/>
        <w:rPr>
          <w:sz w:val="28"/>
          <w:szCs w:val="28"/>
        </w:rPr>
      </w:pPr>
      <w:r>
        <w:rPr>
          <w:sz w:val="28"/>
          <w:szCs w:val="28"/>
        </w:rPr>
        <w:t>А высокие учебные нагрузки выдерживают только физически хорошо развитые, выносливые, здоровые дети. Школа, объединившись с семьёй, может обеспечить ребенку нормальное физическое развитие и помочь сохранить здоровье. Их совместная деятельность по поддержанию адекватного двигательного режима должна носить системный характер. Регулярные занятия физическими упражнениями – это широкий спектр форм, средств и методов для управления индивидуальным состоянием личности. Можно утверждать, что по силе потенциала и способности воздействия на сохранение и приумножение здоровья физические упражнения, различные виды адаптации и оздоровления – самые значительные и эффективные, поскольку любая из ценностей физической культуры в той или иной мере «работает» на здоровье.</w:t>
      </w:r>
    </w:p>
    <w:p>
      <w:pPr>
        <w:spacing w:after="0" w:line="240" w:lineRule="auto"/>
        <w:ind w:firstLine="426"/>
        <w:contextualSpacing/>
        <w:jc w:val="both"/>
        <w:rPr>
          <w:sz w:val="28"/>
          <w:szCs w:val="28"/>
        </w:rPr>
      </w:pPr>
      <w:r>
        <w:rPr>
          <w:sz w:val="28"/>
          <w:szCs w:val="28"/>
        </w:rPr>
        <w:t xml:space="preserve">Очевидна основная задача учителя физической культуры: воспитывать потребность в двигательной активности и формировать навыки для последующей реализации в повседневной жизни. </w:t>
      </w:r>
    </w:p>
    <w:p>
      <w:pPr>
        <w:spacing w:after="0" w:line="240" w:lineRule="auto"/>
        <w:ind w:firstLine="426"/>
        <w:contextualSpacing/>
        <w:jc w:val="both"/>
        <w:rPr>
          <w:sz w:val="28"/>
          <w:szCs w:val="28"/>
        </w:rPr>
      </w:pPr>
      <w:r>
        <w:rPr>
          <w:sz w:val="28"/>
          <w:szCs w:val="28"/>
        </w:rPr>
        <w:t xml:space="preserve">Действительно, нигде так не раскрывается ребенок, как в играх. Здесь, кроме удовлетворения личных интересов, ребенок, сам не подозревая, развивает свои физические и моральные качества, учится дружить, сопереживать, идти на помощь без оглядки, учится побеждать и проигрывать. А еще можно и настоящим героем стать: занять первое место в соревновании, получить награду и приз, попасть в сборную команду школы и соревноваться с ребятами из других школ. </w:t>
      </w:r>
    </w:p>
    <w:p>
      <w:pPr>
        <w:spacing w:after="0" w:line="240" w:lineRule="auto"/>
        <w:ind w:firstLine="426"/>
        <w:contextualSpacing/>
        <w:jc w:val="both"/>
        <w:rPr>
          <w:sz w:val="28"/>
          <w:szCs w:val="28"/>
        </w:rPr>
      </w:pPr>
      <w:r>
        <w:rPr>
          <w:sz w:val="28"/>
          <w:szCs w:val="28"/>
        </w:rPr>
        <w:t xml:space="preserve">МО АВТОВО </w:t>
      </w:r>
      <w:r>
        <w:rPr>
          <w:sz w:val="28"/>
          <w:szCs w:val="28"/>
          <w:lang w:val="ru-RU"/>
        </w:rPr>
        <w:t>Кировского</w:t>
      </w:r>
      <w:r>
        <w:rPr>
          <w:rFonts w:hint="default"/>
          <w:sz w:val="28"/>
          <w:szCs w:val="28"/>
          <w:lang w:val="ru-RU"/>
        </w:rPr>
        <w:t xml:space="preserve"> района Санкт-Петербурга </w:t>
      </w:r>
      <w:r>
        <w:rPr>
          <w:sz w:val="28"/>
          <w:szCs w:val="28"/>
        </w:rPr>
        <w:t>тоже проводит соревнования между школами округа и очень здорово поддерживает школы, помогая приобретать мелкий инвентарь (обручи, скакалки, мячи волейбольные и теннисные, ракетки для бадминтона, фишки  и многое  другое), поощряет команды родителей с детьми сертификатами в спортивные магазины на сумму по 1000 рублей каждой семье.</w:t>
      </w:r>
    </w:p>
    <w:p>
      <w:pPr>
        <w:spacing w:after="0" w:line="240" w:lineRule="auto"/>
        <w:ind w:firstLine="426"/>
        <w:contextualSpacing/>
        <w:jc w:val="both"/>
        <w:rPr>
          <w:sz w:val="28"/>
          <w:szCs w:val="28"/>
        </w:rPr>
      </w:pPr>
      <w:r>
        <w:rPr>
          <w:sz w:val="28"/>
          <w:szCs w:val="28"/>
        </w:rPr>
        <w:t>А еще нам предлагают различные соревнования ДДЮТ Кировского района, и гимназия тоже принимает в них участие. Это военно-патриотическое направление. В этом году 2б класс принял  участие в «Зарничке» и стал победителем в конкурсе «Статен в строю, силен в бою».</w:t>
      </w:r>
    </w:p>
    <w:p>
      <w:pPr>
        <w:spacing w:after="0" w:line="240" w:lineRule="auto"/>
        <w:ind w:firstLine="426"/>
        <w:contextualSpacing/>
        <w:jc w:val="both"/>
        <w:rPr>
          <w:sz w:val="28"/>
          <w:szCs w:val="28"/>
        </w:rPr>
      </w:pPr>
      <w:r>
        <w:rPr>
          <w:sz w:val="28"/>
          <w:szCs w:val="28"/>
        </w:rPr>
        <w:t xml:space="preserve">Я считаю, на пути к здоровой и безопасной школе все мероприятия идут только на пользу детям. А наши секции и кружки приобщают учеников прежде всего к утренней гимнастике, к самостоятельному проведению подвижных игр, прыжкам через скакалку, закаливанию, к занятиям в секциях, к совместному с родителями участию в соревнованиях и способствуют формированию базы двигательных умений и навыков, учат самостоятельным занятиям по физической подготовке и укреплению здоровья в режиме дня. </w:t>
      </w:r>
    </w:p>
    <w:p>
      <w:pPr>
        <w:spacing w:after="0" w:line="240" w:lineRule="auto"/>
        <w:ind w:firstLine="426"/>
        <w:contextualSpacing/>
        <w:jc w:val="both"/>
        <w:rPr>
          <w:sz w:val="28"/>
          <w:szCs w:val="28"/>
        </w:rPr>
      </w:pPr>
      <w:r>
        <w:rPr>
          <w:sz w:val="28"/>
          <w:szCs w:val="28"/>
        </w:rPr>
        <w:t xml:space="preserve">В поведении учащихся, следящих за своим физическим развитием, проявляются собранность, ощущение своей физической привлекательности, оптимистический настрой, умелое общение, высокая жизненная энергия, умение организовать свой досуг и т.п. В психологическом отношении отмечается хорошее самочувствие, сильная воля (целеустремленность, настойчивость в достижении поставленной цели, решительность), устойчивость к неприятным жизненным ситуациям. В функциональном отношении более высокое качество здоровья, хорошая работоспособность, снижение заболеваемости и болезненных ощущений; более быстрое восстановление после умственной или физической деятельности, улучшение деятельности основных систем организма, нормализация весо-ростового показателя, хорошая осанка, походка и т.д. </w:t>
      </w:r>
    </w:p>
    <w:p>
      <w:pPr>
        <w:spacing w:after="0" w:line="240" w:lineRule="auto"/>
        <w:ind w:firstLine="426"/>
        <w:contextualSpacing/>
        <w:jc w:val="both"/>
        <w:rPr>
          <w:sz w:val="28"/>
          <w:szCs w:val="28"/>
        </w:rPr>
      </w:pPr>
      <w:r>
        <w:rPr>
          <w:sz w:val="28"/>
          <w:szCs w:val="28"/>
        </w:rPr>
        <w:t>На пути к здоровой и безопасной школе в гимназии  формир</w:t>
      </w:r>
      <w:r>
        <w:rPr>
          <w:sz w:val="28"/>
          <w:szCs w:val="28"/>
          <w:lang w:val="ru-RU"/>
        </w:rPr>
        <w:t>уется</w:t>
      </w:r>
      <w:r>
        <w:rPr>
          <w:sz w:val="28"/>
          <w:szCs w:val="28"/>
        </w:rPr>
        <w:t xml:space="preserve"> ценностно</w:t>
      </w:r>
      <w:r>
        <w:rPr>
          <w:sz w:val="28"/>
          <w:szCs w:val="28"/>
          <w:lang w:val="ru-RU"/>
        </w:rPr>
        <w:t>е</w:t>
      </w:r>
      <w:r>
        <w:rPr>
          <w:sz w:val="28"/>
          <w:szCs w:val="28"/>
        </w:rPr>
        <w:t xml:space="preserve"> отношени</w:t>
      </w:r>
      <w:r>
        <w:rPr>
          <w:sz w:val="28"/>
          <w:szCs w:val="28"/>
          <w:lang w:val="ru-RU"/>
        </w:rPr>
        <w:t>е</w:t>
      </w:r>
      <w:r>
        <w:rPr>
          <w:sz w:val="28"/>
          <w:szCs w:val="28"/>
        </w:rPr>
        <w:t xml:space="preserve"> к здоровью и здоровому образу жизни, воспитание потребности в увеличении физкультурно-оздоровительной активности и ознакомление с различными видами оздоровления и спорта, обучение общению в процессе занятий физической культурой и спортом. Каждый человек должен сознательно сделать свой выбор – образ жизни, ведущий к здоровью. А ведь для того чтобы быть здоровым, нужно так мало: не лениться, не давать себе поблажек и не придумывать причин для бездействия.</w:t>
      </w:r>
    </w:p>
    <w:p>
      <w:pPr>
        <w:spacing w:after="0" w:line="240" w:lineRule="auto"/>
        <w:ind w:firstLine="426"/>
        <w:contextualSpacing/>
        <w:jc w:val="both"/>
        <w:rPr>
          <w:sz w:val="28"/>
          <w:szCs w:val="28"/>
        </w:rPr>
      </w:pPr>
    </w:p>
    <w:p>
      <w:pPr>
        <w:spacing w:line="240" w:lineRule="auto"/>
        <w:rPr>
          <w:rFonts w:ascii="Times New Roman" w:hAnsi="Times New Roman"/>
          <w:sz w:val="28"/>
          <w:szCs w:val="28"/>
        </w:rPr>
      </w:pPr>
    </w:p>
    <w:p>
      <w:pPr>
        <w:spacing w:line="240" w:lineRule="auto"/>
        <w:jc w:val="right"/>
        <w:rPr>
          <w:rFonts w:ascii="Times New Roman" w:hAnsi="Times New Roman"/>
          <w:sz w:val="28"/>
          <w:szCs w:val="28"/>
        </w:rPr>
      </w:pPr>
      <w:bookmarkStart w:id="0" w:name="_GoBack"/>
      <w:bookmarkEnd w:id="0"/>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C338C7"/>
    <w:rsid w:val="000048D5"/>
    <w:rsid w:val="00097414"/>
    <w:rsid w:val="000C5267"/>
    <w:rsid w:val="001009F3"/>
    <w:rsid w:val="00113B86"/>
    <w:rsid w:val="0012039A"/>
    <w:rsid w:val="0012792D"/>
    <w:rsid w:val="00132694"/>
    <w:rsid w:val="001614EB"/>
    <w:rsid w:val="00161EF1"/>
    <w:rsid w:val="0019003D"/>
    <w:rsid w:val="001C7D14"/>
    <w:rsid w:val="00215FEC"/>
    <w:rsid w:val="00216757"/>
    <w:rsid w:val="00216E3C"/>
    <w:rsid w:val="00244EC3"/>
    <w:rsid w:val="00252F3B"/>
    <w:rsid w:val="00292031"/>
    <w:rsid w:val="0029252D"/>
    <w:rsid w:val="002A6959"/>
    <w:rsid w:val="002D4D8C"/>
    <w:rsid w:val="002E628B"/>
    <w:rsid w:val="00312946"/>
    <w:rsid w:val="0031712D"/>
    <w:rsid w:val="003317B1"/>
    <w:rsid w:val="003D3626"/>
    <w:rsid w:val="004273B6"/>
    <w:rsid w:val="0046639E"/>
    <w:rsid w:val="004A68E5"/>
    <w:rsid w:val="004C204D"/>
    <w:rsid w:val="00503D29"/>
    <w:rsid w:val="00507732"/>
    <w:rsid w:val="0052035F"/>
    <w:rsid w:val="00525B83"/>
    <w:rsid w:val="005C0E47"/>
    <w:rsid w:val="005D19C0"/>
    <w:rsid w:val="00636EF5"/>
    <w:rsid w:val="00662B58"/>
    <w:rsid w:val="0066522B"/>
    <w:rsid w:val="006A0F1A"/>
    <w:rsid w:val="006A7B3D"/>
    <w:rsid w:val="006E545F"/>
    <w:rsid w:val="0073228F"/>
    <w:rsid w:val="00745E04"/>
    <w:rsid w:val="007631B1"/>
    <w:rsid w:val="007A0E17"/>
    <w:rsid w:val="007A4102"/>
    <w:rsid w:val="007A7493"/>
    <w:rsid w:val="007D268C"/>
    <w:rsid w:val="008062F4"/>
    <w:rsid w:val="008455F3"/>
    <w:rsid w:val="00846093"/>
    <w:rsid w:val="00850A87"/>
    <w:rsid w:val="00856F11"/>
    <w:rsid w:val="008C54A1"/>
    <w:rsid w:val="008F5AFD"/>
    <w:rsid w:val="0097315F"/>
    <w:rsid w:val="0099286C"/>
    <w:rsid w:val="00995E57"/>
    <w:rsid w:val="009C3974"/>
    <w:rsid w:val="009E31CF"/>
    <w:rsid w:val="009E3F3C"/>
    <w:rsid w:val="00A57C9F"/>
    <w:rsid w:val="00A82B75"/>
    <w:rsid w:val="00A85043"/>
    <w:rsid w:val="00AC4563"/>
    <w:rsid w:val="00AD039E"/>
    <w:rsid w:val="00B0342D"/>
    <w:rsid w:val="00B242BC"/>
    <w:rsid w:val="00B34130"/>
    <w:rsid w:val="00B80B08"/>
    <w:rsid w:val="00C05CE2"/>
    <w:rsid w:val="00C07592"/>
    <w:rsid w:val="00C338C7"/>
    <w:rsid w:val="00C666EF"/>
    <w:rsid w:val="00C75A45"/>
    <w:rsid w:val="00C97B32"/>
    <w:rsid w:val="00D23221"/>
    <w:rsid w:val="00D2768A"/>
    <w:rsid w:val="00D344F3"/>
    <w:rsid w:val="00D60048"/>
    <w:rsid w:val="00D617DF"/>
    <w:rsid w:val="00DB7DF0"/>
    <w:rsid w:val="00DD5DE6"/>
    <w:rsid w:val="00DF25F4"/>
    <w:rsid w:val="00E008E1"/>
    <w:rsid w:val="00E1295D"/>
    <w:rsid w:val="00E250F6"/>
    <w:rsid w:val="00E27EBF"/>
    <w:rsid w:val="00E31E01"/>
    <w:rsid w:val="00E42554"/>
    <w:rsid w:val="00E452B2"/>
    <w:rsid w:val="00E46044"/>
    <w:rsid w:val="00E60761"/>
    <w:rsid w:val="00E81F25"/>
    <w:rsid w:val="00E82C5A"/>
    <w:rsid w:val="00E96BE2"/>
    <w:rsid w:val="00EB6C89"/>
    <w:rsid w:val="00EF14A8"/>
    <w:rsid w:val="00F56ABD"/>
    <w:rsid w:val="00FA4832"/>
    <w:rsid w:val="00FC07C4"/>
    <w:rsid w:val="00FD17B3"/>
    <w:rsid w:val="00FE1303"/>
    <w:rsid w:val="5EDC110F"/>
    <w:rsid w:val="7F6928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6"/>
    <w:semiHidden/>
    <w:unhideWhenUsed/>
    <w:uiPriority w:val="99"/>
    <w:pPr>
      <w:spacing w:after="0" w:line="240" w:lineRule="auto"/>
    </w:pPr>
    <w:rPr>
      <w:rFonts w:ascii="Tahoma" w:hAnsi="Tahoma" w:cs="Tahoma"/>
      <w:sz w:val="16"/>
      <w:szCs w:val="16"/>
    </w:rPr>
  </w:style>
  <w:style w:type="paragraph" w:styleId="5">
    <w:name w:val="List Paragraph"/>
    <w:basedOn w:val="1"/>
    <w:qFormat/>
    <w:uiPriority w:val="34"/>
    <w:pPr>
      <w:ind w:left="720"/>
      <w:contextualSpacing/>
    </w:pPr>
  </w:style>
  <w:style w:type="character" w:customStyle="1" w:styleId="6">
    <w:name w:val="Текст выноски Знак"/>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1807</Words>
  <Characters>10305</Characters>
  <Lines>85</Lines>
  <Paragraphs>24</Paragraphs>
  <TotalTime>667</TotalTime>
  <ScaleCrop>false</ScaleCrop>
  <LinksUpToDate>false</LinksUpToDate>
  <CharactersWithSpaces>12088</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2018-12-14T15:54:00Z</dcterms:created>
  <dc:creator>tinus</dc:creator>
  <cp:lastModifiedBy>ПК</cp:lastModifiedBy>
  <cp:lastPrinted>2018-12-21T12:27:00Z</cp:lastPrinted>
  <dcterms:modified xsi:type="dcterms:W3CDTF">2024-01-04T10:59:04Z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D1546ABF76954B44BE2DD5D3F2E4E19E_12</vt:lpwstr>
  </property>
</Properties>
</file>