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567"/>
        <w:jc w:val="both"/>
        <w:keepLines w:val="0"/>
        <w:keepNext w:val="0"/>
        <w:spacing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09"/>
        <w:ind w:left="0" w:right="0" w:firstLine="567"/>
        <w:jc w:val="both"/>
        <w:keepLines w:val="0"/>
        <w:keepNext w:val="0"/>
        <w:spacing w:before="270" w:beforeAutospacing="0" w:after="135" w:afterAutospacing="0" w:line="360" w:lineRule="auto"/>
        <w:shd w:val="clear" w:color="auto" w:fill="ffffff"/>
        <w:widowControl/>
        <w:rPr>
          <w:rFonts w:ascii="Times New Roman" w:hAnsi="Times New Roman" w:cs="Times New Roman"/>
          <w:i w:val="0"/>
          <w:iCs w:val="0"/>
          <w:caps w:val="0"/>
          <w:color w:val="199043"/>
          <w:spacing w:val="0"/>
          <w:sz w:val="28"/>
          <w:szCs w:val="28"/>
        </w:rPr>
        <w:suppressLineNumbers w:val="0"/>
      </w:pP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99043"/>
          <w:spacing w:val="0"/>
          <w:sz w:val="28"/>
          <w:szCs w:val="28"/>
          <w:shd w:val="clear" w:color="auto" w:fill="ffffff"/>
        </w:rPr>
        <w:t xml:space="preserve">Современный урок немецкого языка в свете требований ФГОС. Актуальность системно-деятельного подхода в обучении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Современный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это и совершенно новый, и не теряющий связи с прошлым, одним словом – актуальный. </w:t>
      </w: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Актуальный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[от лат. actualis – деятельный] означает важный, существенный для настоящего времени.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 А еще – действенный, современный, имеющий непосредственное отношение к интересам сегодня живущего человека, насущный, существующий, проявляющийся в действительности. Помимо этого, если урок – современный, то он обязательно закладывает основу для будущего.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 урока 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ачинается учебно-воспитательный процесс, уроком он и заканчивается. Все остальное в школе играет хотя и важную, но вспомогательную роль, дополняя и развивая все то, что закладывается в ходе уроков. На уроке держалась традиционная и стоит современная школа.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Основой реализации новых образовательных стандартов является системно-деятельностный подход, предполагающий включение учащихся в самостоятельную учебную деятельность, готовящих себя для жизни, для профессии.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Системно-деятельностный подход ориентирован не столько на усвоение знаний, сколько на формирование навыков и умений, развитие творческой деятельности. Именно этот подход позволяет избежать разрыва между теоретическими знаниями и применением их на практике.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Метод обучения, при котором ребенок не получает знания в готовом виде, а добывает их сам в процессе собственной учебно-познавательной деятельности называется деятельностным методом.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 настоящее время считают принцип системно-деятельностного подхода как «стратегию, согласно которой учитель должен учитывать характерные особенности того вида деятельности, который он организу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ет с обучаемыми и на основе которой осуществляется их обучение, воспитание и развитие». В зависимости от вида деятельности с учетом ее целей, содержания, формы, методов, средств, условий, меняется сама методика и технология учебно-воспитательного процесса.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Сегодн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я с  системно-деятельностным подходом связано выполнение социального заказа образованию, направленного на удовлетворение потребности общества в подготовке подрастающих поколений к труду и социокультурной жизни, в передаче им накопленного социального опыта.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 свете деятельностного подхода учение – это процесс усвоения учениками различных видов человеческой деятельности и реализующих их действий. Знания не могут быть ни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усвоены, ни сохранены вне действий обучаемого. Знать – это выполнять какую-то деятельность или действия, связанные с данными знаниями. Степень (качество) усвоения знаний определяется многообразием видов деятельности, в которых знания могут функционировать.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Вместо двух проблем – передать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 знания и сформировать навыки и умения их применения – перед обучением теперь стоит одна: сформировать такие виды деятельности, которые с самого начала включают в себя заданную систему знаний и обеспечивают их применение в заранее предусмотренных пределах.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Системно-деятельностный  подход  предполагает: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воспитание и развитие качеств личности, отвечающих  требованиям информационного общества;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   переход  к стратегии  социального  проектирования  и конструирования в системе образования  на основе  разработки   содержания  и  технологий образования 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  ориентацию на результаты образования (развитие личности обучающегося   на  основе  УУД);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признание  решающей  роли  содержания  образования, способов организации  образовательной  деятельности  и  взаимодействия участников образовательного процесса;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учет  возрастных  психологических и физиологических особенностей учащихся, роли  и  значения  видов  деятельности  и форм  общения  для определения целей  образования и путей их достижения;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обеспечение преемственности дошкольного, начального общего, основного и  среднего (полного)  общего  образования;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разнообразие  организационных  форм  и  учет  индивидуальных  особенностей   каждого  обучающегося  (включая одарённых  детей  и  детей с ограниченными  возможностями  здоровья), обеспечивающих  рост творческого потенциала, познавательных  мотивов;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гарантированно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сть  достижения  планируемых  результатов освоения основной  образовательной  программы  начального общего образования, что создаёт основу  для  самостоятельного успешного усвоения  обучающимися знаний,  умений,  компетенций, видов, способов  деятельности.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Системно-деятельностный подход наиболее полно на сегодняшний день описывает основные психологические условия и механизмы процесса учения, структуру учебной деятельности учащихся, адекватную современным приоритетам российского модернизирующ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егося образования. Следование этой теории при формировании содержания общего образования предполагает анализ видов ведущей деятельности (игровая, учебная, общение), выделение универсальных учебных действий, порождающих компетенции, знания, умения и навыки.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Методические рекомендации по организации урока в рамках системно-деятельностного подхода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Системно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-</w:t>
      </w: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деятельностный подход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методологическая основа </w:t>
      </w: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стандартов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общего образования </w:t>
      </w: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нового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поколения. Системно-деятельностный подход нацелен на развитие личности, на формирование гражданской идентичности. Обучение должно быть организовано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так, чтобы целенаправленно вести за собой развитие. Так как основной формой организации обучения является урок, то необходимо знать принципы построения урока, примерную типологию уроков и критерии оценивания урока в рамках системно-деятельностного подхода.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Реализация технологии деятельностного метода в практическом преподавании обеспечивается следующей </w:t>
      </w: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системой дидактических принципов: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1) Принцип деятельности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- заключается в том, что ученик, получая знания не в готовом виде, а добывая их сам, осознает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 при этом содержание и формы своей учебной деятельности, понимает и принимает систему ее норм, активно участвует в их совершенствовании, что способствует активному успешному формированию его общекультурных и деятельностных способностей, общеучебных умений.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2) Принцип </w:t>
      </w:r>
      <w:r>
        <w:rPr>
          <w:rStyle w:val="612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непрерывности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детей.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3) Принцип целостности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предполагает формирование учащимися обобщенного системного представления о мире (природе, обществе, самом себе, социокультурном мире и мире деятельности, о роли и месте каждой науки в системе наук).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4) Принцип минимакса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заключается в следующем: школа должна предложить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 ученику возможность освоения содержания образования на максимальном для него уровне (определяемом зоной ближайшего развития возрастной группы) и обеспечить при этом его усвоение на уровне социально безопасного минимума (государственного стандарта знаний).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5) Принцип психологической комфортности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предполагает снятие всех стрессообразующих факторов учебного процесса, создание в школе и на уроках доброжелательной атмосферы, ориентированной на реализацию идей педагогики сотрудничества, развитие диалоговых форм общения.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6) Принцип вариативности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предполагает формирование учащимися способностей к систематическому перебору вариантов и адекватному принятию решений в ситуациях выбора.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7) Принцип </w:t>
      </w:r>
      <w:r>
        <w:rPr>
          <w:rStyle w:val="612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творчества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означает максимальную ориентацию на творческое начало в образовательном процессе, приобретение учащимся собственного опыта творческой деятельности.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Для построения урока в рамках ФГОС  важно понять, какими должны быть критерии результативности урока, вне зависимости от того, какой типологии мы придерживаемся.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Существуют следующие критерии результативности урока: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Цели урока задаются с тенденцией передачи функции от учителя к ученику.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Учитель систематически обучает детей осуществлять рефлексивное действие (оценивать свою готовность, обнаруживать незнание, находить причины затруднений и т.п.)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Используются разнообразные формы, методы и приемы обучения, повышающие степень активности учащихся в учебном процессе.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Учитель владеет технологией диалога, обучает учащихся ставить и адресовать вопросы.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Учитель эффективно (адекватно цели урока) сочетает репродуктивную и проблемную формы обучения, учит детей работать по правилу и творчески.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На уроке задаются задачи и четкие критерии самоконтроля и самооценки (происходит специальное формирование контрольно-оценочной деятельности у  обучающихся).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Учитель добивается осмысления учебного материала всеми учащимися, используя для этого специальные приемы.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Учитель стремится оценивать реальное продвижение каждого ученика, поощряет и поддерживает минимальные успехи.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Учитель специально планирует коммуникативные задачи урока.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Учитель принимает и поощряет, выражаемую учеником, собственную позицию, иное мнение, обучает корректным формам их выражения.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Стиль, тон отношений, задаваемый на уроке, создают атмосферу сотрудничества, сотворчества, психологического комфорта.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– На уроке осуществляется глубокое личностное воздействие «учитель – ученик» (через отношения, совместную деятельность и т.д.)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Следуя вышеперечисленным принципам построения современного урока иностранного языка, можно достичь  результативности урока, которая соответствует требованиям Стандартов нового поколения,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Методические принципы современного урока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1. Субъективизация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2. Метапредметность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3. Деятельностный подход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4. Коммуникативность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5. Рефлексивность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6. Импровизационность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Ресурсы современного урока –  это человеческие, методические и технологические ресурсы. Человеческие ресурсы включают в себя три взаимосвязанные между собой составляющие, работающие в тесном сотрудничестве: учитель, ученик, родители. Методические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ресурсы включают в себя формы, технологии, содержание, приёмы, методы обучения.  Технологические ресурсы – это технологии обучения: проектная деятельность, ИКТ, развивающее обучение, модульное обучение, интерактивная доска, здоровьесберегающие технологии. 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Модели современного урока: традиционная и инновационная. Традиционная включает в себя следующие компоненты: триединая цель урока, план-конспект, преобладающая фронтальная форма обучения, методы и приемы обучения, типы уроков. Инновационная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 модель делится на деятельностную и развивающую. Включает в себя следующие компоненты: ключевые и базовые компетентности, обязательное проектирование урока учителем, разнообразные формы обучения, технологическую карту урока, практический опыт деятельности.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Тенденции развития современного урока включают в себя формирование потребности учащихся в познании и умений учиться (ОУУ), применение но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вейших информационных технологий, разнообразие типов урока, тщательное проектирование урока в процессе его подготовки, технологичность обучения, применение идей личностно-ориентированного и личностно-развивающего обучения, свобода в выборе структуры урока.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Какова же характеристика современного урока?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Он включает в себя компоненты содержания: знания, умения, навыки, творческая деятельность, эмоци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онально-ценностный опыт; личностно-ориентированный, индивидуальный характер; создание условий для формирования компетенций ребенка; самостоятельная работа ученика, а не учителя; практический, деятельностный подход; использование образовательных технологий.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Урок – это работа души и чем усерднее эта работа, тем уважительнее отношение ребенка к самому себе, а также учителя к своей собственной личности. Поэтому современный урок ставит целью формирование следующих универсальных учебных действий: р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азвитие личности ребёнка, т.е. личностные результаты, метапредметные умения, которые формируют у учащихся подход к изучаемому предмету как к системе знаний о мире и, наконец, непосредственно предметные результаты, т.е. результат изучения данной темы урока.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Виды универсальных учебных действий формируемых на уроке таковы: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личностные, познавательные, регулятивные, коммуникативные,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Личностные: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обеспечивают ценностную ориентацию детей: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знание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моральных норм и умение им следовать (взаимопомощь, правдивость, 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тветственность); умение соотносить свои поступки с этическими чувствами (вина, совесть, стыд); желание и умение видеть нравственный аспект своих поступков; желание и умение ответить на вопрос, какое значение и какой смысл имеют для него те или иные знания.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Регулятивные,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обеспечивают младшему школьнику организацию учебной деятельности.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целеполагание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как способность принять учебную задачу на основании того, что уже известно и усвоено, и того, что ещё не известно;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–планирование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как способность самостоятельно определять последовательность выполнения действий;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контроль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как способность сличения способа действия и его результата с заданными эталонами;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саморегуляция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как способность начинать и заканчивать учебные действия в нужный момент;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коррекция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как способность исправлять промежуточные и конечные результаты своих действий, а также возможные ошибки;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самооценка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как способность осознать то, что уже усвоено, и то, что ещё нужно усвоить, способность осознать уровень усвоения.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Коммуникативные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планирование учебного сотрудничества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 учителем и сверстниками (например, распределение ролей при парной, групповой или коллективной работе);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умение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 достаточной полнотой и точностью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выражать свои мысли;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умение разрешать конфликтные ситуации,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принимать решение, брать ответственность на себя.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Познавательные: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включают действия исследования, поиска и отбора необходимой информации, ее структурирования; моделирования изучаемого содержания, логические действия и операции, способы решения задач.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Современный урок иностранного языка имеет ряд общих требований, которые характерны для построения любого современного урока, так и ряд специфических черт, характерных для урока иностранного языка.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Общие требования к современному уроку: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Формирование целей (обучающей, методической, воспитательной) и задач.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Планирование ожидаемых результатов (личностных, метапредметных, предметных).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Подбор средств достижения результата адекватных поставленным целям.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Формирование мотивации к изучению.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Создание благоприятного климата на уроке.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Формирование УУД в рамках каждого элемента урока.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Использование эффективных технологий, способствующих эффективному ведению урока.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Ориентация на качественное обучение сообразное возможностям и способностям каждого ученика.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– Специфические особенности построения современного урока.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Требования к технике проведения урока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1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урок должен быть эмоциональным;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1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вызывать интерес к учению;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1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воспитывать потребность в знаниях;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1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темп и ритм урока должны быть оптимальными;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1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действия учителя и учащихся завершёнными;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1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необходим полный контроль во взаимодействии учителя и учащихся на уроке;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1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педагогический такт.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Критерии эффективности современного урока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Обучение через открытие.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Наличие дискуссий, характеризующихся различными  точками зрения по изучаемым вопросам.                  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Развитие личности.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Способность ученика проектировать предстоящую деятельность, быть ее субъектом.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Демократичность, открытость.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Осознание учеником деятельности: того как, каким способом получен результат, какие при этом встречались затруднения, как они были устранены.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Педагог ведет учащегося по пути субъективного открытия, он управляет проблемно – поисковой или исследовательской деятельностью учащегося.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Современный урок – это урок-познание, открытие, деятельность, противоречие, развитие, рост, ступенька к знанию, самопознание, самореализация,  мотивация,  интерес, профессионализм, выбор, инициативность, уверенность,  потребность.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Условия и средства формирования учебных действий на уроке немецкого языка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Приоритетным направлением, обозначенным в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новом образовательном стандарте, является целостное развитие личности в системе образования. Оно обеспечивается, прежде всего, через формирование универсальных учебных действий (УУД), имеющих приоритетное значение над узкопредметными знаниями и навыками 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лежащих в основе успешности обучения. При этом знания, умения и навыки рассматриваются как производные от соответствующих видов целенаправленных действий, т.е. они формируются, применяются и сохраняются в тесной связи с активными действиями самих учащихся.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Универсальные учебные действия служат решению основных четырёх задач: 1) личностной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решение жизненно важных задач в процессе обучения), 2) регулятивной (решение проблем управления и самоуправления в познавательной деятельности), 3) познавательной (совместный поиск и обработка информации), 4) коммуникативной (умение работать в коллективе).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Коммуникативные УУД.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Системообразующим компонентом системы освоения и иностранного языка, и универсальных учебных действий являются коммуникативные УУД, поскольку, с одной стороны, использование раз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ных коммуникативных средств выступает в качестве существенного показателя развития учащихся и необходимо для формирования всех видов УУД, с другой стороны, коммуникативные универсальные учебные действия являются важным компонентом курса иностранного языка.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 современной западной концепции «шести ключевых умений» среди наиболее важных и широких умений, которые должны осваивать учащиеся, два непосредственно относятся к сфере коммуникативных действий.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Это: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2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Style w:val="612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общение и взаимодействие</w:t>
      </w: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(коммуникация): умение представлять и сообщать в письменной и устной форме, использовать речевые средства для дискуссии и аргументации своей позиции;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2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Style w:val="612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работа в группе</w:t>
      </w: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(команде)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: умение устанавливать рабочие отношения, эффективно сотрудничать и способствовать продуктивной кооперации.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 соответствии с такими целями большое значение придается проектным формам работы, ориентированным на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совместное планирование деятельности учителем и учащимися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,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совместное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учение в процессе решения задач (проблем), которые имеют непосредственную связь с практическими ситуациями из реальной жизни, и,  что особенно важно, задачами, решаемыми не в колее узкопредметности, а на стыке многих областей знания.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Организация взаимодействия при решении проектной проблемы нацелена на результат, представленный двумя блоками умений: 1) научиться выстраивать отношения с другими участниками проекта, 2) научиться устной и письменной коммуникации.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 коммуникативным действиям относятся: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•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планирование учебного сотрудничества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с учителем и сверстниками — определение цели, функций участников, способов взаимодействия;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•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постановка вопросов —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инициативное сотрудничество в поиске и сборе информации;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•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разрешение конфликтов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— выявление, идентификация проблемы, поиск и оценка альтернативных способов разрешения конфликта, принятие решения и его реализация;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• 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управление поведением партнёра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— контроль, коррекция, оценка его действий;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•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умение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с достаточной полнотой и точностью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выражать свои мысли в соответствии с задачами и условиями коммуникации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; 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владение монологической и диалогической формами речи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в соответствии с грамматическими и синтаксическими нормами родного языка, современных средств коммуникации.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Развивающий потенциал коммуникативных и речевых действий не ограничивается сферой своего непосредственного приложения – общением и сотрудничеством, но и напрямую затрагивает познавательные процессы, а также личностную сферу школьников, соответств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енно УУД в проекте формируются не изолированно друг от друга, а влияя и обуславливая взаимное развитие. Поэтому, необходимо указать, какие виды (типы) УУД, помимо собственно коммуникативных, могут формироваться при выполнении тех или иных заданий в модуле.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 состав основных видов универсальных учебных действий, соответствующих ключевым целям общего образования,  входят так же: личностные, регулятивные, познавательные.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Достижение цели обеспечивается выполнением следующих учебных заданий: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1) написать цель общения (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коммуникативные УУД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);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2) объяснить выбор деятельностной позиции, какая деятельность интереснее (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коммуникативные и регулятивные УУД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);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3) изложить своё мнение, как преодолеть барьеры общения, почему самая большая – «роскошь человеческого общения» (в виде мини-реферата) (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познавательные (общеучебные), коммуникативные и личностные УУД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);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4) написать план выхода из затруднительной ситуации (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познавательные (общеучебные), регулятивные, коммуникативные и личностные УУД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5) изложить суть сообщения других участников (в виде аннотации) (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познавательные (общеучебные) и коммуникативные УУД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); 6) прослушать отрывок и определить в нём «тему дня» для дискуссии (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познавательные (общеучебные) и коммуникативные УУД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); и другие.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Основным критерием сформированности универсальных коммуникативных действий можно считать коммуникативные способности учащегося, включающие в себя: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3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желание вступать в контакт с окружающими (мотивация общения «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Я хочу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!»);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3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знание норм и правил, которым необходимо следовать при общении с окружающими (знакомство с коммуникативными навыками «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Я знаю!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»);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3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умение организовать общение (уровень овладения коммуникативными навыками «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Я умею!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»), включающее умение слушать собеседника, умение эмоционально сопереживать, умение решать конфликтные ситуации,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3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умение работать в группе,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3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осознанно и произвольно строить сообщения в устной и письменной форме;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3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оформление собственных мыслей с использованием различных стилей и  жанров («</w:t>
      </w: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Я способен! Я – сам!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»).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Постепенно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е овладение умениями в этой сфере способствует закреплению процессов самоорганизации и самоуправления учебным процессом в проекте, и в этом смысле коммуникативные умения – одни из наиболее важных, развивающих  компетентностный потенциал личности школьника.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Style w:val="61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Приёмы и формы организации деятельности учащихся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 человека достигшего успеха в решении поставленной задачи, появляется вера в свои силы, понимание путей достижения цели. Потребность самостоятельно приобретать и обновлять знания, принимает се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йчас особое  значение в связи с всё возрастающим объёмом всевозможной информации. В современной школе высшей ценностью стала личность учащихся.  Критерием оценки деятельности учащихся,  является обеспечиваемые  ею условия для развития его индивидуальности.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 этих условиях особое значение приобретает формирование у учащихся самостоятельности в учебной деятельности, обеспечивающей не только усвоение знаний, но и овладение способами учебной работы, умения самостоятельно строить свою деятельность.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Поэтому в  практике основные усилия направлены на реализацию таких целей, как: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1) доведение учащихся до обязательного уровня подготовки и создание условий для усвоения учебного материала на более высоких уровнях;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2) воспитание самостоятельности и творческой активности, учащихся в приобретении знаний, а также умений и навыков применения этих знаний в конкретных условиях.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Для достижения этих целей ставятся следующие задачи: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4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формирование у  учащихся необходимых умений и навыков самостоятельной учебной деятельности;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4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выявление склонностей и способностей учащихся;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4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обучение каждого ребенка на уровне его возможностей и способностей;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4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организация совместной деятельности, обеспечивающей комфортность участников обучения, способствующей культурно-интеллектуальному развитию учащихся;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4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развитие мыслительной и творческой активности учащихся;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4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формирование личностных качеств: самостоятельность, трудолюбие;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4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развитие интереса к предмету.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 Для решения данных  задач используются следующие формы обучения.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Общеклассные формы организации занятий: урок,конференция, семинар, лекция, собеседование, консультация, лабораторно-практическая работа, программное обучение, зачетный урок.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Групповые формы обучения: групповая работа на уроке, групповой  лабораторный практикум, групповые творческие работы.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Индивидуальные формы работы в классе и дома: работа с литературой или электронными источниками информации, письменные упражнения, выполнение индивидуальных заданий 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Применяются следующие методы обучения.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5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Style w:val="612"/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Словесные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: рассказ, беседа.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5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Наглядные: иллюстрации, демонстрации как обычные,  так и компьютерные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5"/>
        </w:numPr>
        <w:ind w:left="0" w:right="0" w:firstLine="567"/>
        <w:jc w:val="both"/>
        <w:keepLines w:val="0"/>
        <w:keepNext w:val="0"/>
        <w:spacing w:before="0" w:beforeAutospacing="1" w:after="0" w:afterAutospacing="1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Практические: выполнение  практических  работ, самостоятельная работа со справочниками и литературой (обычной и электронной), самостоятельные письменные упражнения, самостоятельная работа за компьютером.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Для решения выше указанных задач на уроках, внеклассных мероприятиях,  предлагаются учащимся различные виды самостоятельной деятельности: работа с книгой, поисковые методы,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 практические работы, требующие мобилизации знаний, умений, способности принимать решения, повышающие познавательную активность и сознательное отношение к учебе,  «всеми возможными способами нужно воспламенять в детях горячее стремление к знанию и умению».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На всех этапах обучения предлагаются учащимся различные виды и различные формы    учебных занятий. Организация учебной деятельности де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тей выполняется в различных формах: фронтальной (совместные действия всех учеников под руководством учителя), индивидуальной (самостоятельная работа каждого ученика), групповой (работа по 3-4 человека, задания для групп могут быть одинаковыми или разными).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При самостоятельном выполнении заданий учащиеся работают в разном темпе и требуют разной степени помощи. Скорость выполнения заданий самостоятельной работы зави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сит не только от степени подготовленности учащихся, но и от индивидуально-физиологических способностей.  Для одного самостоятельность проявляется уже в том, что он без чьей-либо помощи выполнил упражнение по только что разобранному образцу, а для другого 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овольно просто выполнить задание несколькими способами, в том числе нетрадиционными. Все это должно учитываться  при подборе заданий для самостоятельной работы. Самостоятельную работу организуется в разного вида парах: статистической, динамической, вариати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вной. Консультации проводятся практически на каждом уроке во время индивидуальной работы с учащимися, тогда как весь класс работает самостоятельно. И, наконец, все виды контроля (самоконтроль, взаимоконтроль, контроль учителя) присутствуют на каждом уроке.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Перед 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зучением темы проводится исходный контроль, помогающий выявить необходимый уровень знаний для усвоения данной темы.  Формы  проведения  уроков разнообразные: урок-лекция, урок-дискуссия, урок-семинар, урок-консультация, практическая работа, зачетные уроки.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Таким образом, названные формы занятий и методы обучения поддерживают интерес к предмету, повышают мотивацию к учению, способствуют развитию социокультурной компетенции учащихся.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Успех в обучении обеспечивается не только следованием методическим системам, заложенным в учебно–методических комплексах, но и творч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еским подходом к их реализации, позволяющим на деле сформировать у обучаемых потребность учиться, умение рационально работать, развивать их мыслительные способности, речевую активность, проявлять творчество и самостоятельность в решении поставленных задач.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Важным условием успешного обучения иностранному языку является создание благоприятного психологического климата на уроке. Чтобы преодолеть у ребенка внутрен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ний страх перед ошибками, я предлагаю наводящие вопросы или различные опоры (речевые образцы и схемы, ключевые слова), хвалю за правильный ответ, оцениваю его, слабо успевающим ученикам даю больше времени на обдумывание ответа или составления высказывания.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15"/>
        <w:ind w:left="0" w:right="0" w:firstLine="567"/>
        <w:jc w:val="both"/>
        <w:keepLines w:val="0"/>
        <w:keepNext w:val="0"/>
        <w:spacing w:before="0" w:beforeAutospacing="0" w:after="135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pBdr>
          <w:bottom w:val="none" w:color="auto" w:sz="0" w:space="0"/>
        </w:pBdr>
        <w:suppressLineNumbers w:val="0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Стараюсь включить каждого в активную мыслительную и речевую деятельность. Вместе с детьми я радуюсь и удивляюсь новому, наблюдаю, воспринимаю, осмысливаю, анализирую, оцениваю, делаю выводы, подвожу итоги. Главное – создать на уроке ситуацию успеха.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567"/>
        <w:jc w:val="both"/>
        <w:keepLines w:val="0"/>
        <w:keepNext w:val="0"/>
        <w:spacing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567"/>
        <w:jc w:val="both"/>
        <w:keepLines w:val="0"/>
        <w:keepNext w:val="0"/>
        <w:spacing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567"/>
        <w:jc w:val="both"/>
        <w:keepLines w:val="0"/>
        <w:keepNext w:val="0"/>
        <w:spacing w:before="210" w:beforeAutospacing="0" w:after="210" w:afterAutospacing="0" w:line="360" w:lineRule="auto"/>
        <w:widowControl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keepLines w:val="0"/>
        <w:keepNext w:val="0"/>
        <w:widowControl/>
        <w:suppressLineNumbers w:val="0"/>
      </w:pPr>
      <w:r/>
      <w:r/>
    </w:p>
    <w:p>
      <w:pPr>
        <w:jc w:val="center"/>
        <w:keepLines w:val="0"/>
        <w:keepNext w:val="0"/>
        <w:widowControl/>
        <w:suppressLineNumbers w:val="0"/>
      </w:pPr>
      <w:r/>
      <w:bookmarkStart w:id="0" w:name="_GoBack"/>
      <w:r/>
      <w:bookmarkEnd w:id="0"/>
      <w:r/>
      <w:r/>
    </w:p>
    <w:p>
      <w:r/>
      <w:r/>
    </w:p>
    <w:sectPr>
      <w:footnotePr/>
      <w:endnotePr/>
      <w:type w:val="nextPage"/>
      <w:pgSz w:w="11906" w:h="16838" w:orient="portrait"/>
      <w:pgMar w:top="720" w:right="720" w:bottom="720" w:left="72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Helvetica">
    <w:panose1 w:val="020B0604020202020204"/>
  </w:font>
  <w:font w:name="SimSun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 w:cs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 w:cs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 w:cs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 w:cs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 w:cs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 w:cs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 w:cs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 w:cs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 w:cs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 w:cs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 w:cs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 w:cs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 w:cs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 w:cs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 w:cs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 w:cs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 w:cs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 w:cs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 w:cs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 w:cs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 w:cs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 w:cs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 w:cs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 w:cs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 w:cs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 w:cs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 w:cs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 w:cs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 w:cs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 w:cs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 w:cs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 w:cs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ascii="Courier New" w:hAnsi="Courier New" w:cs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ascii="Wingdings" w:hAnsi="Wingdings" w:cs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 w:cs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 w:cs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 w:cs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 w:cs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 w:cs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 w:cs="Wingdings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SimSun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10"/>
    <w:link w:val="609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8"/>
    <w:next w:val="60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8"/>
    <w:next w:val="60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8"/>
    <w:next w:val="60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8"/>
    <w:next w:val="60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8"/>
    <w:next w:val="60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8"/>
    <w:next w:val="60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8"/>
    <w:next w:val="60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8"/>
    <w:next w:val="60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8"/>
    <w:next w:val="60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10"/>
    <w:link w:val="33"/>
    <w:uiPriority w:val="10"/>
    <w:rPr>
      <w:sz w:val="48"/>
      <w:szCs w:val="48"/>
    </w:rPr>
  </w:style>
  <w:style w:type="paragraph" w:styleId="35">
    <w:name w:val="Subtitle"/>
    <w:basedOn w:val="608"/>
    <w:next w:val="60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10"/>
    <w:link w:val="35"/>
    <w:uiPriority w:val="11"/>
    <w:rPr>
      <w:sz w:val="24"/>
      <w:szCs w:val="24"/>
    </w:rPr>
  </w:style>
  <w:style w:type="paragraph" w:styleId="37">
    <w:name w:val="Quote"/>
    <w:basedOn w:val="608"/>
    <w:next w:val="60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8"/>
    <w:next w:val="60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10"/>
    <w:link w:val="41"/>
    <w:uiPriority w:val="99"/>
  </w:style>
  <w:style w:type="paragraph" w:styleId="43">
    <w:name w:val="Footer"/>
    <w:basedOn w:val="60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10"/>
    <w:link w:val="43"/>
    <w:uiPriority w:val="99"/>
  </w:style>
  <w:style w:type="paragraph" w:styleId="45">
    <w:name w:val="Caption"/>
    <w:basedOn w:val="608"/>
    <w:next w:val="60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6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0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10"/>
    <w:uiPriority w:val="99"/>
    <w:unhideWhenUsed/>
    <w:rPr>
      <w:vertAlign w:val="superscript"/>
    </w:rPr>
  </w:style>
  <w:style w:type="paragraph" w:styleId="177">
    <w:name w:val="endnote text"/>
    <w:basedOn w:val="60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10"/>
    <w:uiPriority w:val="99"/>
    <w:semiHidden/>
    <w:unhideWhenUsed/>
    <w:rPr>
      <w:vertAlign w:val="superscript"/>
    </w:rPr>
  </w:style>
  <w:style w:type="paragraph" w:styleId="180">
    <w:name w:val="toc 1"/>
    <w:basedOn w:val="608"/>
    <w:next w:val="60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8"/>
    <w:next w:val="60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8"/>
    <w:next w:val="60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8"/>
    <w:next w:val="60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8"/>
    <w:next w:val="60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8"/>
    <w:next w:val="60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8"/>
    <w:next w:val="60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8"/>
    <w:next w:val="60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8"/>
    <w:next w:val="60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8"/>
    <w:next w:val="608"/>
    <w:uiPriority w:val="99"/>
    <w:unhideWhenUsed/>
    <w:pPr>
      <w:spacing w:after="0" w:afterAutospacing="0"/>
    </w:pPr>
  </w:style>
  <w:style w:type="paragraph" w:styleId="608" w:default="1">
    <w:name w:val="Normal"/>
    <w:uiPriority w:val="0"/>
    <w:qFormat/>
    <w:rPr>
      <w:rFonts w:asciiTheme="minorHAnsi" w:hAnsiTheme="minorHAnsi" w:eastAsiaTheme="minorEastAsia" w:cstheme="minorBidi"/>
      <w:lang w:val="en-US" w:eastAsia="zh-CN" w:bidi="ar-SA"/>
    </w:rPr>
  </w:style>
  <w:style w:type="paragraph" w:styleId="609">
    <w:name w:val="Heading 1"/>
    <w:next w:val="608"/>
    <w:uiPriority w:val="0"/>
    <w:qFormat/>
    <w:pPr>
      <w:jc w:val="left"/>
      <w:spacing w:before="0" w:beforeAutospacing="1" w:after="0" w:afterAutospacing="1"/>
    </w:pPr>
    <w:rPr>
      <w:rFonts w:hint="eastAsia" w:ascii="SimSun" w:hAnsi="SimSun" w:eastAsia="SimSun" w:cs="SimSun"/>
      <w:b/>
      <w:bCs/>
      <w:sz w:val="48"/>
      <w:szCs w:val="48"/>
      <w:lang w:val="en-US" w:eastAsia="zh-CN" w:bidi="ar"/>
    </w:rPr>
  </w:style>
  <w:style w:type="character" w:styleId="610" w:default="1">
    <w:name w:val="Default Paragraph Font"/>
    <w:uiPriority w:val="0"/>
    <w:semiHidden/>
    <w:qFormat/>
  </w:style>
  <w:style w:type="table" w:styleId="611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character" w:styleId="612">
    <w:name w:val="Emphasis"/>
    <w:basedOn w:val="610"/>
    <w:uiPriority w:val="0"/>
    <w:qFormat/>
    <w:rPr>
      <w:i/>
      <w:iCs/>
    </w:rPr>
  </w:style>
  <w:style w:type="character" w:styleId="613">
    <w:name w:val="Hyperlink"/>
    <w:basedOn w:val="610"/>
    <w:uiPriority w:val="0"/>
    <w:qFormat/>
    <w:rPr>
      <w:color w:val="0000ff"/>
      <w:u w:val="single"/>
    </w:rPr>
  </w:style>
  <w:style w:type="character" w:styleId="614">
    <w:name w:val="Strong"/>
    <w:basedOn w:val="610"/>
    <w:uiPriority w:val="0"/>
    <w:qFormat/>
    <w:rPr>
      <w:b/>
      <w:bCs/>
    </w:rPr>
  </w:style>
  <w:style w:type="paragraph" w:styleId="615">
    <w:name w:val="Normal (Web)"/>
    <w:uiPriority w:val="0"/>
    <w:qFormat/>
    <w:pPr>
      <w:ind w:left="0" w:right="0"/>
      <w:jc w:val="left"/>
      <w:spacing w:before="0" w:beforeAutospacing="1" w:after="0" w:afterAutospacing="1"/>
    </w:pPr>
    <w:rPr>
      <w:rFonts w:ascii="Times New Roman" w:hAnsi="Times New Roman" w:eastAsia="SimSun" w:cs="Times New Roman"/>
      <w:sz w:val="24"/>
      <w:szCs w:val="24"/>
      <w:lang w:val="en-US" w:eastAsia="zh-CN" w:bidi="ar"/>
    </w:rPr>
  </w:style>
  <w:style w:type="numbering" w:styleId="126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revision>1</cp:revision>
  <dcterms:created xsi:type="dcterms:W3CDTF">2022-10-03T03:42:00Z</dcterms:created>
  <dcterms:modified xsi:type="dcterms:W3CDTF">2023-11-14T11:54:32Z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E84F4589A177455E82298B6D906C45D2</vt:lpwstr>
  </property>
</Properties>
</file>