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225" w:after="225"/>
        <w:ind w:hanging="0"/>
        <w:jc w:val="right"/>
        <w:rPr/>
      </w:pPr>
      <w:r>
        <w:rPr>
          <w:rFonts w:eastAsia="Times New Roman" w:cs="Times New Roman" w:ascii="Times New Roman" w:hAnsi="Times New Roman"/>
          <w:bCs/>
          <w:i/>
          <w:iCs/>
          <w:sz w:val="32"/>
          <w:szCs w:val="32"/>
          <w:lang w:eastAsia="ru-RU"/>
        </w:rPr>
        <w:t>Без игры нет, и не может быть полноценного умственного развития.                               Игра – это огромное светлое окно, через которое в духовный мир ребенка вливается живительный поток представлений, понятий.                                                                              Игра – это искра, зажигающая огонек пытливости и любознательности.</w:t>
      </w:r>
      <w:r>
        <w:rPr>
          <w:rFonts w:eastAsia="Times New Roman" w:cs="Times New Roman" w:ascii="Times New Roman" w:hAnsi="Times New Roman"/>
          <w:bCs/>
          <w:sz w:val="32"/>
          <w:szCs w:val="32"/>
          <w:lang w:eastAsia="ru-RU"/>
        </w:rPr>
        <w:br/>
      </w: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В. А. Сухомлинский</w:t>
      </w:r>
      <w:r>
        <w:rPr>
          <w:sz w:val="32"/>
          <w:szCs w:val="32"/>
        </w:rPr>
        <w:br/>
      </w:r>
    </w:p>
    <w:p>
      <w:pPr>
        <w:pStyle w:val="Style15"/>
        <w:jc w:val="center"/>
        <w:rPr/>
      </w:pPr>
      <w:r>
        <w:rPr>
          <w:rStyle w:val="Style13"/>
          <w:rFonts w:cs="Times New Roman" w:ascii="Times New Roman" w:hAnsi="Times New Roman"/>
          <w:b/>
          <w:i w:val="false"/>
          <w:caps w:val="false"/>
          <w:smallCaps w:val="false"/>
          <w:color w:val="333333"/>
          <w:spacing w:val="0"/>
          <w:sz w:val="32"/>
          <w:szCs w:val="32"/>
        </w:rPr>
        <w:t>Игровые технологии в работе логопеда</w:t>
      </w:r>
    </w:p>
    <w:p>
      <w:pPr>
        <w:pStyle w:val="Style15"/>
        <w:widowControl/>
        <w:spacing w:before="0" w:after="240"/>
        <w:jc w:val="center"/>
        <w:rPr/>
      </w:pPr>
      <w:r>
        <w:rPr>
          <w:rStyle w:val="Style13"/>
          <w:rFonts w:ascii="Times New Roman" w:hAnsi="Times New Roman"/>
          <w:b/>
          <w:i w:val="false"/>
          <w:caps w:val="false"/>
          <w:smallCaps w:val="false"/>
          <w:color w:val="333333"/>
          <w:spacing w:val="0"/>
          <w:sz w:val="32"/>
          <w:szCs w:val="32"/>
        </w:rPr>
        <w:t>Использование игровой технологии в логопедической работе</w:t>
      </w:r>
      <w:r>
        <w:rPr>
          <w:rStyle w:val="Style13"/>
          <w:rFonts w:cs="Times New Roman"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32"/>
          <w:szCs w:val="32"/>
        </w:rPr>
        <w:t>.</w:t>
      </w:r>
    </w:p>
    <w:p>
      <w:pPr>
        <w:pStyle w:val="Style15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 xml:space="preserve">    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Понятие «игровые технологии» включает достаточно обширную группу методов и приемов организации педагогического процесса в форме различных педагогических игр. Игровая форма занятий создается игровой мотивацией, которая выступает как средство побуждения, стимулирования детей к различным видам деятельности.</w:t>
      </w:r>
    </w:p>
    <w:p>
      <w:pPr>
        <w:pStyle w:val="Style15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 xml:space="preserve">Реализация игровых приемов и ситуаций на занятиях проходит по таким основным </w:t>
      </w:r>
      <w:r>
        <w:rPr>
          <w:rFonts w:ascii="Times New Roman" w:hAnsi="Times New Roman"/>
          <w:b/>
          <w:i/>
          <w:caps w:val="false"/>
          <w:smallCaps w:val="false"/>
          <w:spacing w:val="0"/>
          <w:sz w:val="32"/>
          <w:szCs w:val="32"/>
        </w:rPr>
        <w:t>направлениям:</w:t>
      </w:r>
    </w:p>
    <w:p>
      <w:pPr>
        <w:pStyle w:val="Style15"/>
        <w:widowControl/>
        <w:spacing w:before="0" w:after="0"/>
        <w:ind w:left="1428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1. дидактическая цель ставится перед детьми в форме игровой задачи;</w:t>
      </w:r>
    </w:p>
    <w:p>
      <w:pPr>
        <w:pStyle w:val="Style15"/>
        <w:widowControl/>
        <w:spacing w:before="0" w:after="0"/>
        <w:ind w:left="1428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2. воспитательно-образовательная деятельность подчиняется правилам игры;</w:t>
      </w:r>
    </w:p>
    <w:p>
      <w:pPr>
        <w:pStyle w:val="Style15"/>
        <w:widowControl/>
        <w:spacing w:before="0" w:after="0"/>
        <w:ind w:left="1428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3. в образовательную деятельность вводится элемент соревнования, который переводит дидактическую задачу в игровую;</w:t>
      </w:r>
    </w:p>
    <w:p>
      <w:pPr>
        <w:pStyle w:val="Style15"/>
        <w:widowControl/>
        <w:spacing w:before="0" w:after="0"/>
        <w:ind w:left="1428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4. успешное выполнение дидактического задания связывается с игровым результатом.</w:t>
      </w:r>
    </w:p>
    <w:p>
      <w:pPr>
        <w:pStyle w:val="Style15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 xml:space="preserve">    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По характеру педагогического процесса выделяются следующие </w:t>
      </w:r>
      <w:r>
        <w:rPr>
          <w:rFonts w:ascii="Times New Roman" w:hAnsi="Times New Roman"/>
          <w:b/>
          <w:i/>
          <w:caps w:val="false"/>
          <w:smallCaps w:val="false"/>
          <w:spacing w:val="0"/>
          <w:sz w:val="32"/>
          <w:szCs w:val="32"/>
        </w:rPr>
        <w:t>группы</w:t>
      </w:r>
      <w:r>
        <w:rPr>
          <w:rFonts w:ascii="Times New Roman" w:hAnsi="Times New Roman"/>
          <w:b/>
          <w:i w:val="false"/>
          <w:caps w:val="false"/>
          <w:smallCaps w:val="false"/>
          <w:spacing w:val="0"/>
          <w:sz w:val="32"/>
          <w:szCs w:val="32"/>
        </w:rPr>
        <w:t>:</w:t>
      </w:r>
    </w:p>
    <w:p>
      <w:pPr>
        <w:pStyle w:val="Style15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обучающие, тренировочные, контролирующие и обобщающие; познавательные, воспитательные, развивающие; репродуктивные, продуктивные, творческие;</w:t>
      </w:r>
    </w:p>
    <w:p>
      <w:pPr>
        <w:pStyle w:val="Style15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коммуникативные, диагностические, психотехнические.</w:t>
      </w:r>
    </w:p>
    <w:p>
      <w:pPr>
        <w:pStyle w:val="Style15"/>
        <w:widowControl/>
        <w:spacing w:before="0" w:after="0"/>
        <w:ind w:left="0" w:right="0" w:hanging="0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Специфику игровой технологии в значительной степени определяет игровая среда: различают игры с предметами и без предметов, настольно-печатные; комнатные, уличные, на местности, компьютерные , а также с различными средствами передвижения.</w:t>
      </w:r>
    </w:p>
    <w:p>
      <w:pPr>
        <w:pStyle w:val="Style15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/>
      </w:r>
    </w:p>
    <w:p>
      <w:pPr>
        <w:pStyle w:val="Style15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/>
      </w:r>
    </w:p>
    <w:p>
      <w:pPr>
        <w:pStyle w:val="Style15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>
          <w:rFonts w:ascii="Times New Roman" w:hAnsi="Times New Roman"/>
          <w:b/>
          <w:i/>
          <w:caps w:val="false"/>
          <w:smallCaps w:val="false"/>
          <w:spacing w:val="0"/>
          <w:sz w:val="32"/>
          <w:szCs w:val="32"/>
        </w:rPr>
        <w:t xml:space="preserve">    </w:t>
      </w:r>
      <w:r>
        <w:rPr>
          <w:rFonts w:ascii="Times New Roman" w:hAnsi="Times New Roman"/>
          <w:b/>
          <w:i/>
          <w:caps w:val="false"/>
          <w:smallCaps w:val="false"/>
          <w:spacing w:val="0"/>
          <w:sz w:val="32"/>
          <w:szCs w:val="32"/>
        </w:rPr>
        <w:t xml:space="preserve">Целью игровых технологий 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является решение ряда задач:</w:t>
      </w:r>
    </w:p>
    <w:p>
      <w:pPr>
        <w:pStyle w:val="Style15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- дидактических (расширение кругозора, познавательная деятельность; формирование определенных умений и навыков, необходимых в практической деятельности и др.);</w:t>
      </w:r>
    </w:p>
    <w:p>
      <w:pPr>
        <w:pStyle w:val="Style15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- развивающих (развитие внимания, памяти, речи, мышления, воображения, фантазии, творческих идей, умений устанавливать закономерности, находить оптимальные решения и др.);</w:t>
      </w:r>
    </w:p>
    <w:p>
      <w:pPr>
        <w:pStyle w:val="Style15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- воспитывающих (воспитание самостоятельности, воли, формирование нравственных, эстетических и мировоззренческих позиций, воспитание сотрудничества, коллективизма, общительности и др.);</w:t>
      </w:r>
    </w:p>
    <w:p>
      <w:pPr>
        <w:pStyle w:val="Style15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- социализирующих (приобщение к нормам и ценностям общества; адаптация к условиям среды и др.).</w:t>
      </w:r>
    </w:p>
    <w:p>
      <w:pPr>
        <w:pStyle w:val="Style15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 xml:space="preserve">   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Игровые технологии широко применяются в дошкольном возрасте, так как игра является ведущей деятельностью в этот период. Ролевой игрой ребенок овладевает к третьему году жизни, знакомится с человеческими отношениями, начинает различать внешнюю и внутреннюю сторону явлений, открывает у себя наличие переживаний и начинает ориентироваться в них.</w:t>
      </w:r>
    </w:p>
    <w:p>
      <w:pPr>
        <w:pStyle w:val="Style15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 xml:space="preserve">    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У ребенка формируются воображение и символическая функция сознания, которые позволяют ему переносить свойства одних вещей на другие, возникает ориентация в собственных чувствах и формируются навыки их культурного выражения, что позволяет ребенку включаться в коллективную деятельность и общение.</w:t>
      </w:r>
    </w:p>
    <w:p>
      <w:pPr>
        <w:pStyle w:val="Style15"/>
        <w:widowControl/>
        <w:spacing w:before="0" w:after="0"/>
        <w:ind w:left="0" w:right="0" w:hanging="0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 xml:space="preserve">    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Актуальность использования игры как средство коррекции обусловлено тем, что игра, являясь основным и любимым детьми занятием, позволяет быстрее и прочнее сформировать нарушенные психические процессы, личностные качества, моторику, интеллект. Точная и ранняя диагностика речевого нарушения и своевременно начатая коррекция, включающая в себя игротерапию, тем более актуальна, что процент детей с нарушениями речи возрастает с каждым годом.</w:t>
      </w:r>
    </w:p>
    <w:p>
      <w:pPr>
        <w:pStyle w:val="Style15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/>
      </w:r>
    </w:p>
    <w:p>
      <w:pPr>
        <w:pStyle w:val="Style15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/>
      </w:r>
    </w:p>
    <w:p>
      <w:pPr>
        <w:pStyle w:val="Style15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/>
      </w:r>
    </w:p>
    <w:p>
      <w:pPr>
        <w:pStyle w:val="Style15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/>
      </w:r>
    </w:p>
    <w:p>
      <w:pPr>
        <w:pStyle w:val="Style15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/>
      </w:r>
    </w:p>
    <w:p>
      <w:pPr>
        <w:pStyle w:val="Style15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>
          <w:rFonts w:ascii="Times New Roman" w:hAnsi="Times New Roman"/>
          <w:b/>
          <w:i/>
          <w:caps w:val="false"/>
          <w:smallCaps w:val="false"/>
          <w:spacing w:val="0"/>
          <w:sz w:val="32"/>
          <w:szCs w:val="32"/>
        </w:rPr>
        <w:t xml:space="preserve">    </w:t>
      </w:r>
      <w:r>
        <w:rPr>
          <w:rFonts w:ascii="Times New Roman" w:hAnsi="Times New Roman"/>
          <w:b/>
          <w:i/>
          <w:caps w:val="false"/>
          <w:smallCaps w:val="false"/>
          <w:spacing w:val="0"/>
          <w:sz w:val="32"/>
          <w:szCs w:val="32"/>
        </w:rPr>
        <w:t xml:space="preserve">Главными педагогическими задачами 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при работе с детьми с нарушениями речи являются следующие:</w:t>
      </w:r>
    </w:p>
    <w:p>
      <w:pPr>
        <w:pStyle w:val="Style15"/>
        <w:widowControl/>
        <w:spacing w:before="0" w:after="0"/>
        <w:ind w:left="72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1. Развитие мелкой моторики мышц кистей;</w:t>
      </w:r>
    </w:p>
    <w:p>
      <w:pPr>
        <w:pStyle w:val="Style15"/>
        <w:widowControl/>
        <w:spacing w:before="0" w:after="0"/>
        <w:ind w:left="72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2. Развитие координационных способностей;</w:t>
      </w:r>
    </w:p>
    <w:p>
      <w:pPr>
        <w:pStyle w:val="Style15"/>
        <w:widowControl/>
        <w:spacing w:before="0" w:after="0"/>
        <w:ind w:left="72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3. Совершенствование функции дыхания в процессе выполнения игр и игровых упражнений;</w:t>
      </w:r>
    </w:p>
    <w:p>
      <w:pPr>
        <w:pStyle w:val="Style15"/>
        <w:widowControl/>
        <w:spacing w:before="0" w:after="0"/>
        <w:ind w:left="72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4. Развитие устной речи;</w:t>
      </w:r>
    </w:p>
    <w:p>
      <w:pPr>
        <w:pStyle w:val="Style15"/>
        <w:widowControl/>
        <w:spacing w:before="0" w:after="0"/>
        <w:ind w:left="72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5. Формирование четкости артикуляции;</w:t>
      </w:r>
    </w:p>
    <w:p>
      <w:pPr>
        <w:pStyle w:val="Style15"/>
        <w:widowControl/>
        <w:spacing w:before="0" w:after="0"/>
        <w:ind w:left="72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6. Формирование зрительно-двигательной координации в процессе выполнения игровых упражнений.</w:t>
      </w:r>
    </w:p>
    <w:p>
      <w:pPr>
        <w:pStyle w:val="1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pacing w:val="0"/>
          <w:sz w:val="32"/>
          <w:szCs w:val="3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 xml:space="preserve">    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В системе коррекционной работы с детьми с нарушениями речи следует включать игры, игровые упражнения, которые повышают умственную активность, совершенствует речевые навыки, способствующие развитию психических процессов, повышают эмоциональную активность детей.</w:t>
      </w:r>
    </w:p>
    <w:p>
      <w:pPr>
        <w:pStyle w:val="1"/>
        <w:widowControl/>
        <w:spacing w:before="0" w:after="0"/>
        <w:ind w:left="0" w:right="0" w:hanging="0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 xml:space="preserve">    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32"/>
          <w:szCs w:val="32"/>
        </w:rPr>
        <w:t>Логопедическая работа по коррекции нарушений речи у различных категорий  детей имеет свою специфику. Логопед специфическими методами и приемами добивается правильного произнесения ребенком звука, автоматизации его, и игра является одним из способов обучающего процесса детей. В процессе исправления речевых дефектов и воспитания личности ребенка в целом моделируются различные ситуации речевого общения, которые лучше всего и легче воспринимаются ребенком в ходе игры, которая и относится к практическим методам логопедического воздействия.</w:t>
      </w:r>
    </w:p>
    <w:p>
      <w:pPr>
        <w:pStyle w:val="Normal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52"/>
          <w:szCs w:val="52"/>
        </w:rPr>
      </w:pPr>
      <w:r>
        <w:rPr>
          <w:rFonts w:cs="Times New Roman" w:ascii="Times New Roman" w:hAnsi="Times New Roman"/>
          <w:b/>
          <w:sz w:val="52"/>
          <w:szCs w:val="52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52"/>
          <w:szCs w:val="52"/>
        </w:rPr>
      </w:pPr>
      <w:r>
        <w:rPr>
          <w:rFonts w:cs="Times New Roman" w:ascii="Times New Roman" w:hAnsi="Times New Roman"/>
          <w:b/>
          <w:sz w:val="52"/>
          <w:szCs w:val="52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36"/>
          <w:szCs w:val="36"/>
          <w:lang w:eastAsia="ru-RU"/>
        </w:rPr>
      </w:pPr>
      <w:r>
        <w:rPr>
          <w:rFonts w:eastAsia="Times New Roman" w:cs="Times New Roman" w:ascii="Times New Roman" w:hAnsi="Times New Roman"/>
          <w:b/>
          <w:sz w:val="36"/>
          <w:szCs w:val="36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40"/>
          <w:szCs w:val="40"/>
          <w:lang w:eastAsia="ru-RU"/>
        </w:rPr>
      </w:pPr>
      <w:r>
        <w:rPr>
          <w:rFonts w:eastAsia="Times New Roman" w:cs="Times New Roman" w:ascii="Times New Roman" w:hAnsi="Times New Roman"/>
          <w:b/>
          <w:sz w:val="40"/>
          <w:szCs w:val="40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40"/>
          <w:szCs w:val="40"/>
          <w:lang w:eastAsia="ru-RU"/>
        </w:rPr>
      </w:pPr>
      <w:r>
        <w:rPr>
          <w:rFonts w:eastAsia="Times New Roman" w:cs="Times New Roman" w:ascii="Times New Roman" w:hAnsi="Times New Roman"/>
          <w:b/>
          <w:sz w:val="40"/>
          <w:szCs w:val="40"/>
          <w:lang w:eastAsia="ru-RU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/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d311b"/>
    <w:pPr>
      <w:widowControl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1" w:customStyle="1">
    <w:name w:val="c1"/>
    <w:basedOn w:val="DefaultParagraphFont"/>
    <w:qFormat/>
    <w:rsid w:val="005d311b"/>
    <w:rPr/>
  </w:style>
  <w:style w:type="character" w:styleId="ListLabel1">
    <w:name w:val="ListLabel 1"/>
    <w:qFormat/>
    <w:rPr>
      <w:rFonts w:ascii="Times New Roman" w:hAnsi="Times New Roman" w:cs="Times New Roman"/>
      <w:b/>
      <w:sz w:val="28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ascii="Times New Roman" w:hAnsi="Times New Roman" w:cs="Times New Roman"/>
      <w:b/>
      <w:sz w:val="28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ascii="Times New Roman" w:hAnsi="Times New Roman" w:cs="Wingdings"/>
      <w:b/>
      <w:sz w:val="28"/>
    </w:rPr>
  </w:style>
  <w:style w:type="character" w:styleId="ListLabel20">
    <w:name w:val="ListLabel 20"/>
    <w:qFormat/>
    <w:rPr>
      <w:rFonts w:cs="Wingdings"/>
    </w:rPr>
  </w:style>
  <w:style w:type="character" w:styleId="ListLabel21">
    <w:name w:val="ListLabel 21"/>
    <w:qFormat/>
    <w:rPr>
      <w:rFonts w:cs="Wingdings"/>
    </w:rPr>
  </w:style>
  <w:style w:type="character" w:styleId="ListLabel22">
    <w:name w:val="ListLabel 22"/>
    <w:qFormat/>
    <w:rPr>
      <w:rFonts w:cs="Wingdings"/>
    </w:rPr>
  </w:style>
  <w:style w:type="character" w:styleId="ListLabel23">
    <w:name w:val="ListLabel 23"/>
    <w:qFormat/>
    <w:rPr>
      <w:rFonts w:cs="Wingdings"/>
    </w:rPr>
  </w:style>
  <w:style w:type="character" w:styleId="ListLabel24">
    <w:name w:val="ListLabel 24"/>
    <w:qFormat/>
    <w:rPr>
      <w:rFonts w:cs="Wingdings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Wingdings"/>
    </w:rPr>
  </w:style>
  <w:style w:type="character" w:styleId="ListLabel27">
    <w:name w:val="ListLabel 27"/>
    <w:qFormat/>
    <w:rPr>
      <w:rFonts w:cs="Wingdings"/>
    </w:rPr>
  </w:style>
  <w:style w:type="character" w:styleId="ListLabel28">
    <w:name w:val="ListLabel 28"/>
    <w:qFormat/>
    <w:rPr>
      <w:rFonts w:ascii="Times New Roman" w:hAnsi="Times New Roman" w:cs="Times New Roman"/>
      <w:b/>
      <w:sz w:val="28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character" w:styleId="ListLabel37">
    <w:name w:val="ListLabel 37"/>
    <w:qFormat/>
    <w:rPr>
      <w:rFonts w:ascii="Times New Roman" w:hAnsi="Times New Roman" w:cs="Wingdings"/>
      <w:b/>
      <w:sz w:val="28"/>
    </w:rPr>
  </w:style>
  <w:style w:type="character" w:styleId="ListLabel38">
    <w:name w:val="ListLabel 38"/>
    <w:qFormat/>
    <w:rPr>
      <w:rFonts w:cs="Wingdings"/>
    </w:rPr>
  </w:style>
  <w:style w:type="character" w:styleId="ListLabel39">
    <w:name w:val="ListLabel 39"/>
    <w:qFormat/>
    <w:rPr>
      <w:rFonts w:cs="Wingdings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cs="Wingdings"/>
    </w:rPr>
  </w:style>
  <w:style w:type="character" w:styleId="ListLabel42">
    <w:name w:val="ListLabel 42"/>
    <w:qFormat/>
    <w:rPr>
      <w:rFonts w:cs="Wingdings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Wingdings"/>
    </w:rPr>
  </w:style>
  <w:style w:type="character" w:styleId="ListLabel45">
    <w:name w:val="ListLabel 45"/>
    <w:qFormat/>
    <w:rPr>
      <w:rFonts w:cs="Wingdings"/>
    </w:rPr>
  </w:style>
  <w:style w:type="character" w:styleId="ListLabel46">
    <w:name w:val="ListLabel 46"/>
    <w:qFormat/>
    <w:rPr>
      <w:rFonts w:ascii="Times New Roman" w:hAnsi="Times New Roman" w:cs="Times New Roman"/>
      <w:b/>
      <w:sz w:val="28"/>
    </w:rPr>
  </w:style>
  <w:style w:type="character" w:styleId="ListLabel47">
    <w:name w:val="ListLabel 47"/>
    <w:qFormat/>
    <w:rPr>
      <w:rFonts w:cs="Times New Roman"/>
    </w:rPr>
  </w:style>
  <w:style w:type="character" w:styleId="ListLabel48">
    <w:name w:val="ListLabel 48"/>
    <w:qFormat/>
    <w:rPr>
      <w:rFonts w:cs="Times New Roman"/>
    </w:rPr>
  </w:style>
  <w:style w:type="character" w:styleId="ListLabel49">
    <w:name w:val="ListLabel 49"/>
    <w:qFormat/>
    <w:rPr>
      <w:rFonts w:cs="Times New Roman"/>
    </w:rPr>
  </w:style>
  <w:style w:type="character" w:styleId="ListLabel50">
    <w:name w:val="ListLabel 50"/>
    <w:qFormat/>
    <w:rPr>
      <w:rFonts w:cs="Times New Roman"/>
    </w:rPr>
  </w:style>
  <w:style w:type="character" w:styleId="ListLabel51">
    <w:name w:val="ListLabel 51"/>
    <w:qFormat/>
    <w:rPr>
      <w:rFonts w:cs="Times New Roman"/>
    </w:rPr>
  </w:style>
  <w:style w:type="character" w:styleId="ListLabel52">
    <w:name w:val="ListLabel 52"/>
    <w:qFormat/>
    <w:rPr>
      <w:rFonts w:cs="Times New Roman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cs="Times New Roman"/>
    </w:rPr>
  </w:style>
  <w:style w:type="character" w:styleId="ListLabel55">
    <w:name w:val="ListLabel 55"/>
    <w:qFormat/>
    <w:rPr>
      <w:rFonts w:ascii="Times New Roman" w:hAnsi="Times New Roman" w:cs="Wingdings"/>
      <w:b/>
      <w:sz w:val="28"/>
    </w:rPr>
  </w:style>
  <w:style w:type="character" w:styleId="ListLabel56">
    <w:name w:val="ListLabel 56"/>
    <w:qFormat/>
    <w:rPr>
      <w:rFonts w:cs="Wingdings"/>
    </w:rPr>
  </w:style>
  <w:style w:type="character" w:styleId="ListLabel57">
    <w:name w:val="ListLabel 57"/>
    <w:qFormat/>
    <w:rPr>
      <w:rFonts w:cs="Wingdings"/>
    </w:rPr>
  </w:style>
  <w:style w:type="character" w:styleId="ListLabel58">
    <w:name w:val="ListLabel 58"/>
    <w:qFormat/>
    <w:rPr>
      <w:rFonts w:cs="Wingdings"/>
    </w:rPr>
  </w:style>
  <w:style w:type="character" w:styleId="ListLabel59">
    <w:name w:val="ListLabel 59"/>
    <w:qFormat/>
    <w:rPr>
      <w:rFonts w:cs="Wingdings"/>
    </w:rPr>
  </w:style>
  <w:style w:type="character" w:styleId="ListLabel60">
    <w:name w:val="ListLabel 60"/>
    <w:qFormat/>
    <w:rPr>
      <w:rFonts w:cs="Wingdings"/>
    </w:rPr>
  </w:style>
  <w:style w:type="character" w:styleId="ListLabel61">
    <w:name w:val="ListLabel 61"/>
    <w:qFormat/>
    <w:rPr>
      <w:rFonts w:cs="Wingdings"/>
    </w:rPr>
  </w:style>
  <w:style w:type="character" w:styleId="ListLabel62">
    <w:name w:val="ListLabel 62"/>
    <w:qFormat/>
    <w:rPr>
      <w:rFonts w:cs="Wingdings"/>
    </w:rPr>
  </w:style>
  <w:style w:type="character" w:styleId="ListLabel63">
    <w:name w:val="ListLabel 63"/>
    <w:qFormat/>
    <w:rPr>
      <w:rFonts w:cs="Wingdings"/>
    </w:rPr>
  </w:style>
  <w:style w:type="character" w:styleId="Style13">
    <w:name w:val="Выделение жирны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C0" w:customStyle="1">
    <w:name w:val="c0"/>
    <w:basedOn w:val="Normal"/>
    <w:qFormat/>
    <w:rsid w:val="005d311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Application>LibreOffice/6.2.3.2$Windows_X86_64 LibreOffice_project/aecc05fe267cc68dde00352a451aa867b3b546ac</Application>
  <Pages>4</Pages>
  <Words>541</Words>
  <Characters>4024</Characters>
  <CharactersWithSpaces>4681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2018-08-08T10:03:00Z</dcterms:created>
  <dc:creator>User</dc:creator>
  <dc:description/>
  <dc:language>ru-RU</dc:language>
  <cp:lastModifiedBy/>
  <dcterms:modified xsi:type="dcterms:W3CDTF">2023-11-08T14:38:28Z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