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DD" w:rsidRPr="00551EDD" w:rsidRDefault="00551EDD" w:rsidP="00A9758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551ED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Формирование умен</w:t>
      </w:r>
      <w:r w:rsidR="001A319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ий построения предложений у детей дошкольного возраста </w:t>
      </w:r>
      <w:r w:rsidRPr="00551ED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с Общим </w:t>
      </w:r>
      <w:r w:rsidR="00A37AFB" w:rsidRPr="00551ED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Недоразвитием</w:t>
      </w:r>
      <w:r w:rsidRPr="00551ED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Речи</w:t>
      </w:r>
      <w:r w:rsidR="004B0A5E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</w:t>
      </w:r>
      <w:r w:rsidR="001A319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посредством логопедических игр и упражнений</w:t>
      </w:r>
    </w:p>
    <w:tbl>
      <w:tblPr>
        <w:tblStyle w:val="a4"/>
        <w:tblW w:w="0" w:type="auto"/>
        <w:tblInd w:w="5" w:type="dxa"/>
        <w:tblLayout w:type="fixed"/>
        <w:tblLook w:val="04A0"/>
      </w:tblPr>
      <w:tblGrid>
        <w:gridCol w:w="10026"/>
      </w:tblGrid>
      <w:tr w:rsidR="007F435D" w:rsidRPr="00DC19C9" w:rsidTr="00A9758E">
        <w:tc>
          <w:tcPr>
            <w:tcW w:w="10026" w:type="dxa"/>
            <w:tcBorders>
              <w:top w:val="nil"/>
              <w:left w:val="nil"/>
              <w:bottom w:val="nil"/>
              <w:right w:val="nil"/>
            </w:tcBorders>
          </w:tcPr>
          <w:p w:rsidR="007F435D" w:rsidRPr="00437803" w:rsidRDefault="007F435D" w:rsidP="00A9758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803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речи становится все более актуальной проблемой в обществе в соответствии с образовательной программой дошкольного образования дети должны овладеть устной речью, научиться выражать свои мысли, испытывать желания в ситуации общения, у детей складываются предпосылки грамотности.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0A9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имеет принципиальное значение для формирования познавательной деятельности ребенка, для становления личности и для полноценного общения с другими людьми.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Одним из самых встречающихся и распространенных речевых нарушений у детей является общее недоразвитие речи. Р.Е. Левиной и коллективом научных сотрудников НИИ дефектологии в 50-60-х гг.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 была впервые теоретически рассмотрена эта проблема. 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Проблема преодоления общего недоразвития речи, а также разработка методов диагностики и коррекции речевых нарушений у детей является важной и актуальной для теории и практики логопедии. Одной из наиболее важных в логопедии является проблема формирования грамматического строя, построения предложений у детей с общим недоразвитием речи.  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 процесс усвоения ребенком грамматического строя речи очень сложный, он связан в первую очередь с аналитико-синтаксической деятельностью коры головного мозга. Формирование грамматического строя речи осуществляется на основе определенного когнитивного развития детей – мыслительных процессов, восприятия, памяти, воображения. Для детей с общим недоразвитием речи характерны замедленный темп усвоения, специфические трудности в овладении грамматическим строем речи. Особую значимость приобретает описание нарушений синтаксической системы языка у данной категории дошкольников, что объясняется особой ролью синтаксиса в процессе речепроизводства. Основной синтаксической единицей является предложение – модель конечного продукта процесса речевого высказывания. Предложение играет важную роль в формировании языковой способности и процессов вербально-логического мышления. 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Социально-педагогическая значимость проблемы определила </w:t>
            </w:r>
            <w:r w:rsidRPr="00980DCA">
              <w:rPr>
                <w:rFonts w:ascii="Times New Roman" w:hAnsi="Times New Roman" w:cs="Times New Roman"/>
                <w:b/>
                <w:sz w:val="24"/>
                <w:szCs w:val="24"/>
              </w:rPr>
              <w:t>тему исследования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A466CA">
              <w:rPr>
                <w:rFonts w:ascii="Times New Roman" w:hAnsi="Times New Roman" w:cs="Times New Roman"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умений построения предложений в речи у детей с ОНР (общим недоразвитием речи)</w:t>
            </w:r>
          </w:p>
          <w:p w:rsidR="007F435D" w:rsidRPr="001C2ED5" w:rsidRDefault="007F435D" w:rsidP="00A9758E">
            <w:pPr>
              <w:pStyle w:val="a3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color w:val="000000"/>
              </w:rPr>
            </w:pPr>
            <w:r w:rsidRPr="001C2ED5">
              <w:rPr>
                <w:color w:val="181818"/>
              </w:rPr>
              <w:t>У детей с общим недоразвитием речи (ОНР) отмечаются трудности в построении предложения, нарушение структуры предложения, порядка слов, незаконченность предложений, недостатки в грамматическом оформлении предложений. Предложения характеризуются бедностью и однообразием языковых средств, лексическими затруднениями, смешением значений слов. В спонтанной речи дети преимущественно используют простые, малоинформативные предложения. Важнейшими задачами являются научить ребенка правильно строить предложения, распространять их, сформировать у детей элементарное представление о структуре предложения, о смысловых и грам</w:t>
            </w:r>
            <w:r>
              <w:rPr>
                <w:color w:val="181818"/>
              </w:rPr>
              <w:t>матических связях между словами,</w:t>
            </w:r>
            <w:r w:rsidRPr="001C2ED5">
              <w:rPr>
                <w:color w:val="000000"/>
              </w:rPr>
              <w:t>привлечь внимание детей к речи как средству полноценного общения, показать богатство языковых выражений.</w:t>
            </w:r>
          </w:p>
          <w:p w:rsidR="007F435D" w:rsidRPr="00980DCA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0DCA">
              <w:rPr>
                <w:rFonts w:ascii="Times New Roman" w:hAnsi="Times New Roman" w:cs="Times New Roman"/>
                <w:b/>
                <w:sz w:val="24"/>
                <w:szCs w:val="24"/>
              </w:rPr>
              <w:t>Объектом исследования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процесс формирования грамматического строя речи у дошкольников с общим недоразвитием речи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435D" w:rsidRPr="00980DCA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Для уточнения объекта мы определили </w:t>
            </w:r>
            <w:r w:rsidRPr="00980DC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исследования: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формирования грамматического строя речи у дошкольников с общим недоразвитием речи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 посредс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твом организации речевой среды, профилактических мероприятий на 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>специальны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логопедических занятиях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>, работы с родителями (законными представителями) воспитанников.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Нами была сформулирована </w:t>
            </w:r>
            <w:r w:rsidRPr="00980DCA">
              <w:rPr>
                <w:rFonts w:ascii="Times New Roman" w:hAnsi="Times New Roman" w:cs="Times New Roman"/>
                <w:b/>
                <w:sz w:val="24"/>
                <w:szCs w:val="24"/>
              </w:rPr>
              <w:t>цель исследования</w:t>
            </w: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изучить особенности построения предложений детьми дошкольного возраста с общим недоразвитием речи.</w:t>
            </w:r>
          </w:p>
          <w:p w:rsidR="007F435D" w:rsidRPr="00980DCA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C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целью были поставлены следующие </w:t>
            </w:r>
            <w:r w:rsidRPr="00980DCA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ab/>
              <w:t>На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изучения научной литературы рассмотреть закономерности развития грамматического строя речи в онтогенезе, этапы формирования синтаксического строя речи при нормальном речевом развитии и при общем недоразвитии речи.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исследование построения предложений детьми с общим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недоразвитием речи и проанализировать их трудности.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Провести логопедическую работу по формированию у детей с общим недоразвитием речи умений строить простые распространённые предложения.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ab/>
              <w:t>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 методические рекомендации 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по теме исследования для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питателей и учителей-логопедов 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детских садов.</w:t>
            </w:r>
          </w:p>
          <w:p w:rsidR="007F435D" w:rsidRP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 xml:space="preserve">На основе вышесказанного была выдвинута гипотеза: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 общим недоразвитием речи затрудняются в построении простых распространенных предложений. Логопедическая работа по формированию умений построения предложений в речи у детей с общим недоразвитием речи может быть более эффективной за счет внедрения методов и приемов, направленных на: анализ, сравнение, дифференциацию лексических и грамматических значений, существительных, прилагательных, глаголов, формирование навыков оформления простых распространённых предложений с опорой на специальные дидактические игры, упражнения. 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 xml:space="preserve">ри этом необходимо учитывать следующее: 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- возрастные психологические особенности дошкольников;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- систематически проводить занятия с учителем-логопедом;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- предоставлять детям в достаточном количестве образовательный материал;</w:t>
            </w:r>
          </w:p>
          <w:p w:rsidR="007F435D" w:rsidRPr="00E814A1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- использовать пальчиковую гимнастику и пальчиковые игры;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>- систематически проводить работу с родителями.</w:t>
            </w:r>
          </w:p>
          <w:p w:rsidR="007F435D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Практическая значимость</w:t>
            </w:r>
            <w:r w:rsidRPr="00437803">
              <w:rPr>
                <w:rFonts w:ascii="Times New Roman" w:hAnsi="Times New Roman" w:cs="Times New Roman"/>
                <w:sz w:val="24"/>
                <w:szCs w:val="24"/>
              </w:rPr>
              <w:t xml:space="preserve"> (исследования) заключается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:дополнении данных о специфических недостатках грамматического строя речи у детей с общим недоразвитием речи, в подборе дидактических игр и упражнений по формированию у них умений строить простые распространенные предложения, полезных в работе логопедов и воспитателей дошкольных образовательных организаций.</w:t>
            </w:r>
          </w:p>
          <w:p w:rsidR="007F435D" w:rsidRPr="00DC19C9" w:rsidRDefault="007F435D" w:rsidP="00A9758E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8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Научная</w:t>
            </w:r>
            <w:r w:rsidR="00A660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808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Pr="00055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овизна</w:t>
            </w:r>
            <w:r w:rsidRPr="00E814A1">
              <w:rPr>
                <w:rFonts w:ascii="Times New Roman" w:hAnsi="Times New Roman" w:cs="Times New Roman"/>
                <w:sz w:val="24"/>
                <w:szCs w:val="24"/>
              </w:rPr>
              <w:t xml:space="preserve"> и теоретическая значимость исследования заключаются в следующем: использование методических рекомендаций по организации индивидуально-личностного подхода к каждому безречевому ребенку повышает эффективность коррекционно-профилактической работы с ним. Это позволяет установить различные уровни владения детьми речевыми умениями, зависящими от сформированности речевых средств, формы общения, а также активности в общении и поведении детей. Доказаны значимость и качественная эффективность использования индивидуально-личностного подхода к каждому ребенку в логопедической работе; а также специфика выбора коррекционных задач в зависимости от индивидуальн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особенностей каждого ребенка. </w:t>
            </w:r>
          </w:p>
        </w:tc>
        <w:bookmarkStart w:id="0" w:name="_GoBack"/>
        <w:bookmarkEnd w:id="0"/>
      </w:tr>
    </w:tbl>
    <w:p w:rsidR="001C2ED5" w:rsidRPr="001C2ED5" w:rsidRDefault="00A37AFB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A37AFB">
        <w:rPr>
          <w:color w:val="181818"/>
        </w:rPr>
        <w:lastRenderedPageBreak/>
        <w:t>Начинать работу по построению предложений следует с закрепления понятия «слово».Необходимо научить ребенка находить точные слова, расширять объем словаря.</w:t>
      </w:r>
      <w:r w:rsidR="001C2ED5" w:rsidRPr="001C2ED5">
        <w:rPr>
          <w:color w:val="000000"/>
        </w:rPr>
        <w:t>Работу над простым предложением начинаем с понимания ребёнком вопросных форм одушевленности и неодушевленности (</w:t>
      </w:r>
      <w:r w:rsidR="001C2ED5" w:rsidRPr="001C2ED5">
        <w:rPr>
          <w:bCs/>
          <w:color w:val="000000"/>
        </w:rPr>
        <w:t>Вопрос: Кто? Что?)</w:t>
      </w:r>
      <w:r w:rsidR="001C2ED5" w:rsidRPr="001C2ED5">
        <w:rPr>
          <w:color w:val="000000"/>
        </w:rPr>
        <w:t xml:space="preserve"> и обучению самостоятельно задавать эти вопросы. Многие авторы ссылаются на значимость этой работы.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В своей работе я уточняю с детьми понятия «живое – неживое», объясняю им, как надо спрашивать о «живом» и «неживом». Даю образец вопросной формы, провожу игру на понимание этих вопросных конструкций, прошу ребёнка спрашивать КТО это? ЧТО это? при демонстрации картинок. Дети раскладывают картинки на</w:t>
      </w:r>
      <w:r w:rsidR="002C2D5D">
        <w:rPr>
          <w:color w:val="000000"/>
        </w:rPr>
        <w:t xml:space="preserve"> 2 части, «живое» - к красному</w:t>
      </w:r>
      <w:r w:rsidRPr="001C2ED5">
        <w:rPr>
          <w:color w:val="000000"/>
        </w:rPr>
        <w:t xml:space="preserve"> прямоугольнику, «неживое» - к синему</w:t>
      </w:r>
      <w:r w:rsidR="00C124AC">
        <w:rPr>
          <w:color w:val="000000"/>
        </w:rPr>
        <w:t xml:space="preserve"> («Домики»)</w:t>
      </w:r>
      <w:r w:rsidRPr="001C2ED5">
        <w:rPr>
          <w:color w:val="000000"/>
        </w:rPr>
        <w:t>. Учу составлять схему предложения из цветных прямоугольников. Цветовое обозначение облегчает детям усвоение этих значений. Я использую два цвета: дл</w:t>
      </w:r>
      <w:r w:rsidR="002C2D5D">
        <w:rPr>
          <w:color w:val="000000"/>
        </w:rPr>
        <w:t>я «живого» - карточки красного</w:t>
      </w:r>
      <w:r w:rsidRPr="001C2ED5">
        <w:rPr>
          <w:color w:val="000000"/>
        </w:rPr>
        <w:t xml:space="preserve"> (тёплого, солнечного, живого) цвета, а «неживого» - синего (холодного, спокойного</w:t>
      </w:r>
      <w:r w:rsidRPr="001C2ED5">
        <w:rPr>
          <w:bCs/>
          <w:color w:val="000000"/>
        </w:rPr>
        <w:t xml:space="preserve">). </w:t>
      </w:r>
      <w:r w:rsidRPr="001C2ED5">
        <w:rPr>
          <w:color w:val="000000"/>
        </w:rPr>
        <w:t>Для обозначения слова-действия используется карточка с изображением раскрытой руки.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Дидактические игры к этому виду работы: Игра с картинками «Кто в зоопарке, лесу, комнате, группе, квартире? Что в зоопарке, лесу, комнате и т.д.?» - устно отвечаем на вопросы – Кто в лесу? – Что в лесу? – Кто в комнате? – Что в комнате? Кто в зоопарке? – Что в зоопарке? А на улице – игра с мячом «Живое-неживое».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Работу над предложением из 4-х слов лучше начинать по следующей модели предложения: им.п. существительного + согласованный глагол + два зависимых от глагола существительных </w:t>
      </w:r>
      <w:r w:rsidRPr="001C2ED5">
        <w:rPr>
          <w:color w:val="000000"/>
        </w:rPr>
        <w:lastRenderedPageBreak/>
        <w:t>(вин.п. ед. ч. + дат.п. ед.ч.).</w:t>
      </w:r>
      <w:r w:rsidRPr="001C2ED5">
        <w:rPr>
          <w:bCs/>
          <w:color w:val="000000"/>
        </w:rPr>
        <w:t xml:space="preserve"> Вопрос Кому?</w:t>
      </w:r>
      <w:r w:rsidRPr="001C2ED5">
        <w:rPr>
          <w:color w:val="000000"/>
        </w:rPr>
        <w:t xml:space="preserve"> Рассматриваю с детьми картинки, составляю предложения: </w:t>
      </w:r>
      <w:r w:rsidRPr="001C2ED5">
        <w:rPr>
          <w:iCs/>
          <w:color w:val="000000"/>
        </w:rPr>
        <w:t>Саша дарит букет маме. Оля читает рассказ брату.Толя кидает палку собаке.Маша дает яблоко маме</w:t>
      </w:r>
      <w:r w:rsidRPr="001C2ED5">
        <w:rPr>
          <w:bCs/>
          <w:color w:val="000000"/>
        </w:rPr>
        <w:t xml:space="preserve">. 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Следующая модель предложения из 4-х слов: им.п. существительного + согласованный глагол + два зависимых от глагола падежа (вин.п. ед. ч. + твор.п. ед.ч.с окончаниями </w:t>
      </w:r>
      <w:r w:rsidRPr="001C2ED5">
        <w:rPr>
          <w:bCs/>
          <w:color w:val="000000"/>
        </w:rPr>
        <w:t>–ом</w:t>
      </w:r>
      <w:r w:rsidRPr="001C2ED5">
        <w:rPr>
          <w:color w:val="000000"/>
        </w:rPr>
        <w:t xml:space="preserve">, </w:t>
      </w:r>
      <w:r w:rsidRPr="001C2ED5">
        <w:rPr>
          <w:bCs/>
          <w:color w:val="000000"/>
        </w:rPr>
        <w:t>-ой</w:t>
      </w:r>
      <w:r w:rsidRPr="001C2ED5">
        <w:rPr>
          <w:color w:val="000000"/>
        </w:rPr>
        <w:t xml:space="preserve"> в значении орудийности действия).</w:t>
      </w:r>
      <w:r w:rsidRPr="001C2ED5">
        <w:rPr>
          <w:bCs/>
          <w:color w:val="000000"/>
        </w:rPr>
        <w:t xml:space="preserve"> Вопрос чем?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Предлагаю детям ответить на вопросы, поставленные к косвенному дополнению. Вначале используем слова с продуктивным окончанием </w:t>
      </w:r>
      <w:r w:rsidRPr="001C2ED5">
        <w:rPr>
          <w:iCs/>
          <w:color w:val="000000"/>
        </w:rPr>
        <w:t xml:space="preserve">- </w:t>
      </w:r>
      <w:r w:rsidRPr="001C2ED5">
        <w:rPr>
          <w:bCs/>
          <w:iCs/>
          <w:color w:val="000000"/>
        </w:rPr>
        <w:t>ом</w:t>
      </w:r>
      <w:r w:rsidRPr="001C2ED5">
        <w:rPr>
          <w:color w:val="000000"/>
        </w:rPr>
        <w:t>: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Cs/>
          <w:color w:val="000000"/>
        </w:rPr>
      </w:pPr>
      <w:r w:rsidRPr="001C2ED5">
        <w:rPr>
          <w:color w:val="000000"/>
        </w:rPr>
        <w:t xml:space="preserve">- </w:t>
      </w:r>
      <w:r w:rsidRPr="001C2ED5">
        <w:rPr>
          <w:iCs/>
          <w:color w:val="000000"/>
        </w:rPr>
        <w:t xml:space="preserve">Чем </w:t>
      </w:r>
      <w:r w:rsidRPr="001C2ED5">
        <w:rPr>
          <w:color w:val="000000"/>
        </w:rPr>
        <w:t>Катя пылесосит пол? – Пылесосом.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 - </w:t>
      </w:r>
      <w:r w:rsidRPr="001C2ED5">
        <w:rPr>
          <w:iCs/>
          <w:color w:val="000000"/>
        </w:rPr>
        <w:t xml:space="preserve">Чем </w:t>
      </w:r>
      <w:r w:rsidRPr="001C2ED5">
        <w:rPr>
          <w:color w:val="000000"/>
        </w:rPr>
        <w:t xml:space="preserve">Тома гладит бельё? – Утюгом. 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Затем с окончанием –</w:t>
      </w:r>
      <w:r w:rsidRPr="001C2ED5">
        <w:rPr>
          <w:bCs/>
          <w:iCs/>
          <w:color w:val="000000"/>
        </w:rPr>
        <w:t>ой</w:t>
      </w:r>
      <w:r w:rsidRPr="001C2ED5">
        <w:rPr>
          <w:iCs/>
          <w:color w:val="000000"/>
        </w:rPr>
        <w:t>, (</w:t>
      </w:r>
      <w:r w:rsidRPr="001C2ED5">
        <w:rPr>
          <w:color w:val="000000"/>
        </w:rPr>
        <w:t xml:space="preserve">пилой, метлой, расчёской). Также в словосочетаниях, а потом и в предложениях отрабатываются конструкции </w:t>
      </w:r>
      <w:r w:rsidRPr="001C2ED5">
        <w:rPr>
          <w:iCs/>
          <w:color w:val="000000"/>
        </w:rPr>
        <w:t>глагол + наречие.</w:t>
      </w:r>
      <w:r w:rsidRPr="001C2ED5">
        <w:rPr>
          <w:bCs/>
          <w:color w:val="000000"/>
        </w:rPr>
        <w:t>Вопрос как?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Мы учим детей давать качественную оценку совершающихся действий, используя вопросы: </w:t>
      </w:r>
      <w:r w:rsidRPr="001C2ED5">
        <w:rPr>
          <w:iCs/>
          <w:color w:val="000000"/>
        </w:rPr>
        <w:t>- Кто это? – Что он(она) делает? – Как он (она) это делает</w:t>
      </w:r>
      <w:r w:rsidRPr="001C2ED5">
        <w:rPr>
          <w:bCs/>
          <w:iCs/>
          <w:color w:val="000000"/>
        </w:rPr>
        <w:t>?</w:t>
      </w:r>
      <w:r w:rsidRPr="001C2ED5">
        <w:rPr>
          <w:color w:val="000000"/>
        </w:rPr>
        <w:t xml:space="preserve"> Образец: Лодка плывёт</w:t>
      </w:r>
      <w:r w:rsidRPr="001C2ED5">
        <w:rPr>
          <w:iCs/>
          <w:color w:val="000000"/>
        </w:rPr>
        <w:t xml:space="preserve"> как? </w:t>
      </w:r>
      <w:r w:rsidRPr="001C2ED5">
        <w:rPr>
          <w:color w:val="000000"/>
        </w:rPr>
        <w:t xml:space="preserve">– Медленно. – </w:t>
      </w:r>
      <w:r w:rsidRPr="001C2ED5">
        <w:rPr>
          <w:iCs/>
          <w:color w:val="000000"/>
        </w:rPr>
        <w:t>Как еще может плыть лодка?</w:t>
      </w:r>
      <w:r w:rsidRPr="001C2ED5">
        <w:rPr>
          <w:color w:val="000000"/>
        </w:rPr>
        <w:t xml:space="preserve"> – Быстро. Нина поёт </w:t>
      </w:r>
      <w:r w:rsidRPr="001C2ED5">
        <w:rPr>
          <w:iCs/>
          <w:color w:val="000000"/>
        </w:rPr>
        <w:t>как?</w:t>
      </w:r>
      <w:r w:rsidRPr="001C2ED5">
        <w:rPr>
          <w:color w:val="000000"/>
        </w:rPr>
        <w:t xml:space="preserve"> – Громко.</w:t>
      </w:r>
      <w:r w:rsidRPr="001C2ED5">
        <w:rPr>
          <w:iCs/>
          <w:color w:val="000000"/>
        </w:rPr>
        <w:t xml:space="preserve"> – Как еще может петь Нина?</w:t>
      </w:r>
      <w:r w:rsidRPr="001C2ED5">
        <w:rPr>
          <w:color w:val="000000"/>
        </w:rPr>
        <w:t xml:space="preserve"> – Тихо.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Сравнительные степени прилагательных лучше усваиваются в предложении со словом «чем», например, </w:t>
      </w:r>
      <w:r w:rsidRPr="001C2ED5">
        <w:rPr>
          <w:iCs/>
          <w:color w:val="000000"/>
        </w:rPr>
        <w:t>Лодка плывёт медленнее, чем корабль. Самолёт летит быстрее, чем птица.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Временные и пространственные представления детей с ОНР обеднены, неточны и неполны. Работая со сложными предложениями, мы восполняем этот пробел в знаниях детей. Начинаем с того, что даём образец построения такого предложения, где действия логически последовательны (мыть руки – вытирать руки,). Потом логопед произносит первую часть предложения, интонационно подчеркивая, что требуется продолжение, а ребёнок добавляет вторую часть со словами </w:t>
      </w:r>
      <w:r w:rsidRPr="001C2ED5">
        <w:rPr>
          <w:bCs/>
          <w:color w:val="000000"/>
        </w:rPr>
        <w:t>А ПОТОМ… (</w:t>
      </w:r>
      <w:r w:rsidRPr="001C2ED5">
        <w:rPr>
          <w:color w:val="000000"/>
        </w:rPr>
        <w:t>Вначале опираемся на картинный материал, потом предлагаем детям знакомую ситуации: – Сначала мы одеваемся, а потом … (идём гулять). Сначала надо внимательно слушать рассказ, а потом … (его пересказывать).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Хорошо формирует практический навык использования такой формы предложения игра «Узнай, где ошибка» (логопед умышленно меняет местами порядок действий, предлагает детям найти ошибку и исправить её, сказав правильно всё предложение: - Сначала я прочитаю книгу, а потом куплю её. Сначала я пообедаю, а потом сварю суп и пожарю котлеты.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Один из видов работы над предложением – перевод прямой речи в косвенную. Игру «Телефон» используют в практике многие логопеды, она достаточно известна. На вопрос: - Что тебе сказал(а) папа (мама) по телефону? ребенок отвечает предложением с союзом «что», «чтобы». Дети составляют предложения по предложенным мной картинкам.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Предлагаю детям придумать свою версию продолжения предложения: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 - Колобок ответил лисе, что…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- Мы купили велосипед, чтобы…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>- Мы читаем книги, чтобы…</w:t>
      </w:r>
    </w:p>
    <w:p w:rsidR="001C2ED5" w:rsidRPr="001C2ED5" w:rsidRDefault="001C2ED5" w:rsidP="00A9758E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1C2ED5">
        <w:rPr>
          <w:color w:val="000000"/>
        </w:rPr>
        <w:t xml:space="preserve">Таким образом, последовательность работы по формированию простых, предложений у детей с ОНР Большое внимание отводится развитию понимания ребёнком вопросов: </w:t>
      </w:r>
      <w:r w:rsidRPr="001C2ED5">
        <w:rPr>
          <w:iCs/>
          <w:color w:val="000000"/>
        </w:rPr>
        <w:t xml:space="preserve">кто? что? кому? как? </w:t>
      </w:r>
      <w:r w:rsidR="007F435D" w:rsidRPr="001C2ED5">
        <w:rPr>
          <w:iCs/>
          <w:color w:val="000000"/>
        </w:rPr>
        <w:t>чем?</w:t>
      </w:r>
      <w:r w:rsidRPr="001C2ED5">
        <w:rPr>
          <w:color w:val="000000"/>
        </w:rPr>
        <w:t xml:space="preserve"> а также умению грамматически правильно строить предложения со словами</w:t>
      </w:r>
      <w:r w:rsidRPr="001C2ED5">
        <w:rPr>
          <w:iCs/>
          <w:color w:val="000000"/>
        </w:rPr>
        <w:t xml:space="preserve"> чтобы, потому что, сначала и потом</w:t>
      </w:r>
      <w:r w:rsidRPr="001C2ED5">
        <w:rPr>
          <w:color w:val="000000"/>
        </w:rPr>
        <w:t>.</w:t>
      </w:r>
    </w:p>
    <w:p w:rsidR="00C1671A" w:rsidRPr="001C2ED5" w:rsidRDefault="00C1671A" w:rsidP="00A37AFB">
      <w:pPr>
        <w:spacing w:line="360" w:lineRule="auto"/>
        <w:ind w:firstLine="709"/>
        <w:jc w:val="both"/>
        <w:rPr>
          <w:sz w:val="24"/>
          <w:szCs w:val="24"/>
        </w:rPr>
      </w:pPr>
    </w:p>
    <w:sectPr w:rsidR="00C1671A" w:rsidRPr="001C2ED5" w:rsidSect="00A9758E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6F60"/>
    <w:multiLevelType w:val="multilevel"/>
    <w:tmpl w:val="11184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E14703"/>
    <w:multiLevelType w:val="multilevel"/>
    <w:tmpl w:val="1F38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F26533"/>
    <w:multiLevelType w:val="multilevel"/>
    <w:tmpl w:val="433C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D854B3"/>
    <w:multiLevelType w:val="multilevel"/>
    <w:tmpl w:val="1F5A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2FD8"/>
    <w:rsid w:val="001A319D"/>
    <w:rsid w:val="001C2ED5"/>
    <w:rsid w:val="002C2D5D"/>
    <w:rsid w:val="0037483E"/>
    <w:rsid w:val="004B0A5E"/>
    <w:rsid w:val="004C1350"/>
    <w:rsid w:val="00551EDD"/>
    <w:rsid w:val="006111B0"/>
    <w:rsid w:val="007F435D"/>
    <w:rsid w:val="009A2FD8"/>
    <w:rsid w:val="00A37AFB"/>
    <w:rsid w:val="00A66049"/>
    <w:rsid w:val="00A9758E"/>
    <w:rsid w:val="00C124AC"/>
    <w:rsid w:val="00C1671A"/>
    <w:rsid w:val="00E96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2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F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43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2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F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43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1610</Words>
  <Characters>9183</Characters>
  <Application>Microsoft Office Word</Application>
  <DocSecurity>0</DocSecurity>
  <Lines>76</Lines>
  <Paragraphs>21</Paragraphs>
  <ScaleCrop>false</ScaleCrop>
  <Company/>
  <LinksUpToDate>false</LinksUpToDate>
  <CharactersWithSpaces>10772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Olesya</cp:lastModifiedBy>
  <cp:revision>16</cp:revision>
  <cp:lastPrinted>2023-06-22T03:26:00Z</cp:lastPrinted>
  <dcterms:created xsi:type="dcterms:W3CDTF">2022-08-29T00:49:00Z</dcterms:created>
  <dcterms:modified xsi:type="dcterms:W3CDTF">2023-10-21T06:53:00Z</dcterms:modified>
</cp:coreProperties>
</file>