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C48" w:rsidRDefault="00D00C48" w:rsidP="00D00C4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/>
          <w:b/>
          <w:sz w:val="28"/>
          <w:szCs w:val="28"/>
        </w:rPr>
        <w:t>Теоретическое  обоснование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исследований развития</w:t>
      </w:r>
    </w:p>
    <w:p w:rsidR="00D00C48" w:rsidRDefault="00D00C48" w:rsidP="00D00C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алкоголизма и алкогольной энцефалопатией</w:t>
      </w:r>
    </w:p>
    <w:p w:rsidR="00D00C48" w:rsidRDefault="00D00C48" w:rsidP="00D00C4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0C48" w:rsidRDefault="00D00C48" w:rsidP="00D00C48">
      <w:pPr>
        <w:spacing w:after="0" w:line="360" w:lineRule="auto"/>
        <w:ind w:left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Алкоголизм: </w:t>
      </w:r>
      <w:proofErr w:type="gramStart"/>
      <w:r>
        <w:rPr>
          <w:rFonts w:ascii="Times New Roman" w:hAnsi="Times New Roman"/>
          <w:b/>
          <w:sz w:val="28"/>
          <w:szCs w:val="28"/>
        </w:rPr>
        <w:t>общая  характеристика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 основные патологические</w:t>
      </w:r>
    </w:p>
    <w:p w:rsidR="00D00C48" w:rsidRDefault="00D00C48" w:rsidP="00D00C48">
      <w:pPr>
        <w:tabs>
          <w:tab w:val="center" w:pos="4819"/>
        </w:tabs>
        <w:spacing w:after="0" w:line="30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стадии </w:t>
      </w:r>
      <w:proofErr w:type="gramStart"/>
      <w:r>
        <w:rPr>
          <w:rFonts w:ascii="Times New Roman" w:hAnsi="Times New Roman"/>
          <w:b/>
          <w:sz w:val="28"/>
          <w:szCs w:val="28"/>
        </w:rPr>
        <w:t>развития  заболевания</w:t>
      </w:r>
      <w:proofErr w:type="gramEnd"/>
    </w:p>
    <w:p w:rsidR="00D00C48" w:rsidRDefault="00D00C48" w:rsidP="00D00C48">
      <w:pPr>
        <w:tabs>
          <w:tab w:val="center" w:pos="4819"/>
        </w:tabs>
        <w:spacing w:after="0"/>
        <w:ind w:right="284"/>
        <w:jc w:val="center"/>
        <w:rPr>
          <w:rFonts w:ascii="Times New Roman" w:hAnsi="Times New Roman"/>
          <w:b/>
          <w:sz w:val="28"/>
          <w:szCs w:val="28"/>
        </w:rPr>
      </w:pP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Алкоголизм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alcoholismus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, от араб</w:t>
      </w:r>
      <w:r>
        <w:rPr>
          <w:rFonts w:ascii="Times New Roman" w:hAnsi="Times New Roman"/>
          <w:color w:val="FF6600"/>
          <w:sz w:val="28"/>
          <w:szCs w:val="28"/>
        </w:rPr>
        <w:t>. «ЬЅМ (</w:t>
      </w:r>
      <w:proofErr w:type="spellStart"/>
      <w:r>
        <w:rPr>
          <w:rFonts w:ascii="Times New Roman" w:hAnsi="Times New Roman"/>
          <w:color w:val="FF6600"/>
          <w:sz w:val="28"/>
          <w:szCs w:val="28"/>
        </w:rPr>
        <w:t>аІ</w:t>
      </w:r>
      <w:proofErr w:type="spellEnd"/>
      <w:r>
        <w:rPr>
          <w:rFonts w:ascii="Times New Roman" w:hAnsi="Times New Roman"/>
          <w:color w:val="FF6600"/>
          <w:sz w:val="28"/>
          <w:szCs w:val="28"/>
        </w:rPr>
        <w:t xml:space="preserve">-КЫЬІ, Ц* </w:t>
      </w:r>
      <w:r>
        <w:rPr>
          <w:rFonts w:ascii="Times New Roman" w:hAnsi="Times New Roman"/>
          <w:sz w:val="28"/>
          <w:szCs w:val="28"/>
        </w:rPr>
        <w:t>а1</w:t>
      </w:r>
      <w:r>
        <w:rPr>
          <w:rFonts w:ascii="Times New Roman" w:hAnsi="Times New Roman"/>
          <w:color w:val="FF66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артикль 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color w:val="FF6600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Kuhl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color w:val="FF66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"сурьма")[4,с.63], хронический алкоголизм , хроническая алкогольная интоксикация , алкогольная токсикомания и др.) – заболевание ,разновидность токсикомании, характеризующееся пристрастием к алкоголю (этиловому спирту), с психической и физической  зависимостью от  него.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Алкоголизм характеризуется </w:t>
      </w:r>
      <w:proofErr w:type="gramStart"/>
      <w:r>
        <w:rPr>
          <w:rFonts w:ascii="Times New Roman" w:hAnsi="Times New Roman"/>
          <w:sz w:val="28"/>
          <w:szCs w:val="28"/>
        </w:rPr>
        <w:t>потерей  контроля</w:t>
      </w:r>
      <w:proofErr w:type="gramEnd"/>
      <w:r>
        <w:rPr>
          <w:rFonts w:ascii="Times New Roman" w:hAnsi="Times New Roman"/>
          <w:sz w:val="28"/>
          <w:szCs w:val="28"/>
        </w:rPr>
        <w:t xml:space="preserve"> над количеством выпиваемого алкоголя, ростом толерантности к алкоголю (нарастание  доз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спиртного, требующихся для достижения </w:t>
      </w:r>
      <w:proofErr w:type="gramStart"/>
      <w:r>
        <w:rPr>
          <w:rFonts w:ascii="Times New Roman" w:hAnsi="Times New Roman"/>
          <w:sz w:val="28"/>
          <w:szCs w:val="28"/>
        </w:rPr>
        <w:t>удовлетворения )</w:t>
      </w:r>
      <w:proofErr w:type="gramEnd"/>
      <w:r>
        <w:rPr>
          <w:rFonts w:ascii="Times New Roman" w:hAnsi="Times New Roman"/>
          <w:sz w:val="28"/>
          <w:szCs w:val="28"/>
        </w:rPr>
        <w:t>, абстинентным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синдромом  (</w:t>
      </w:r>
      <w:proofErr w:type="gramEnd"/>
      <w:r>
        <w:rPr>
          <w:rFonts w:ascii="Times New Roman" w:hAnsi="Times New Roman"/>
          <w:sz w:val="28"/>
          <w:szCs w:val="28"/>
        </w:rPr>
        <w:t xml:space="preserve">похмельем) , токсическим поражением  органов, а также провалами памяти на отдельные события, происходившие в период опьянения. Действующий компонент алкогольных напитков - этанол – быстро всасывается в </w:t>
      </w:r>
      <w:proofErr w:type="spellStart"/>
      <w:r>
        <w:rPr>
          <w:rFonts w:ascii="Times New Roman" w:hAnsi="Times New Roman"/>
          <w:sz w:val="28"/>
          <w:szCs w:val="28"/>
        </w:rPr>
        <w:t>желудочно</w:t>
      </w:r>
      <w:proofErr w:type="spellEnd"/>
      <w:r>
        <w:rPr>
          <w:rFonts w:ascii="Times New Roman" w:hAnsi="Times New Roman"/>
          <w:sz w:val="28"/>
          <w:szCs w:val="28"/>
        </w:rPr>
        <w:t xml:space="preserve"> - кишечном </w:t>
      </w:r>
      <w:proofErr w:type="gramStart"/>
      <w:r>
        <w:rPr>
          <w:rFonts w:ascii="Times New Roman" w:hAnsi="Times New Roman"/>
          <w:sz w:val="28"/>
          <w:szCs w:val="28"/>
        </w:rPr>
        <w:t>тракте ,</w:t>
      </w:r>
      <w:proofErr w:type="gramEnd"/>
      <w:r>
        <w:rPr>
          <w:rFonts w:ascii="Times New Roman" w:hAnsi="Times New Roman"/>
          <w:sz w:val="28"/>
          <w:szCs w:val="28"/>
        </w:rPr>
        <w:t xml:space="preserve"> проникая в мозг  человека.</w:t>
      </w:r>
    </w:p>
    <w:p w:rsidR="00D00C48" w:rsidRDefault="00D00C48" w:rsidP="00D00C48">
      <w:pPr>
        <w:spacing w:after="0" w:line="360" w:lineRule="auto"/>
        <w:ind w:left="-284" w:right="284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Концентрация  этанола</w:t>
      </w:r>
      <w:proofErr w:type="gramEnd"/>
      <w:r>
        <w:rPr>
          <w:rFonts w:ascii="Times New Roman" w:hAnsi="Times New Roman"/>
          <w:sz w:val="28"/>
          <w:szCs w:val="28"/>
        </w:rPr>
        <w:t xml:space="preserve"> в  крови достигает максимума  через 45-90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минут после </w:t>
      </w:r>
      <w:proofErr w:type="gramStart"/>
      <w:r>
        <w:rPr>
          <w:rFonts w:ascii="Times New Roman" w:hAnsi="Times New Roman"/>
          <w:sz w:val="28"/>
          <w:szCs w:val="28"/>
        </w:rPr>
        <w:t>употребления  спиртного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напитка [8, С.67-73], в течение  первых  суток продолжается  разрушение и выведение алкоголя из  организма:</w:t>
      </w:r>
    </w:p>
    <w:p w:rsidR="00D00C48" w:rsidRDefault="00D00C48" w:rsidP="00D00C48">
      <w:pPr>
        <w:spacing w:after="0" w:line="360" w:lineRule="auto"/>
        <w:ind w:left="567"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&gt; </w:t>
      </w:r>
      <w:proofErr w:type="gramStart"/>
      <w:r>
        <w:rPr>
          <w:rFonts w:ascii="Times New Roman" w:hAnsi="Times New Roman"/>
          <w:sz w:val="28"/>
          <w:szCs w:val="28"/>
        </w:rPr>
        <w:t>Окисление 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цитозоле</w:t>
      </w:r>
      <w:proofErr w:type="spellEnd"/>
      <w:r>
        <w:rPr>
          <w:rFonts w:ascii="Times New Roman" w:hAnsi="Times New Roman"/>
          <w:sz w:val="28"/>
          <w:szCs w:val="28"/>
        </w:rPr>
        <w:t xml:space="preserve"> : С2Н5ОН + 2НАІЭ -› С2Н4О + 2НАІЭ°Н -</w:t>
      </w:r>
    </w:p>
    <w:p w:rsidR="00D00C48" w:rsidRDefault="00D00C48" w:rsidP="00D00C48">
      <w:pPr>
        <w:spacing w:after="0" w:line="360" w:lineRule="auto"/>
        <w:ind w:left="567"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главный путь </w:t>
      </w:r>
      <w:proofErr w:type="gramStart"/>
      <w:r>
        <w:rPr>
          <w:rFonts w:ascii="Times New Roman" w:hAnsi="Times New Roman"/>
          <w:sz w:val="28"/>
          <w:szCs w:val="28"/>
        </w:rPr>
        <w:t>выхода  у</w:t>
      </w:r>
      <w:proofErr w:type="gramEnd"/>
      <w:r>
        <w:rPr>
          <w:rFonts w:ascii="Times New Roman" w:hAnsi="Times New Roman"/>
          <w:sz w:val="28"/>
          <w:szCs w:val="28"/>
        </w:rPr>
        <w:t xml:space="preserve"> здоровых людей.</w:t>
      </w:r>
    </w:p>
    <w:p w:rsidR="00D00C48" w:rsidRDefault="00D00C48" w:rsidP="00D00C48">
      <w:pPr>
        <w:spacing w:after="0" w:line="360" w:lineRule="auto"/>
        <w:ind w:left="567"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&gt; Окисление </w:t>
      </w:r>
      <w:proofErr w:type="gramStart"/>
      <w:r>
        <w:rPr>
          <w:rFonts w:ascii="Times New Roman" w:hAnsi="Times New Roman"/>
          <w:sz w:val="28"/>
          <w:szCs w:val="28"/>
        </w:rPr>
        <w:t>с  помощью</w:t>
      </w:r>
      <w:proofErr w:type="gramEnd"/>
      <w:r>
        <w:rPr>
          <w:rFonts w:ascii="Times New Roman" w:hAnsi="Times New Roman"/>
          <w:sz w:val="28"/>
          <w:szCs w:val="28"/>
        </w:rPr>
        <w:t xml:space="preserve"> МЭОС с участием  печени.</w:t>
      </w:r>
    </w:p>
    <w:p w:rsidR="00D00C48" w:rsidRDefault="00D00C48" w:rsidP="00D00C48">
      <w:pPr>
        <w:spacing w:after="0" w:line="360" w:lineRule="auto"/>
        <w:ind w:left="567"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&gt; Окисление </w:t>
      </w:r>
      <w:proofErr w:type="gramStart"/>
      <w:r>
        <w:rPr>
          <w:rFonts w:ascii="Times New Roman" w:hAnsi="Times New Roman"/>
          <w:sz w:val="28"/>
          <w:szCs w:val="28"/>
        </w:rPr>
        <w:t>с  каталазы</w:t>
      </w:r>
      <w:proofErr w:type="gramEnd"/>
      <w:r>
        <w:rPr>
          <w:rFonts w:ascii="Times New Roman" w:hAnsi="Times New Roman"/>
          <w:sz w:val="28"/>
          <w:szCs w:val="28"/>
        </w:rPr>
        <w:t>, оксида и  пероксида  тканей.</w:t>
      </w:r>
    </w:p>
    <w:p w:rsidR="00D00C48" w:rsidRDefault="00D00C48" w:rsidP="00D00C48">
      <w:pPr>
        <w:spacing w:after="0" w:line="360" w:lineRule="auto"/>
        <w:ind w:left="567" w:right="284" w:hanging="11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&gt; Завершающий путь ацетальдегида: превращение </w:t>
      </w:r>
      <w:proofErr w:type="gramStart"/>
      <w:r>
        <w:rPr>
          <w:rFonts w:ascii="Times New Roman" w:hAnsi="Times New Roman"/>
          <w:sz w:val="28"/>
          <w:szCs w:val="28"/>
        </w:rPr>
        <w:t>при  помощи</w:t>
      </w:r>
      <w:proofErr w:type="gramEnd"/>
      <w:r>
        <w:rPr>
          <w:rFonts w:ascii="Times New Roman" w:hAnsi="Times New Roman"/>
          <w:sz w:val="28"/>
          <w:szCs w:val="28"/>
        </w:rPr>
        <w:t xml:space="preserve"> АЛДГ в ацетат : С2Н4О -› СО2 + Н2О + энергия [22].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Скорость  окисления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у здорового человека постоянна и  составляет 0,1 г чистого этанола  на кг массы человека в час. До 10 % </w:t>
      </w:r>
      <w:proofErr w:type="gramStart"/>
      <w:r>
        <w:rPr>
          <w:rFonts w:ascii="Times New Roman" w:hAnsi="Times New Roman"/>
          <w:sz w:val="28"/>
          <w:szCs w:val="28"/>
        </w:rPr>
        <w:t>принятого  алкоголя</w:t>
      </w:r>
      <w:proofErr w:type="gramEnd"/>
      <w:r>
        <w:rPr>
          <w:rFonts w:ascii="Times New Roman" w:hAnsi="Times New Roman"/>
          <w:sz w:val="28"/>
          <w:szCs w:val="28"/>
        </w:rPr>
        <w:t xml:space="preserve">  выделяется в неизменном виде через почки и с дыханием.</w:t>
      </w:r>
    </w:p>
    <w:p w:rsidR="00D00C48" w:rsidRDefault="00D00C48" w:rsidP="00D00C48">
      <w:pPr>
        <w:spacing w:after="0" w:line="360" w:lineRule="auto"/>
        <w:ind w:right="284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Сегодня уделяется внимание влиянию острого и хронического потребления алкоголя нейрохимических систем мозга, например, значительное внимание в механизмах действия этанола на ЦНС уделяют 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</w:rPr>
        <w:t xml:space="preserve">-аминомасляной кислоте - ГАМК. И. П. Анохина (1995) считает, что общим звеном, для формирования зависимости является влияние вещества (по её мнению тут могут быть и другие наркотики) на </w:t>
      </w:r>
      <w:proofErr w:type="spellStart"/>
      <w:r>
        <w:rPr>
          <w:rFonts w:ascii="Times New Roman" w:hAnsi="Times New Roman"/>
          <w:sz w:val="28"/>
          <w:szCs w:val="28"/>
        </w:rPr>
        <w:t>катехоламиновую</w:t>
      </w:r>
      <w:proofErr w:type="spellEnd"/>
      <w:r>
        <w:rPr>
          <w:rFonts w:ascii="Times New Roman" w:hAnsi="Times New Roman"/>
          <w:sz w:val="28"/>
          <w:szCs w:val="28"/>
        </w:rPr>
        <w:t xml:space="preserve">, в частности на </w:t>
      </w:r>
      <w:proofErr w:type="spellStart"/>
      <w:r>
        <w:rPr>
          <w:rFonts w:ascii="Times New Roman" w:hAnsi="Times New Roman"/>
          <w:sz w:val="28"/>
          <w:szCs w:val="28"/>
        </w:rPr>
        <w:t>дофаминовую</w:t>
      </w:r>
      <w:proofErr w:type="spellEnd"/>
      <w:r>
        <w:rPr>
          <w:rFonts w:ascii="Times New Roman" w:hAnsi="Times New Roman"/>
          <w:sz w:val="28"/>
          <w:szCs w:val="28"/>
        </w:rPr>
        <w:t xml:space="preserve">, медиацию в области локализации систем подкрепления </w:t>
      </w:r>
      <w:proofErr w:type="gramStart"/>
      <w:r>
        <w:rPr>
          <w:rFonts w:ascii="Times New Roman" w:hAnsi="Times New Roman"/>
          <w:sz w:val="28"/>
          <w:szCs w:val="28"/>
        </w:rPr>
        <w:t>мозга[</w:t>
      </w:r>
      <w:proofErr w:type="gramEnd"/>
      <w:r>
        <w:rPr>
          <w:rFonts w:ascii="Times New Roman" w:hAnsi="Times New Roman"/>
          <w:sz w:val="28"/>
          <w:szCs w:val="28"/>
        </w:rPr>
        <w:t>20].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мнению И. П. Анохиной, основным патогенетическим звеном </w:t>
      </w:r>
      <w:proofErr w:type="spellStart"/>
      <w:r>
        <w:rPr>
          <w:rFonts w:ascii="Times New Roman" w:hAnsi="Times New Roman"/>
          <w:sz w:val="28"/>
          <w:szCs w:val="28"/>
        </w:rPr>
        <w:t>психоактивного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действия алкоголя является активация различных </w:t>
      </w:r>
      <w:proofErr w:type="spellStart"/>
      <w:r>
        <w:rPr>
          <w:rFonts w:ascii="Times New Roman" w:hAnsi="Times New Roman"/>
          <w:sz w:val="28"/>
          <w:szCs w:val="28"/>
        </w:rPr>
        <w:t>нейромедиаторных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систем, в особенности </w:t>
      </w:r>
      <w:proofErr w:type="spellStart"/>
      <w:r>
        <w:rPr>
          <w:rFonts w:ascii="Times New Roman" w:hAnsi="Times New Roman"/>
          <w:sz w:val="28"/>
          <w:szCs w:val="28"/>
        </w:rPr>
        <w:t>катехоламиновой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системы. На различных уровнях центральной нервной системы эти вещества (катехоламины и эндогенные опиаты) определяют различные эффекты, такие как повышение порога болевой чувствительности, формирование эмоций и поведенческих реакций. Нарушение деятельности этих систем вследствие хронического потребления алкоголя вызывает развитие алкогольной зависимости, абстинентного синдрома, изменение критического отношения к алкоголю и пр. [39].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время действия этилового спирта на организм человека можно четко выделить две фазы - всасывания (резорбции) и выведения (элиминации). Период резорбции определяется временем от начала приема спиртных напитков до момента достижения максимальной концентрации алкоголя в крови. В период резорбции скорость всасывания этилового спирта неодинакова. Так, пока алкоголь находится </w:t>
      </w:r>
      <w:proofErr w:type="gramStart"/>
      <w:r>
        <w:rPr>
          <w:rFonts w:ascii="Times New Roman" w:hAnsi="Times New Roman"/>
          <w:sz w:val="28"/>
          <w:szCs w:val="28"/>
        </w:rPr>
        <w:t>в  желудке</w:t>
      </w:r>
      <w:proofErr w:type="gramEnd"/>
      <w:r>
        <w:rPr>
          <w:rFonts w:ascii="Times New Roman" w:hAnsi="Times New Roman"/>
          <w:sz w:val="28"/>
          <w:szCs w:val="28"/>
        </w:rPr>
        <w:t xml:space="preserve">, то скорость резорбции небольшая. Но после того как этиловый </w:t>
      </w:r>
      <w:proofErr w:type="gramStart"/>
      <w:r>
        <w:rPr>
          <w:rFonts w:ascii="Times New Roman" w:hAnsi="Times New Roman"/>
          <w:sz w:val="28"/>
          <w:szCs w:val="28"/>
        </w:rPr>
        <w:t>спирт  поступает</w:t>
      </w:r>
      <w:proofErr w:type="gramEnd"/>
      <w:r>
        <w:rPr>
          <w:rFonts w:ascii="Times New Roman" w:hAnsi="Times New Roman"/>
          <w:sz w:val="28"/>
          <w:szCs w:val="28"/>
        </w:rPr>
        <w:t xml:space="preserve"> в тонкую кишку, скорость всасывания начинает возрастать, а в конце фазы всасывания скорость замедляется.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Принято считать, что в зависимости от индивидуальных особенностей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организма человека период резорбции может увеличиваться почти в 2,5 раза, на протяжении 2-6 часов. Но этот показатель для каждого конкретного человека этот период достаточно постоянен. Во время всасывания насыщение этиловым спиртом тканей и органов происходит значительно быстрее, чем его окисление и выведение, поэтому наблюдается повышенное содержание алкоголя в крови. Алкоголь распределяется в организме человека, согласно данных большинства исследователей, в 64% массы тела, то есть фактически во всем водном пространстве организма.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Фаза элиминации (выделения) этилового спирта происходит после всасывания 90-98% принятых алкогольных напитков. От 2 до 10% всосавшегося алкоголя выделяется в неизмененном виде выдыхаемым воздухом, потом, мочой, слюной и калом на протяжении 7-12 часов. Остальное количество этилового спирта окисляется до углекислого газа и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воды внутри человеческого организма.</w:t>
      </w:r>
    </w:p>
    <w:p w:rsidR="00D00C48" w:rsidRDefault="00D00C48" w:rsidP="00D00C48">
      <w:pPr>
        <w:spacing w:after="0" w:line="360" w:lineRule="auto"/>
        <w:ind w:righ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видим длительность периода выведения алкоголя из организма во</w:t>
      </w:r>
    </w:p>
    <w:p w:rsidR="00D00C48" w:rsidRDefault="00D00C48" w:rsidP="00D00C48">
      <w:pPr>
        <w:spacing w:after="0" w:line="360" w:lineRule="auto"/>
        <w:ind w:righ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много раз больше чем период всасывания. В фазе элиминации ткани и органы отдают алкоголь согласно степени насыщения их кровью. Практика показывает, что в мозговой ткани содержание алкоголя намного выше, чем в крови, а процесс выделения его из мозгового вещества и спинномозговой жидкости значительно отстает по скорости от других органов, тканей и крови. Этот факт имеет практическое значение, так как дает ясную картину, почему действие алкоголя на нервную систему и мозг проходит намного дольше, чем следовало бы ожидать, исходя из количества содержания в крови.</w:t>
      </w:r>
    </w:p>
    <w:p w:rsidR="00930808" w:rsidRDefault="00930808"/>
    <w:sectPr w:rsidR="00930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82F49"/>
    <w:multiLevelType w:val="multilevel"/>
    <w:tmpl w:val="7E682F49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E5E"/>
    <w:rsid w:val="00930808"/>
    <w:rsid w:val="00D00C48"/>
    <w:rsid w:val="00D0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6AD09"/>
  <w15:chartTrackingRefBased/>
  <w15:docId w15:val="{7C8B834C-65AA-42EE-9EDE-02B3E0BA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C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4284</Characters>
  <Application>Microsoft Office Word</Application>
  <DocSecurity>0</DocSecurity>
  <Lines>35</Lines>
  <Paragraphs>10</Paragraphs>
  <ScaleCrop>false</ScaleCrop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Prepodovatel 4 kab</dc:creator>
  <cp:keywords/>
  <dc:description/>
  <cp:lastModifiedBy>Prepodovatel 4 kab</cp:lastModifiedBy>
  <cp:revision>2</cp:revision>
  <dcterms:created xsi:type="dcterms:W3CDTF">2023-09-05T11:06:00Z</dcterms:created>
  <dcterms:modified xsi:type="dcterms:W3CDTF">2023-09-05T11:06:00Z</dcterms:modified>
</cp:coreProperties>
</file>