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1A" w:rsidRDefault="00623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ТЕХНОЛОГИЧЕСКИЕ ПРОЦЕ</w:t>
      </w:r>
      <w:r w:rsidR="00D36A1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СЫ В </w:t>
      </w:r>
      <w:r w:rsidR="001E183A">
        <w:rPr>
          <w:rFonts w:ascii="Times New Roman" w:hAnsi="Times New Roman" w:cs="Times New Roman"/>
          <w:b/>
          <w:sz w:val="28"/>
          <w:szCs w:val="28"/>
        </w:rPr>
        <w:t>РАБОТ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1E183A">
        <w:rPr>
          <w:rFonts w:ascii="Times New Roman" w:hAnsi="Times New Roman" w:cs="Times New Roman"/>
          <w:b/>
          <w:sz w:val="28"/>
          <w:szCs w:val="28"/>
        </w:rPr>
        <w:t xml:space="preserve"> СОЦИАЛЬНОГО ПЕДАГОГА С НЕБЛАГОПОЛУЧНОЙ СЕМЬЕЙ</w:t>
      </w:r>
    </w:p>
    <w:bookmarkEnd w:id="0"/>
    <w:p w:rsidR="0024711A" w:rsidRDefault="0024711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4711A" w:rsidRDefault="001E183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Одинцова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социальный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педагог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МБДОУ №79, г. Орёл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представляет собой важнейший социальный институт, от функционирования которого, с одной стороны, зависит </w:t>
      </w:r>
      <w:r>
        <w:rPr>
          <w:rFonts w:ascii="Times New Roman" w:hAnsi="Times New Roman" w:cs="Times New Roman"/>
          <w:sz w:val="28"/>
          <w:szCs w:val="28"/>
        </w:rPr>
        <w:t>будущее общества, так как именно семья, в первую очередь, влияет на формирование личности будущего гражданина. С другой стороны, именно в семье находят отражение все серьезные социальные изменения, происходящие в обществе. В данном контексте, в современных</w:t>
      </w:r>
      <w:r>
        <w:rPr>
          <w:rFonts w:ascii="Times New Roman" w:hAnsi="Times New Roman" w:cs="Times New Roman"/>
          <w:sz w:val="28"/>
          <w:szCs w:val="28"/>
        </w:rPr>
        <w:t xml:space="preserve"> условиях социально-экономических и политических преобразований роль семьи неизмеримо возрастает, повышается необходимость поиска путей социальной адаптации, стабилизации положения  семьи, что также связано со стойкой тенденцией к увеличению неполных и неб</w:t>
      </w:r>
      <w:r>
        <w:rPr>
          <w:rFonts w:ascii="Times New Roman" w:hAnsi="Times New Roman" w:cs="Times New Roman"/>
          <w:sz w:val="28"/>
          <w:szCs w:val="28"/>
        </w:rPr>
        <w:t>лагополучных семей. В работе с такими семьями на современном этапе важная роль отводится социальным педагогам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работа с семьей имеет многоаспектный характер. Социальному педагогу в современной социокультурной среде приходится сталкиваться с разл</w:t>
      </w:r>
      <w:r>
        <w:rPr>
          <w:rFonts w:ascii="Times New Roman" w:hAnsi="Times New Roman" w:cs="Times New Roman"/>
          <w:sz w:val="28"/>
          <w:szCs w:val="28"/>
        </w:rPr>
        <w:t>ичными проявлениями проблем кризисных семей, семейных отношений и последствиями этих отношений, проявляющихся в детской девиации, в социальном поведении детей из различных типов неблагополучных семей. В помощи, как правило, нуждаются как родители, так и де</w:t>
      </w:r>
      <w:r>
        <w:rPr>
          <w:rFonts w:ascii="Times New Roman" w:hAnsi="Times New Roman" w:cs="Times New Roman"/>
          <w:sz w:val="28"/>
          <w:szCs w:val="28"/>
        </w:rPr>
        <w:t>ти, и часто другие члены семьи.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 А. Мустаева определяет социальную работу с семьей как часть семейной политики, направленной на оказание социальной помощи семье, социальную поддержку и социальную защиту всех категорий семей [2]. Содержанием социальной ра</w:t>
      </w:r>
      <w:r>
        <w:rPr>
          <w:rFonts w:ascii="Times New Roman" w:hAnsi="Times New Roman" w:cs="Times New Roman"/>
          <w:sz w:val="28"/>
          <w:szCs w:val="28"/>
        </w:rPr>
        <w:t>боты с семьей является содействие и помощь в восстановлении и поддержании нормального функционирования института семьи.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социального педагога в современной социокультурной ситуации строится в зависимости от типа неблагополучия семьи (алкогольно</w:t>
      </w:r>
      <w:r>
        <w:rPr>
          <w:rFonts w:ascii="Times New Roman" w:hAnsi="Times New Roman" w:cs="Times New Roman"/>
          <w:sz w:val="28"/>
          <w:szCs w:val="28"/>
        </w:rPr>
        <w:t xml:space="preserve">й зависимости, педагогически несостоятельные, криминальные,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дисфункциональные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>, асоциальные и др.), на основе анализа ключевых проблем этих семей, опоры на гуманистический подход и нормы, регулирующие права и обязанности членов семей, предпочтительно в инте</w:t>
      </w:r>
      <w:r>
        <w:rPr>
          <w:rFonts w:ascii="Times New Roman" w:hAnsi="Times New Roman" w:cs="Times New Roman"/>
          <w:sz w:val="28"/>
          <w:szCs w:val="28"/>
        </w:rPr>
        <w:t>ресах детей, влияющие на выбор технологии. Выбор технологии в зависимости от типа неблагополучия и проблем этих семей раскрывают особенности деятельности социального педагога [5].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важным моментом в работе с неблагополучной семьей является раннее в</w:t>
      </w:r>
      <w:r>
        <w:rPr>
          <w:rFonts w:ascii="Times New Roman" w:hAnsi="Times New Roman" w:cs="Times New Roman"/>
          <w:sz w:val="28"/>
          <w:szCs w:val="28"/>
        </w:rPr>
        <w:t>ыявление таких семей, организация с ними социальной работы по преодолению семейной дисфункции, профилактика негативного влияния на социализацию ребенка.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теории социальной работы выделяют три типа профилактики семейного неблагополучия.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Первичная профилакт</w:t>
      </w:r>
      <w:r>
        <w:rPr>
          <w:rFonts w:ascii="Times New Roman" w:hAnsi="Times New Roman" w:cs="Times New Roman"/>
          <w:sz w:val="28"/>
          <w:szCs w:val="28"/>
        </w:rPr>
        <w:t xml:space="preserve">ика предполагает вовлечение различных служб, доступных для населения, оказание поддержки семьи через </w:t>
      </w:r>
      <w:r>
        <w:rPr>
          <w:rFonts w:ascii="Times New Roman" w:hAnsi="Times New Roman" w:cs="Times New Roman"/>
          <w:sz w:val="28"/>
          <w:szCs w:val="28"/>
        </w:rPr>
        <w:lastRenderedPageBreak/>
        <w:t>медицинский патронаж, программы по общественному здравоохранению, пропаганду ненасилия через школьные мероприятия и т. д. Вторичная профилактика предусматр</w:t>
      </w:r>
      <w:r>
        <w:rPr>
          <w:rFonts w:ascii="Times New Roman" w:hAnsi="Times New Roman" w:cs="Times New Roman"/>
          <w:sz w:val="28"/>
          <w:szCs w:val="28"/>
        </w:rPr>
        <w:t>ивает вовлечение специальных медицинских и социальных служб, которые определяют группу высокого риска и меры по профилактике неблагополучия (определение на дородовом уровне социально неблагополучных семей, информирование социальных служб и учреждений здрав</w:t>
      </w:r>
      <w:r>
        <w:rPr>
          <w:rFonts w:ascii="Times New Roman" w:hAnsi="Times New Roman" w:cs="Times New Roman"/>
          <w:sz w:val="28"/>
          <w:szCs w:val="28"/>
        </w:rPr>
        <w:t>оохранения).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Третичная профилактика направлена на создание специальных медицинских и социальных служб, которые занимаются социально неблагополучными семьями, где отсутствует должный уход за детьми или зарегистрированы факты насилия. Здесь важна своевременн</w:t>
      </w:r>
      <w:r>
        <w:rPr>
          <w:rFonts w:ascii="Times New Roman" w:hAnsi="Times New Roman" w:cs="Times New Roman"/>
          <w:sz w:val="28"/>
          <w:szCs w:val="28"/>
        </w:rPr>
        <w:t>ая ранняя диагностика и идентификация, межведомственное сотрудничество, которое включает консультирование, медицинскую, социальную помощь и педагогическую поддержку. Представленная система профилактики должна включать в себя постоянную работу с неблагополу</w:t>
      </w:r>
      <w:r>
        <w:rPr>
          <w:rFonts w:ascii="Times New Roman" w:hAnsi="Times New Roman" w:cs="Times New Roman"/>
          <w:sz w:val="28"/>
          <w:szCs w:val="28"/>
        </w:rPr>
        <w:t>чной семьей и детьми из такой семьи [1].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общей логики осуществления социальной работы, выделения ее основных этапов, общая технология социальной работы с неблагополучной семьей, в соответствии с теорией и практикой социальной работы, строится в с</w:t>
      </w:r>
      <w:r>
        <w:rPr>
          <w:rFonts w:ascii="Times New Roman" w:hAnsi="Times New Roman" w:cs="Times New Roman"/>
          <w:sz w:val="28"/>
          <w:szCs w:val="28"/>
        </w:rPr>
        <w:t>оответствии со следующим алгоритмом действий: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семьи и осознание существующих в ней проблем, изучение обращений семьи за помощью;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первичное обследование жилищных условий неблагополучной семьи;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членами семьи и ее окружением, беседа с де</w:t>
      </w:r>
      <w:r>
        <w:rPr>
          <w:rFonts w:ascii="Times New Roman" w:hAnsi="Times New Roman" w:cs="Times New Roman"/>
          <w:sz w:val="28"/>
          <w:szCs w:val="28"/>
        </w:rPr>
        <w:t>тьми, оценка условий их жизни;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теми службами, которые уже оказывали помощь семье, изучение их действий, выводов;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социального неблагополучия семьи;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личностных особенностей членов семьи;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социальной карты семьи;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оординационная деятельность со всеми заинтересованными организациями (образовательными учреждениями, досуговыми учреждениями, центром социальной реабилитации детей и подростков, учреждениями социальной помощи семье, социальным приютом, комиссией по делам н</w:t>
      </w:r>
      <w:r>
        <w:rPr>
          <w:rFonts w:ascii="Times New Roman" w:hAnsi="Times New Roman" w:cs="Times New Roman"/>
          <w:sz w:val="28"/>
          <w:szCs w:val="28"/>
        </w:rPr>
        <w:t>есовершеннолетних и защите их прав и другими структурами);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программы работы с неблагополучной семьей;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текущие и контрольные посещения семьи;</w:t>
      </w:r>
    </w:p>
    <w:p w:rsidR="0024711A" w:rsidRDefault="001E183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о результатах работы с неблагополучной семьей [4].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проблемы неблагополучных </w:t>
      </w:r>
      <w:r>
        <w:rPr>
          <w:rFonts w:ascii="Times New Roman" w:hAnsi="Times New Roman" w:cs="Times New Roman"/>
          <w:sz w:val="28"/>
          <w:szCs w:val="28"/>
        </w:rPr>
        <w:t>семей носят, как правило, комплексный характер, особое значение приобретает организация межведомственного взаимодействия в оказании социальной помощи таким семьям.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Межведомственное взаимодействие предусматривает рациональную последовательность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соответствующих форм, методов и средств работы. К этапам межведомственного взаимодействия в сфере обеспечения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социального благополучия семей, попавших в трудную жизненную ситуацию, исследователи относят определение круга социальных партнеров,</w:t>
      </w:r>
      <w:r>
        <w:rPr>
          <w:rFonts w:ascii="Times New Roman" w:hAnsi="Times New Roman" w:cs="Times New Roman"/>
          <w:sz w:val="28"/>
          <w:szCs w:val="28"/>
        </w:rPr>
        <w:t xml:space="preserve"> общих целей и задач, разработку единой методологии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работы, механизма взаимодействия, разграничение функций и полномочий, координацию деятельности социальных партнеров, изучение эффективности социальной поддержки семьи [4].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подход позволяет </w:t>
      </w:r>
      <w:r>
        <w:rPr>
          <w:rFonts w:ascii="Times New Roman" w:hAnsi="Times New Roman" w:cs="Times New Roman"/>
          <w:sz w:val="28"/>
          <w:szCs w:val="28"/>
        </w:rPr>
        <w:t>своевременно заниматься профилактикой семейного неблагополучия, оказывать психолого-медицинскую помощь детям, оказавшимся по вине родителей в трудной жизненной ситуации, формировать у членов неблагополучных семей положительный опыт социального поведения, п</w:t>
      </w:r>
      <w:r>
        <w:rPr>
          <w:rFonts w:ascii="Times New Roman" w:hAnsi="Times New Roman" w:cs="Times New Roman"/>
          <w:sz w:val="28"/>
          <w:szCs w:val="28"/>
        </w:rPr>
        <w:t>риобретать социально приемлемые навыки общения и взаимодействия с окружающими людьми и др. [3].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время в социальной работе активно начинает реализовываться технология комплексного межведомственного сопровождения неблагополучной семьи и детей на </w:t>
      </w:r>
      <w:r>
        <w:rPr>
          <w:rFonts w:ascii="Times New Roman" w:hAnsi="Times New Roman" w:cs="Times New Roman"/>
          <w:sz w:val="28"/>
          <w:szCs w:val="28"/>
        </w:rPr>
        <w:t xml:space="preserve">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кейс-менеджмента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Привлекательность данного подхода заключается в том, что взаимодействие различных учреждений и служб определяется конкретным случаем  - «кейсом», конкретными проблемами семьи, что позволяет организовать деятельность более целенапра</w:t>
      </w:r>
      <w:r>
        <w:rPr>
          <w:rFonts w:ascii="Times New Roman" w:hAnsi="Times New Roman" w:cs="Times New Roman"/>
          <w:sz w:val="28"/>
          <w:szCs w:val="28"/>
        </w:rPr>
        <w:t>вленно, планомерно, системно и эффективно. Применение технологии междисциплинарного ведения каждого «кейса» позволяет создать эффективные механизмы защиты детей, находящихся в социально опасном положении, и помощи их семьям [4].</w:t>
      </w: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технология с</w:t>
      </w:r>
      <w:r>
        <w:rPr>
          <w:rFonts w:ascii="Times New Roman" w:hAnsi="Times New Roman" w:cs="Times New Roman"/>
          <w:sz w:val="28"/>
          <w:szCs w:val="28"/>
        </w:rPr>
        <w:t>оциальной работы с неблагополучными семьями - это область научной и практической деятельности, смысл которой заключается в оказании помощи семьям, пребывающим в состоянии неблагополучия, его профилактике, диагностике и реабилитации путем применения общих и</w:t>
      </w:r>
      <w:r>
        <w:rPr>
          <w:rFonts w:ascii="Times New Roman" w:hAnsi="Times New Roman" w:cs="Times New Roman"/>
          <w:sz w:val="28"/>
          <w:szCs w:val="28"/>
        </w:rPr>
        <w:t xml:space="preserve"> специфических для данной области технологий социальной работы. </w:t>
      </w:r>
    </w:p>
    <w:p w:rsidR="0024711A" w:rsidRDefault="00247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711A" w:rsidRDefault="001E18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24711A" w:rsidRDefault="001E183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Зауторова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 В., Мальцева А. В. Педагогическая поддержка детей из неблагополучных семей. // Вестник института: преступление, наказание, исправление. 2015. № 3. C. 48-52. </w:t>
      </w:r>
    </w:p>
    <w:p w:rsidR="0024711A" w:rsidRDefault="001E183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Мустаева</w:t>
      </w:r>
      <w:r>
        <w:rPr>
          <w:rFonts w:ascii="Times New Roman" w:hAnsi="Times New Roman" w:cs="Times New Roman"/>
          <w:sz w:val="28"/>
          <w:szCs w:val="28"/>
        </w:rPr>
        <w:t xml:space="preserve"> Ф. А. Социальная работа с семьей как часть семейной политики //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Уральского федерального университета.  Серия 3: Общественные науки. Т. 5,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2. 2010. С. 178-186. </w:t>
      </w:r>
    </w:p>
    <w:p w:rsidR="0024711A" w:rsidRDefault="001E183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Мустайкина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И. Роль межведомственного взаимодействия в социальной работе с неблагоп</w:t>
      </w:r>
      <w:r>
        <w:rPr>
          <w:rFonts w:ascii="Times New Roman" w:hAnsi="Times New Roman" w:cs="Times New Roman"/>
          <w:sz w:val="28"/>
          <w:szCs w:val="28"/>
        </w:rPr>
        <w:t xml:space="preserve">олучными семьями //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Вестн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ун-та. 2012. № 1. С. 142-144. </w:t>
      </w:r>
    </w:p>
    <w:p w:rsidR="0024711A" w:rsidRDefault="001E183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Приступа Е. Н. Теория социальной работы.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hAnsi="Times New Roman" w:cs="Times New Roman"/>
          <w:sz w:val="28"/>
          <w:szCs w:val="28"/>
        </w:rPr>
        <w:t>, 2015. 415 с.</w:t>
      </w:r>
    </w:p>
    <w:p w:rsidR="0024711A" w:rsidRDefault="001E183A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Филатова О. В. Проблемы подготовки специалистов для работы с неблагополучными семьями // Академия профессионального образован</w:t>
      </w:r>
      <w:r>
        <w:rPr>
          <w:rFonts w:ascii="Times New Roman" w:hAnsi="Times New Roman" w:cs="Times New Roman"/>
          <w:sz w:val="28"/>
          <w:szCs w:val="28"/>
        </w:rPr>
        <w:t>ия. 2015. № 8. С. 57-61.</w:t>
      </w:r>
    </w:p>
    <w:sectPr w:rsidR="0024711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83A" w:rsidRDefault="001E183A">
      <w:pPr>
        <w:spacing w:line="240" w:lineRule="auto"/>
      </w:pPr>
      <w:r>
        <w:separator/>
      </w:r>
    </w:p>
  </w:endnote>
  <w:endnote w:type="continuationSeparator" w:id="0">
    <w:p w:rsidR="001E183A" w:rsidRDefault="001E18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83A" w:rsidRDefault="001E183A">
      <w:pPr>
        <w:spacing w:after="0"/>
      </w:pPr>
      <w:r>
        <w:separator/>
      </w:r>
    </w:p>
  </w:footnote>
  <w:footnote w:type="continuationSeparator" w:id="0">
    <w:p w:rsidR="001E183A" w:rsidRDefault="001E183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A4B36"/>
    <w:multiLevelType w:val="multilevel"/>
    <w:tmpl w:val="2DDA4B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41F7C"/>
    <w:multiLevelType w:val="multilevel"/>
    <w:tmpl w:val="6B241F7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6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448"/>
    <w:rsid w:val="00164BF3"/>
    <w:rsid w:val="001E183A"/>
    <w:rsid w:val="002357BF"/>
    <w:rsid w:val="0024711A"/>
    <w:rsid w:val="00276908"/>
    <w:rsid w:val="00280C07"/>
    <w:rsid w:val="00327F51"/>
    <w:rsid w:val="00372633"/>
    <w:rsid w:val="00381578"/>
    <w:rsid w:val="005D772F"/>
    <w:rsid w:val="00603A85"/>
    <w:rsid w:val="00623057"/>
    <w:rsid w:val="00776E64"/>
    <w:rsid w:val="008D1B37"/>
    <w:rsid w:val="00AB1448"/>
    <w:rsid w:val="00C272EC"/>
    <w:rsid w:val="00C34D82"/>
    <w:rsid w:val="00D36A1B"/>
    <w:rsid w:val="00D444E0"/>
    <w:rsid w:val="00EA71EF"/>
    <w:rsid w:val="00F82295"/>
    <w:rsid w:val="3FB00EC0"/>
    <w:rsid w:val="7B26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Bodytext40">
    <w:name w:val="Body text (4)"/>
    <w:basedOn w:val="a"/>
    <w:link w:val="Bodytext4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Bodytext50">
    <w:name w:val="Body text (5)"/>
    <w:basedOn w:val="a"/>
    <w:link w:val="Bodytext5"/>
    <w:pPr>
      <w:widowControl w:val="0"/>
      <w:shd w:val="clear" w:color="auto" w:fill="FFFFFF"/>
      <w:spacing w:after="0" w:line="192" w:lineRule="exac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5Bold">
    <w:name w:val="Body text (5) + Bold"/>
    <w:basedOn w:val="Bodytext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Bodytext5Italic">
    <w:name w:val="Body text (5) + Italic"/>
    <w:basedOn w:val="Bodytext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Bodytext"/>
    <w:pPr>
      <w:widowControl w:val="0"/>
      <w:shd w:val="clear" w:color="auto" w:fill="FFFFFF"/>
      <w:spacing w:after="0" w:line="250" w:lineRule="exact"/>
      <w:ind w:hanging="420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6</cp:revision>
  <dcterms:created xsi:type="dcterms:W3CDTF">2022-02-18T20:23:00Z</dcterms:created>
  <dcterms:modified xsi:type="dcterms:W3CDTF">2022-10-25T11:50:00Z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11085C3CD44F4069BBA6DD9D25294725</vt:lpwstr>
  </property>
</Properties>
</file>