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Современный рынок труда, как в России, так и во всем мире испытывает дефицит в инженерных кадрах. Они требуются как на рынке высоких технологий огромных предприятий, так и в обычном производстве малого среднего предпринимательства. Однако выбор профессии инженера не является одномоментным решением, которое можно принять по уговорам друга или родителей. К такому решению необходимо подходить задолго до выпускного класса, вести тщательную подготовку и в урочной и во внеурочной деятельности. Подготовить современного инженера только в рамках вузовского образования невозможно. Необходима долгая подготовительная работа, которая должна начинаться уже с уровня дошкольного образования.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Главным звеном подготовки детей к выбору инженерной профессии является, безусловно, общеобразовательная организация. Здесь у детей развиваются способности, формируются основы личности и навыки, необходимые для будущей профессиональной жизни. Для этого школа должна создать необходимые условия, должна быть современная инфраструктура, позволяющая обучать актуальным умениям и навыкам. Это особенно важно для развития инженерного образования, которое на сегодня считается самым финансово затратным и быстроменяющимся.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6662B" w:rsidRDefault="0046662B" w:rsidP="0046662B">
      <w:pPr>
        <w:jc w:val="both"/>
      </w:pPr>
      <w:r>
        <w:rPr>
          <w:rFonts w:ascii="Times New Roman" w:hAnsi="Times New Roman" w:cs="Times New Roman"/>
          <w:sz w:val="32"/>
          <w:szCs w:val="32"/>
        </w:rPr>
        <w:t>Наш лицей является активным участником инновационной деятельности. С 2017 года – является областной экспериментальной площадкой в рамках программы реализации развития инновационных процессов по теме «Психолого-педагогические условия формирования основ инженерного мышления обучающихся в лицее». С сентября 2020 года лицей входит в Консорциум по развитию школьного инженерно-технологического образования в РФ.</w:t>
      </w:r>
      <w:r>
        <w:t xml:space="preserve"> </w:t>
      </w:r>
    </w:p>
    <w:p w:rsidR="0046662B" w:rsidRDefault="0046662B" w:rsidP="004666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Инженерное мышление — не просто знание специфических дисциплин; это особая картина мира, способ мышления. Это умение видеть мир как систему, проектировать её элементы и управлять ими.</w:t>
      </w:r>
    </w:p>
    <w:p w:rsidR="0046662B" w:rsidRDefault="0046662B" w:rsidP="004666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Учителя физической культуры активно принимают участие в реализации программы. В рамках внеурочной деятельности обучающиеся массово занимаются шахматами. Увлечение серьезным видом умственной деятельности, которое поддерживают родители, позволило нашим шахматистам стать победителями городских соревнований, а лицей стал Победителем регионального конкурса на лучшую организацию преподавания шахмат в общеобразовательных организациях Ульяновской области по итогам 2018 – 2019 учебного года. </w:t>
      </w:r>
    </w:p>
    <w:p w:rsidR="0046662B" w:rsidRDefault="0046662B" w:rsidP="004666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уроках физической культуры и в рамках предметной недели учителя проводят игры на развитие инженерного мышления. </w:t>
      </w:r>
    </w:p>
    <w:p w:rsidR="0046662B" w:rsidRDefault="0046662B" w:rsidP="0046662B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В спортивном зале расставляются станции с заданиями, ребята, получив и прочитав его, должны командой решить, как его быстрее и правильнее сделать. От правильности выполнения зависит получит команда подсказку или нет (подсказка является частью детали, которую они должны спроектировать в финале). После прохождения станций, команды из полученных подсказок сначала должны собрать саму фигуру, а затем изобразить ее с участием всей команды. Старшие классы дополнительно проектируют фигуру в 3Д на компьютере.</w:t>
      </w:r>
    </w:p>
    <w:p w:rsidR="0046662B" w:rsidRDefault="0046662B" w:rsidP="0046662B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2"/>
          <w:szCs w:val="32"/>
          <w:shd w:val="clear" w:color="auto" w:fill="FFFFFF"/>
        </w:rPr>
      </w:pPr>
      <w:r>
        <w:rPr>
          <w:b/>
          <w:bCs/>
          <w:color w:val="000000"/>
          <w:sz w:val="32"/>
          <w:szCs w:val="32"/>
          <w:shd w:val="clear" w:color="auto" w:fill="FFFFFF"/>
        </w:rPr>
        <w:t>Гусеница</w:t>
      </w:r>
    </w:p>
    <w:p w:rsidR="0046662B" w:rsidRDefault="0046662B" w:rsidP="0046662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Исходные условия: участники встают в колонну друг за другом. Каждый участник ставит ноги на ширине плеч и подает правую руку между ними стоящему позади, при этом левой рукой берет правую руку стоящего впереди.</w:t>
      </w:r>
    </w:p>
    <w:p w:rsidR="0046662B" w:rsidRDefault="0046662B" w:rsidP="0046662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Задание: всей группе сесть на пол, а затем подняться, не расцепляя при этом рук.</w:t>
      </w:r>
    </w:p>
    <w:p w:rsidR="0046662B" w:rsidRDefault="0046662B" w:rsidP="0046662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Ограничения: при расцеплении рук любых участников упражнение выполняется всей группой с начала.</w:t>
      </w:r>
    </w:p>
    <w:p w:rsidR="0046662B" w:rsidRDefault="0046662B" w:rsidP="0046662B">
      <w:pPr>
        <w:pStyle w:val="c1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rStyle w:val="c0"/>
          <w:b/>
          <w:bCs/>
          <w:color w:val="000000"/>
          <w:sz w:val="32"/>
          <w:szCs w:val="32"/>
        </w:rPr>
        <w:t>Узелки</w:t>
      </w:r>
    </w:p>
    <w:p w:rsidR="0046662B" w:rsidRDefault="0046662B" w:rsidP="0046662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Исходные условия: Участники образуют круг и берутся за руки. Теперь попросите их расцепить и перехватить ребят за руки напротив так, чтобы руки одного человека были сцеплены с руками разных людей. Как только это сделано, объявите задачу: не расцепляя рук, распутать узел и образовать снова круг. Это </w:t>
      </w:r>
      <w:r>
        <w:rPr>
          <w:rStyle w:val="c1"/>
          <w:color w:val="000000"/>
          <w:sz w:val="32"/>
          <w:szCs w:val="32"/>
        </w:rPr>
        <w:lastRenderedPageBreak/>
        <w:t>упражнение дает возможность участвовать всем в выработке стратегии</w:t>
      </w:r>
      <w:r>
        <w:rPr>
          <w:rStyle w:val="c15"/>
          <w:color w:val="000000"/>
          <w:sz w:val="32"/>
          <w:szCs w:val="32"/>
        </w:rPr>
        <w:t>.</w:t>
      </w:r>
    </w:p>
    <w:p w:rsidR="0046662B" w:rsidRDefault="0046662B" w:rsidP="0046662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Канатоходцы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Исходные условия: </w:t>
      </w:r>
      <w:r>
        <w:rPr>
          <w:rFonts w:ascii="Times New Roman" w:hAnsi="Times New Roman" w:cs="Times New Roman"/>
          <w:sz w:val="32"/>
          <w:szCs w:val="32"/>
        </w:rPr>
        <w:t xml:space="preserve">Участники встают на скамейку в одну шеренгу, начиная с последнего участника все должны перейти в начало шеренги. Способ переправы: участник двигается приставными шагами за спиной участников. </w:t>
      </w: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>Ограничения: е</w:t>
      </w:r>
      <w:r>
        <w:rPr>
          <w:rFonts w:ascii="Times New Roman" w:hAnsi="Times New Roman" w:cs="Times New Roman"/>
          <w:sz w:val="32"/>
          <w:szCs w:val="32"/>
        </w:rPr>
        <w:t xml:space="preserve">сли произошло касание пола, то переправа начинается заново. </w:t>
      </w:r>
    </w:p>
    <w:p w:rsidR="0046662B" w:rsidRDefault="0046662B" w:rsidP="0046662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Переправа</w:t>
      </w:r>
    </w:p>
    <w:p w:rsidR="0046662B" w:rsidRDefault="0046662B" w:rsidP="0046662B">
      <w:pPr>
        <w:spacing w:after="0"/>
        <w:jc w:val="both"/>
        <w:rPr>
          <w:rStyle w:val="c1"/>
          <w:color w:val="000000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>Исходные условия: веревка натянута между двумя стойками на высоте 1,5 метра. Команда находится на одной из сторон. Задача: переправится всей команде на другую сторону, не касаясь веревки.</w:t>
      </w:r>
    </w:p>
    <w:p w:rsidR="0046662B" w:rsidRDefault="0046662B" w:rsidP="0046662B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>Ограничения: если игрок коснулся веревки, то переправа начинается заново. Дается три попытки, если не справились, то команда не получает подсказку.</w:t>
      </w:r>
    </w:p>
    <w:p w:rsidR="0046662B" w:rsidRDefault="0046662B" w:rsidP="0046662B">
      <w:pPr>
        <w:spacing w:after="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 время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игры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обучающиеся учатся: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• анализировать задачи и находить возможные решения; 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• рассматривать неудачи как путь получения нового опыта; 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• понимать, как из частей складывается единая функционирующая система; </w:t>
      </w:r>
    </w:p>
    <w:p w:rsidR="0046662B" w:rsidRDefault="0046662B" w:rsidP="0046662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• развивают навыки совместной работы и общения.</w:t>
      </w:r>
    </w:p>
    <w:p w:rsidR="0046662B" w:rsidRDefault="0046662B" w:rsidP="0046662B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Обучающиеся с большим удовольствием принимают участие в мероприятиях и предлагают свои наработки для следующих игр.</w:t>
      </w:r>
    </w:p>
    <w:p w:rsidR="0046662B" w:rsidRDefault="0046662B" w:rsidP="0046662B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6662B" w:rsidRDefault="0046662B" w:rsidP="0046662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4809C7" w:rsidRDefault="004809C7">
      <w:bookmarkStart w:id="0" w:name="_GoBack"/>
      <w:bookmarkEnd w:id="0"/>
    </w:p>
    <w:sectPr w:rsidR="00480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C218B"/>
    <w:multiLevelType w:val="hybridMultilevel"/>
    <w:tmpl w:val="E8C8C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2B"/>
    <w:rsid w:val="0046662B"/>
    <w:rsid w:val="0048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BD15E-9832-4EA4-B798-D2292AA8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62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62B"/>
    <w:pPr>
      <w:spacing w:after="200" w:line="276" w:lineRule="auto"/>
      <w:ind w:left="720"/>
      <w:contextualSpacing/>
    </w:pPr>
  </w:style>
  <w:style w:type="paragraph" w:customStyle="1" w:styleId="c3">
    <w:name w:val="c3"/>
    <w:basedOn w:val="a"/>
    <w:rsid w:val="0046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6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6662B"/>
  </w:style>
  <w:style w:type="character" w:customStyle="1" w:styleId="c0">
    <w:name w:val="c0"/>
    <w:basedOn w:val="a0"/>
    <w:rsid w:val="0046662B"/>
  </w:style>
  <w:style w:type="character" w:customStyle="1" w:styleId="c15">
    <w:name w:val="c15"/>
    <w:basedOn w:val="a0"/>
    <w:rsid w:val="00466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4005</Characters>
  <Application>Microsoft Office Word</Application>
  <DocSecurity>0</DocSecurity>
  <Lines>33</Lines>
  <Paragraphs>9</Paragraphs>
  <ScaleCrop>false</ScaleCrop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1</cp:revision>
  <dcterms:created xsi:type="dcterms:W3CDTF">2022-08-22T10:37:00Z</dcterms:created>
  <dcterms:modified xsi:type="dcterms:W3CDTF">2022-08-22T10:38:00Z</dcterms:modified>
</cp:coreProperties>
</file>