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DAC" w:rsidRPr="00015289" w:rsidRDefault="008F2DAC" w:rsidP="00A82D57">
      <w:pPr>
        <w:shd w:val="clear" w:color="auto" w:fill="FFFFFF"/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152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Приёмы формирования </w:t>
      </w:r>
      <w:bookmarkStart w:id="0" w:name="_GoBack"/>
      <w:r w:rsidRPr="000152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функционального чтения младших школьников</w:t>
      </w:r>
      <w:bookmarkEnd w:id="0"/>
      <w:r w:rsidRPr="000152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</w:t>
      </w:r>
    </w:p>
    <w:p w:rsidR="00F123D7" w:rsidRPr="00F123D7" w:rsidRDefault="00F123D7" w:rsidP="00F123D7">
      <w:pPr>
        <w:autoSpaceDE w:val="0"/>
        <w:autoSpaceDN w:val="0"/>
        <w:adjustRightInd w:val="0"/>
        <w:spacing w:after="0" w:line="276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F123D7">
        <w:rPr>
          <w:rFonts w:ascii="Times New Roman" w:hAnsi="Times New Roman" w:cs="Times New Roman"/>
          <w:sz w:val="24"/>
          <w:szCs w:val="24"/>
        </w:rPr>
        <w:t xml:space="preserve">Согласно новым федеральным государственным образовательным стандартам начального общего образования и основного общего образования, функциональная грамотность обучающихся проявляется в способности решать учебные задачи и жизненные проблемные ситуации на основе сформированных предметных, метапредметных и универсальных способов деятельности. При этом на уровне начального общего образования данное понятие также включает овладение ключевыми компетенциями, составляющими основу готовности к успешному взаимодействию с изменяющимся миром и дальнейшему успешному образованию. </w:t>
      </w:r>
    </w:p>
    <w:p w:rsidR="00F123D7" w:rsidRPr="00F123D7" w:rsidRDefault="00F123D7" w:rsidP="00F123D7">
      <w:pPr>
        <w:widowControl w:val="0"/>
        <w:autoSpaceDE w:val="0"/>
        <w:autoSpaceDN w:val="0"/>
        <w:spacing w:after="0" w:line="276" w:lineRule="auto"/>
        <w:ind w:left="117" w:right="664" w:firstLine="283"/>
        <w:jc w:val="both"/>
        <w:rPr>
          <w:rFonts w:ascii="Times New Roman" w:eastAsia="Times New Roman" w:hAnsi="Times New Roman" w:cs="Times New Roman"/>
          <w:w w:val="110"/>
          <w:sz w:val="24"/>
          <w:szCs w:val="24"/>
        </w:rPr>
      </w:pPr>
      <w:r w:rsidRPr="00F123D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Читательская грамотность – это умение размышлять над прочитанным текстом, отбирать необходимую информацию в огромном потоке информации.</w:t>
      </w:r>
    </w:p>
    <w:p w:rsidR="009B1563" w:rsidRPr="00015289" w:rsidRDefault="008F2DAC" w:rsidP="009B1563">
      <w:pPr>
        <w:shd w:val="clear" w:color="auto" w:fill="FFFFFF"/>
        <w:ind w:firstLine="400"/>
        <w:jc w:val="both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Основы функциональной грамотности закладываются в начальных классах, где идёт интенсивное обучение различным видам речевой деятельности — чтению и письму, говорению и слушанию. Базовым навыком   является читательская грамотность. Грамотное чтение подразумевает</w:t>
      </w:r>
      <w:r w:rsidR="009B1563" w:rsidRPr="00015289">
        <w:rPr>
          <w:rFonts w:ascii="Times New Roman" w:hAnsi="Times New Roman" w:cs="Times New Roman"/>
          <w:sz w:val="24"/>
          <w:szCs w:val="24"/>
        </w:rPr>
        <w:t xml:space="preserve"> следующие требования к </w:t>
      </w:r>
      <w:r w:rsidR="009009C3" w:rsidRPr="00015289">
        <w:rPr>
          <w:rFonts w:ascii="Times New Roman" w:hAnsi="Times New Roman" w:cs="Times New Roman"/>
          <w:sz w:val="24"/>
          <w:szCs w:val="24"/>
        </w:rPr>
        <w:t>текстам:</w:t>
      </w:r>
      <w:r w:rsidR="009B1563" w:rsidRPr="000152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563" w:rsidRPr="00015289" w:rsidRDefault="009B1563" w:rsidP="009B1563">
      <w:pPr>
        <w:pStyle w:val="Default"/>
        <w:spacing w:before="120" w:after="60"/>
        <w:rPr>
          <w:rFonts w:ascii="Times New Roman" w:hAnsi="Times New Roman" w:cs="Times New Roman"/>
          <w:color w:val="auto"/>
        </w:rPr>
      </w:pPr>
      <w:r w:rsidRPr="00015289">
        <w:rPr>
          <w:rFonts w:ascii="Times New Roman" w:hAnsi="Times New Roman" w:cs="Times New Roman"/>
          <w:color w:val="auto"/>
        </w:rPr>
        <w:t xml:space="preserve">- информационная насыщенность текстового материала; </w:t>
      </w:r>
    </w:p>
    <w:p w:rsidR="009B1563" w:rsidRPr="00015289" w:rsidRDefault="009B1563" w:rsidP="009B1563">
      <w:pPr>
        <w:pStyle w:val="Default"/>
        <w:spacing w:before="120" w:after="60"/>
        <w:rPr>
          <w:rFonts w:ascii="Times New Roman" w:hAnsi="Times New Roman" w:cs="Times New Roman"/>
          <w:color w:val="auto"/>
        </w:rPr>
      </w:pPr>
      <w:r w:rsidRPr="00015289">
        <w:rPr>
          <w:rFonts w:ascii="Times New Roman" w:hAnsi="Times New Roman" w:cs="Times New Roman"/>
          <w:color w:val="auto"/>
        </w:rPr>
        <w:t xml:space="preserve">- соответствие возрастным особенностям восприятия ученика; </w:t>
      </w:r>
    </w:p>
    <w:p w:rsidR="009B1563" w:rsidRPr="00015289" w:rsidRDefault="009B1563" w:rsidP="009B1563">
      <w:pPr>
        <w:pStyle w:val="Default"/>
        <w:spacing w:before="120" w:after="60"/>
        <w:rPr>
          <w:rFonts w:ascii="Times New Roman" w:hAnsi="Times New Roman" w:cs="Times New Roman"/>
          <w:color w:val="auto"/>
        </w:rPr>
      </w:pPr>
      <w:r w:rsidRPr="00015289">
        <w:rPr>
          <w:rFonts w:ascii="Times New Roman" w:hAnsi="Times New Roman" w:cs="Times New Roman"/>
          <w:color w:val="auto"/>
        </w:rPr>
        <w:t xml:space="preserve">- соответствие читательским и жизненным интересам учеников; </w:t>
      </w:r>
    </w:p>
    <w:p w:rsidR="009B1563" w:rsidRPr="00015289" w:rsidRDefault="009B1563" w:rsidP="009B1563">
      <w:pPr>
        <w:pStyle w:val="Default"/>
        <w:spacing w:before="120" w:after="60"/>
        <w:rPr>
          <w:rFonts w:ascii="Times New Roman" w:hAnsi="Times New Roman" w:cs="Times New Roman"/>
          <w:color w:val="auto"/>
        </w:rPr>
      </w:pPr>
      <w:r w:rsidRPr="00015289">
        <w:rPr>
          <w:rFonts w:ascii="Times New Roman" w:hAnsi="Times New Roman" w:cs="Times New Roman"/>
          <w:color w:val="auto"/>
        </w:rPr>
        <w:t>- возможность разработать задания, «готовящие к жизни», на основе данного текстового материала.</w:t>
      </w:r>
    </w:p>
    <w:p w:rsidR="008F2DAC" w:rsidRPr="00015289" w:rsidRDefault="008F2DAC" w:rsidP="009B156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Работа с текстами относится к числу умений, которыми должен владеть современный функционально грамотный человек.</w:t>
      </w:r>
    </w:p>
    <w:p w:rsidR="008F2DAC" w:rsidRPr="00015289" w:rsidRDefault="008F2DAC" w:rsidP="008F2DA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 xml:space="preserve">Тексты бывают: </w:t>
      </w:r>
    </w:p>
    <w:p w:rsidR="008F2DAC" w:rsidRPr="00015289" w:rsidRDefault="001B2D13" w:rsidP="008F2DA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 xml:space="preserve">- </w:t>
      </w:r>
      <w:r w:rsidR="008F2DAC" w:rsidRPr="00015289">
        <w:rPr>
          <w:rFonts w:ascii="Times New Roman" w:hAnsi="Times New Roman" w:cs="Times New Roman"/>
          <w:sz w:val="24"/>
          <w:szCs w:val="24"/>
        </w:rPr>
        <w:t>описан</w:t>
      </w:r>
      <w:r w:rsidRPr="00015289">
        <w:rPr>
          <w:rFonts w:ascii="Times New Roman" w:hAnsi="Times New Roman" w:cs="Times New Roman"/>
          <w:sz w:val="24"/>
          <w:szCs w:val="24"/>
        </w:rPr>
        <w:t xml:space="preserve">ие, повествование, рассуждение </w:t>
      </w:r>
      <w:r w:rsidRPr="00015289">
        <w:rPr>
          <w:rFonts w:ascii="Times New Roman" w:hAnsi="Times New Roman" w:cs="Times New Roman"/>
          <w:i/>
          <w:sz w:val="24"/>
          <w:szCs w:val="24"/>
        </w:rPr>
        <w:t>(сплошные</w:t>
      </w:r>
      <w:r w:rsidRPr="00015289">
        <w:rPr>
          <w:rFonts w:ascii="Times New Roman" w:hAnsi="Times New Roman" w:cs="Times New Roman"/>
          <w:sz w:val="24"/>
          <w:szCs w:val="24"/>
        </w:rPr>
        <w:t>)</w:t>
      </w:r>
    </w:p>
    <w:p w:rsidR="008F2DAC" w:rsidRPr="00015289" w:rsidRDefault="008F2DAC" w:rsidP="001B2D13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-</w:t>
      </w:r>
      <w:r w:rsidR="00015289" w:rsidRPr="00015289">
        <w:rPr>
          <w:rFonts w:ascii="Times New Roman" w:hAnsi="Times New Roman" w:cs="Times New Roman"/>
          <w:sz w:val="24"/>
          <w:szCs w:val="24"/>
        </w:rPr>
        <w:t xml:space="preserve"> планы,</w:t>
      </w:r>
      <w:r w:rsidRPr="00015289">
        <w:rPr>
          <w:rFonts w:ascii="Times New Roman" w:hAnsi="Times New Roman" w:cs="Times New Roman"/>
          <w:sz w:val="24"/>
          <w:szCs w:val="24"/>
        </w:rPr>
        <w:t xml:space="preserve"> графики, диаграммы, схемы,</w:t>
      </w:r>
      <w:r w:rsidR="00015289" w:rsidRPr="00015289">
        <w:rPr>
          <w:rFonts w:ascii="Times New Roman" w:hAnsi="Times New Roman" w:cs="Times New Roman"/>
          <w:sz w:val="24"/>
          <w:szCs w:val="24"/>
        </w:rPr>
        <w:t xml:space="preserve"> таблицы, карты </w:t>
      </w:r>
      <w:r w:rsidR="001B2D13" w:rsidRPr="00015289">
        <w:rPr>
          <w:rFonts w:ascii="Times New Roman" w:hAnsi="Times New Roman" w:cs="Times New Roman"/>
          <w:sz w:val="24"/>
          <w:szCs w:val="24"/>
        </w:rPr>
        <w:t>(</w:t>
      </w:r>
      <w:r w:rsidR="001B2D13" w:rsidRPr="00015289">
        <w:rPr>
          <w:rFonts w:ascii="Times New Roman" w:hAnsi="Times New Roman" w:cs="Times New Roman"/>
          <w:i/>
          <w:sz w:val="24"/>
          <w:szCs w:val="24"/>
        </w:rPr>
        <w:t>не сплошные)</w:t>
      </w:r>
    </w:p>
    <w:p w:rsidR="008F2DAC" w:rsidRPr="00015289" w:rsidRDefault="008F2DAC" w:rsidP="008F2DA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успешного развития функциональной грамотности школьников и достижения ключевых и предметных компетенций необходимо использовать такие эффективные приёмы, чтобы обучение на уроке носило </w:t>
      </w:r>
      <w:proofErr w:type="spellStart"/>
      <w:r w:rsidRPr="00015289">
        <w:rPr>
          <w:rFonts w:ascii="Times New Roman" w:hAnsi="Times New Roman" w:cs="Times New Roman"/>
          <w:sz w:val="24"/>
          <w:szCs w:val="24"/>
          <w:shd w:val="clear" w:color="auto" w:fill="FFFFFF"/>
        </w:rPr>
        <w:t>деятельностный</w:t>
      </w:r>
      <w:proofErr w:type="spellEnd"/>
      <w:r w:rsidRPr="000152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характер. </w:t>
      </w:r>
      <w:r w:rsidR="0033363E" w:rsidRPr="00015289">
        <w:rPr>
          <w:rFonts w:ascii="Times New Roman" w:hAnsi="Times New Roman" w:cs="Times New Roman"/>
          <w:sz w:val="24"/>
          <w:szCs w:val="24"/>
        </w:rPr>
        <w:t>Рассмотрим несколько</w:t>
      </w:r>
      <w:r w:rsidR="00BE51EA" w:rsidRPr="00015289">
        <w:rPr>
          <w:rFonts w:ascii="Times New Roman" w:hAnsi="Times New Roman" w:cs="Times New Roman"/>
          <w:sz w:val="24"/>
          <w:szCs w:val="24"/>
        </w:rPr>
        <w:t xml:space="preserve"> приёмов.</w:t>
      </w:r>
    </w:p>
    <w:p w:rsidR="00BE51EA" w:rsidRPr="00015289" w:rsidRDefault="002F1200" w:rsidP="008F2DAC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289">
        <w:rPr>
          <w:rFonts w:ascii="Times New Roman" w:hAnsi="Times New Roman" w:cs="Times New Roman"/>
          <w:i/>
          <w:sz w:val="24"/>
          <w:szCs w:val="24"/>
        </w:rPr>
        <w:t xml:space="preserve">А. </w:t>
      </w:r>
      <w:r w:rsidR="00BE51EA" w:rsidRPr="00015289">
        <w:rPr>
          <w:rFonts w:ascii="Times New Roman" w:hAnsi="Times New Roman" w:cs="Times New Roman"/>
          <w:i/>
          <w:sz w:val="24"/>
          <w:szCs w:val="24"/>
        </w:rPr>
        <w:t>«</w:t>
      </w:r>
      <w:r w:rsidR="00015289" w:rsidRPr="00015289">
        <w:rPr>
          <w:rFonts w:ascii="Times New Roman" w:hAnsi="Times New Roman" w:cs="Times New Roman"/>
          <w:i/>
          <w:sz w:val="24"/>
          <w:szCs w:val="24"/>
        </w:rPr>
        <w:t>Параллельное ч</w:t>
      </w:r>
      <w:r w:rsidR="00BE51EA" w:rsidRPr="00015289">
        <w:rPr>
          <w:rFonts w:ascii="Times New Roman" w:hAnsi="Times New Roman" w:cs="Times New Roman"/>
          <w:i/>
          <w:sz w:val="24"/>
          <w:szCs w:val="24"/>
        </w:rPr>
        <w:t>тение – обобщение в парах».</w:t>
      </w:r>
    </w:p>
    <w:p w:rsidR="009B1563" w:rsidRPr="00015289" w:rsidRDefault="009B1563" w:rsidP="002F120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2F1200" w:rsidRPr="00015289" w:rsidRDefault="002F1200" w:rsidP="002F120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Рассмотрите иллюстрацию, как вы думаете, о чем будет данное стихотворение </w:t>
      </w:r>
    </w:p>
    <w:p w:rsidR="002F1200" w:rsidRPr="00015289" w:rsidRDefault="00517F95" w:rsidP="002F120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015289">
        <w:rPr>
          <w:rFonts w:ascii="Times New Roman" w:eastAsia="Times New Roman" w:hAnsi="Times New Roman" w:cs="Times New Roman"/>
          <w:noProof/>
          <w:sz w:val="24"/>
          <w:szCs w:val="24"/>
          <w:u w:val="single"/>
          <w:shd w:val="clear" w:color="auto" w:fill="FFFFFF"/>
          <w:lang w:eastAsia="ru-RU"/>
        </w:rPr>
        <w:lastRenderedPageBreak/>
        <w:drawing>
          <wp:inline distT="0" distB="0" distL="0" distR="0" wp14:anchorId="16B4076D" wp14:editId="138DA6A9">
            <wp:extent cx="2800350" cy="21050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363E" w:rsidRPr="00015289">
        <w:rPr>
          <w:rFonts w:ascii="Times New Roman" w:eastAsia="Times New Roman" w:hAnsi="Times New Roman" w:cs="Times New Roman"/>
          <w:noProof/>
          <w:sz w:val="24"/>
          <w:szCs w:val="24"/>
          <w:u w:val="single"/>
          <w:shd w:val="clear" w:color="auto" w:fill="FFFFFF"/>
          <w:lang w:eastAsia="ru-RU"/>
        </w:rPr>
        <w:drawing>
          <wp:inline distT="0" distB="0" distL="0" distR="0" wp14:anchorId="3C3F4E80" wp14:editId="63B36BAD">
            <wp:extent cx="2047875" cy="24193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200" w:rsidRPr="00015289" w:rsidRDefault="002F1200" w:rsidP="002F120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Обсуди свою точку зрения с </w:t>
      </w:r>
      <w:r w:rsidR="001B2D13"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товарищем</w:t>
      </w:r>
      <w:r w:rsidR="00015289"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, </w:t>
      </w:r>
      <w:r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ответьте на вопрос: какие из предложенных пословиц </w:t>
      </w:r>
      <w:r w:rsidR="00015289"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раскрывают</w:t>
      </w:r>
      <w:r w:rsidRPr="000152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основную мысль стихотворения.</w:t>
      </w:r>
    </w:p>
    <w:p w:rsidR="0033363E" w:rsidRPr="00015289" w:rsidRDefault="0033363E" w:rsidP="0033363E">
      <w:pPr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Чему быть, того не миновать.</w:t>
      </w:r>
      <w:r w:rsidRPr="00015289">
        <w:rPr>
          <w:rFonts w:ascii="Times New Roman" w:hAnsi="Times New Roman" w:cs="Times New Roman"/>
          <w:sz w:val="24"/>
          <w:szCs w:val="24"/>
        </w:rPr>
        <w:br/>
        <w:t>Зима не лето, пройдет и это.</w:t>
      </w:r>
      <w:r w:rsidRPr="00015289">
        <w:rPr>
          <w:rFonts w:ascii="Times New Roman" w:hAnsi="Times New Roman" w:cs="Times New Roman"/>
          <w:sz w:val="24"/>
          <w:szCs w:val="24"/>
        </w:rPr>
        <w:br/>
        <w:t>Зима весну пугает, да все равно тает.</w:t>
      </w:r>
      <w:r w:rsidRPr="00015289">
        <w:rPr>
          <w:rFonts w:ascii="Times New Roman" w:hAnsi="Times New Roman" w:cs="Times New Roman"/>
          <w:sz w:val="24"/>
          <w:szCs w:val="24"/>
        </w:rPr>
        <w:br/>
        <w:t>Весна - зажги снега, заиграй овражки.</w:t>
      </w:r>
      <w:r w:rsidRPr="00015289">
        <w:rPr>
          <w:rFonts w:ascii="Times New Roman" w:hAnsi="Times New Roman" w:cs="Times New Roman"/>
          <w:sz w:val="24"/>
          <w:szCs w:val="24"/>
        </w:rPr>
        <w:br/>
        <w:t>Сколько проталинок - столько и жаворонков.</w:t>
      </w:r>
    </w:p>
    <w:p w:rsidR="00BE51EA" w:rsidRPr="00015289" w:rsidRDefault="002F1200" w:rsidP="003336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289">
        <w:rPr>
          <w:rFonts w:ascii="Times New Roman" w:hAnsi="Times New Roman" w:cs="Times New Roman"/>
          <w:i/>
          <w:sz w:val="24"/>
          <w:szCs w:val="24"/>
        </w:rPr>
        <w:t xml:space="preserve">Б. </w:t>
      </w:r>
      <w:r w:rsidR="00BE51EA" w:rsidRPr="00015289">
        <w:rPr>
          <w:rFonts w:ascii="Times New Roman" w:hAnsi="Times New Roman" w:cs="Times New Roman"/>
          <w:i/>
          <w:sz w:val="24"/>
          <w:szCs w:val="24"/>
        </w:rPr>
        <w:t>«</w:t>
      </w:r>
      <w:r w:rsidR="00015289" w:rsidRPr="00015289">
        <w:rPr>
          <w:rFonts w:ascii="Times New Roman" w:hAnsi="Times New Roman" w:cs="Times New Roman"/>
          <w:i/>
          <w:sz w:val="24"/>
          <w:szCs w:val="24"/>
        </w:rPr>
        <w:t>Узки</w:t>
      </w:r>
      <w:r w:rsidR="00BE51EA" w:rsidRPr="00015289">
        <w:rPr>
          <w:rFonts w:ascii="Times New Roman" w:hAnsi="Times New Roman" w:cs="Times New Roman"/>
          <w:i/>
          <w:sz w:val="24"/>
          <w:szCs w:val="24"/>
        </w:rPr>
        <w:t>е» вопросы – вопросы, требующие простого, односложного ответа; «</w:t>
      </w:r>
      <w:r w:rsidR="00015289" w:rsidRPr="00015289">
        <w:rPr>
          <w:rFonts w:ascii="Times New Roman" w:hAnsi="Times New Roman" w:cs="Times New Roman"/>
          <w:i/>
          <w:sz w:val="24"/>
          <w:szCs w:val="24"/>
        </w:rPr>
        <w:t>широкие</w:t>
      </w:r>
      <w:r w:rsidR="00BE51EA" w:rsidRPr="00015289">
        <w:rPr>
          <w:rFonts w:ascii="Times New Roman" w:hAnsi="Times New Roman" w:cs="Times New Roman"/>
          <w:i/>
          <w:sz w:val="24"/>
          <w:szCs w:val="24"/>
        </w:rPr>
        <w:t>» вопросы – вопросы, требующие подробного, развёрнутого ответа.</w:t>
      </w:r>
    </w:p>
    <w:p w:rsidR="002F1200" w:rsidRPr="00015289" w:rsidRDefault="002F1200" w:rsidP="00517F9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289">
        <w:rPr>
          <w:rFonts w:ascii="Times New Roman" w:eastAsia="Times New Roman" w:hAnsi="Times New Roman" w:cs="Times New Roman"/>
          <w:b/>
          <w:sz w:val="24"/>
          <w:szCs w:val="24"/>
        </w:rPr>
        <w:t xml:space="preserve">Что обозначает это выражение? </w:t>
      </w:r>
      <w:r w:rsidRPr="00015289">
        <w:rPr>
          <w:rFonts w:ascii="Times New Roman" w:eastAsia="Times New Roman" w:hAnsi="Times New Roman" w:cs="Times New Roman"/>
          <w:b/>
          <w:i/>
          <w:sz w:val="24"/>
          <w:szCs w:val="24"/>
        </w:rPr>
        <w:t>Беречь как зеницу ока.</w:t>
      </w:r>
    </w:p>
    <w:p w:rsidR="002F1200" w:rsidRPr="00015289" w:rsidRDefault="002F1200" w:rsidP="00517F9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289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Составьте предложение, с данным фразеологизмом.  </w:t>
      </w:r>
    </w:p>
    <w:p w:rsidR="00BE51EA" w:rsidRPr="00015289" w:rsidRDefault="002F1200" w:rsidP="0033363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289">
        <w:rPr>
          <w:rFonts w:ascii="Times New Roman" w:hAnsi="Times New Roman" w:cs="Times New Roman"/>
          <w:i/>
          <w:sz w:val="24"/>
          <w:szCs w:val="24"/>
        </w:rPr>
        <w:t xml:space="preserve">В. </w:t>
      </w:r>
      <w:r w:rsidR="00BE51EA" w:rsidRPr="00015289">
        <w:rPr>
          <w:rFonts w:ascii="Times New Roman" w:hAnsi="Times New Roman" w:cs="Times New Roman"/>
          <w:i/>
          <w:sz w:val="24"/>
          <w:szCs w:val="24"/>
        </w:rPr>
        <w:t>«Читаем не сплошные тексты»</w:t>
      </w:r>
    </w:p>
    <w:p w:rsidR="00BE51EA" w:rsidRPr="00015289" w:rsidRDefault="00BE51EA" w:rsidP="00BE51EA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Соседка выращивает морковь, лук и свёклу. Каждый овощ она выращивала на отдельном участке в течение трёх лет и заносила в таблицу количество килограммов урожая, </w:t>
      </w:r>
      <w:r w:rsidR="00517F95" w:rsidRPr="000152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которое получает</w:t>
      </w:r>
      <w:r w:rsidRPr="000152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каждого участка за год. </w:t>
      </w:r>
      <w:r w:rsidRPr="000152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Используя таблицу, ответь на вопросы.</w:t>
      </w:r>
    </w:p>
    <w:p w:rsidR="00BE51EA" w:rsidRPr="00015289" w:rsidRDefault="00BE51EA" w:rsidP="00BE51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2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1115"/>
        <w:gridCol w:w="756"/>
        <w:gridCol w:w="923"/>
      </w:tblGrid>
      <w:tr w:rsidR="00015289" w:rsidRPr="00015289" w:rsidTr="00BE51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Годы по порядку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Морковь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Лук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Свекла</w:t>
            </w:r>
          </w:p>
        </w:tc>
      </w:tr>
      <w:tr w:rsidR="00015289" w:rsidRPr="00015289" w:rsidTr="00BE51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A82D5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82D57"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 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 кг</w:t>
            </w:r>
          </w:p>
        </w:tc>
      </w:tr>
      <w:tr w:rsidR="00015289" w:rsidRPr="00015289" w:rsidTr="00BE51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 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 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A82D57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82D57"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кг</w:t>
            </w:r>
          </w:p>
        </w:tc>
      </w:tr>
      <w:tr w:rsidR="00015289" w:rsidRPr="00015289" w:rsidTr="00BE51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Третий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A82D57" w:rsidP="002F1200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  <w:r w:rsidR="00BE51EA"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 кг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51EA" w:rsidRPr="00015289" w:rsidRDefault="00BE51EA" w:rsidP="00BE51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52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 кг</w:t>
            </w:r>
          </w:p>
        </w:tc>
      </w:tr>
    </w:tbl>
    <w:p w:rsidR="00BE51EA" w:rsidRPr="00015289" w:rsidRDefault="00BE51EA" w:rsidP="00BE51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28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E51EA" w:rsidRPr="00015289" w:rsidRDefault="00BE51EA" w:rsidP="00A82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52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Урожайность какого овоща была наибольшей за </w:t>
      </w:r>
      <w:r w:rsidR="002F1200" w:rsidRPr="000152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</w:t>
      </w:r>
      <w:r w:rsidRPr="000152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год?</w:t>
      </w:r>
    </w:p>
    <w:p w:rsidR="00A82D57" w:rsidRPr="00015289" w:rsidRDefault="00A82D57" w:rsidP="008F2DAC">
      <w:pPr>
        <w:pStyle w:val="c1"/>
        <w:shd w:val="clear" w:color="auto" w:fill="FFFFFF"/>
        <w:spacing w:before="0" w:beforeAutospacing="0" w:after="0" w:afterAutospacing="0"/>
        <w:rPr>
          <w:bCs/>
        </w:rPr>
      </w:pPr>
    </w:p>
    <w:p w:rsidR="008F2DAC" w:rsidRPr="00015289" w:rsidRDefault="0033363E" w:rsidP="008F2DAC">
      <w:pPr>
        <w:pStyle w:val="c1"/>
        <w:shd w:val="clear" w:color="auto" w:fill="FFFFFF"/>
        <w:spacing w:before="0" w:beforeAutospacing="0" w:after="0" w:afterAutospacing="0"/>
      </w:pPr>
      <w:r w:rsidRPr="00015289">
        <w:rPr>
          <w:bCs/>
        </w:rPr>
        <w:t>Г</w:t>
      </w:r>
      <w:r w:rsidRPr="00015289">
        <w:rPr>
          <w:bCs/>
          <w:i/>
        </w:rPr>
        <w:t>.</w:t>
      </w:r>
      <w:r w:rsidR="008F2DAC" w:rsidRPr="00015289">
        <w:rPr>
          <w:bCs/>
          <w:i/>
        </w:rPr>
        <w:t xml:space="preserve">  “Создай </w:t>
      </w:r>
      <w:r w:rsidR="00F83118" w:rsidRPr="00015289">
        <w:rPr>
          <w:bCs/>
          <w:i/>
        </w:rPr>
        <w:t>понятие</w:t>
      </w:r>
      <w:r w:rsidR="008F2DAC" w:rsidRPr="00015289">
        <w:rPr>
          <w:bCs/>
          <w:i/>
        </w:rPr>
        <w:t>”</w:t>
      </w:r>
      <w:r w:rsidR="008F2DAC" w:rsidRPr="00015289">
        <w:t xml:space="preserve">                                  </w:t>
      </w:r>
    </w:p>
    <w:p w:rsidR="008F2DAC" w:rsidRPr="00015289" w:rsidRDefault="008F2DAC" w:rsidP="008F2DAC">
      <w:pPr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 xml:space="preserve"> </w:t>
      </w:r>
      <w:r w:rsidRPr="0001528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83118" w:rsidRPr="00015289">
        <w:rPr>
          <w:rFonts w:ascii="Times New Roman" w:hAnsi="Times New Roman" w:cs="Times New Roman"/>
          <w:bCs/>
          <w:iCs/>
          <w:sz w:val="24"/>
          <w:szCs w:val="24"/>
        </w:rPr>
        <w:t xml:space="preserve">Суть приёма </w:t>
      </w:r>
      <w:r w:rsidRPr="00015289">
        <w:rPr>
          <w:rFonts w:ascii="Times New Roman" w:hAnsi="Times New Roman" w:cs="Times New Roman"/>
          <w:iCs/>
          <w:sz w:val="24"/>
          <w:szCs w:val="24"/>
        </w:rPr>
        <w:t xml:space="preserve">в том, что дети самостоятельно знакомятся с материалом. </w:t>
      </w:r>
      <w:r w:rsidRPr="00015289">
        <w:rPr>
          <w:rFonts w:ascii="Times New Roman" w:hAnsi="Times New Roman" w:cs="Times New Roman"/>
          <w:sz w:val="24"/>
          <w:szCs w:val="24"/>
        </w:rPr>
        <w:t>Осмысление прочитанного помогает в составлении</w:t>
      </w:r>
      <w:r w:rsidRPr="00015289">
        <w:rPr>
          <w:rFonts w:ascii="Times New Roman" w:hAnsi="Times New Roman" w:cs="Times New Roman"/>
          <w:iCs/>
          <w:sz w:val="24"/>
          <w:szCs w:val="24"/>
        </w:rPr>
        <w:t xml:space="preserve"> обобщённой характеристики изучаемого явления по определенному плану.</w:t>
      </w:r>
      <w:r w:rsidRPr="000152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118" w:rsidRPr="00015289" w:rsidRDefault="00F83118" w:rsidP="00F8311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15289">
        <w:rPr>
          <w:rFonts w:ascii="Times New Roman" w:hAnsi="Times New Roman"/>
          <w:b/>
          <w:sz w:val="24"/>
          <w:szCs w:val="24"/>
        </w:rPr>
        <w:t>О како</w:t>
      </w:r>
      <w:r w:rsidR="00015289" w:rsidRPr="00015289">
        <w:rPr>
          <w:rFonts w:ascii="Times New Roman" w:hAnsi="Times New Roman"/>
          <w:b/>
          <w:sz w:val="24"/>
          <w:szCs w:val="24"/>
        </w:rPr>
        <w:t>м</w:t>
      </w:r>
      <w:r w:rsidRPr="00015289">
        <w:rPr>
          <w:rFonts w:ascii="Times New Roman" w:hAnsi="Times New Roman"/>
          <w:b/>
          <w:sz w:val="24"/>
          <w:szCs w:val="24"/>
        </w:rPr>
        <w:t xml:space="preserve"> </w:t>
      </w:r>
      <w:r w:rsidR="0093220F" w:rsidRPr="00015289">
        <w:rPr>
          <w:rFonts w:ascii="Times New Roman" w:hAnsi="Times New Roman"/>
          <w:b/>
          <w:sz w:val="24"/>
          <w:szCs w:val="24"/>
        </w:rPr>
        <w:t>понятии</w:t>
      </w:r>
      <w:r w:rsidRPr="00015289">
        <w:rPr>
          <w:rFonts w:ascii="Times New Roman" w:hAnsi="Times New Roman"/>
          <w:b/>
          <w:sz w:val="24"/>
          <w:szCs w:val="24"/>
        </w:rPr>
        <w:t xml:space="preserve"> идёт речь в тексте? Запиши свой ответ.</w:t>
      </w:r>
      <w:r w:rsidRPr="00015289">
        <w:rPr>
          <w:rFonts w:ascii="Times New Roman" w:hAnsi="Times New Roman"/>
          <w:b/>
          <w:i/>
          <w:sz w:val="24"/>
          <w:szCs w:val="24"/>
        </w:rPr>
        <w:t xml:space="preserve">   </w:t>
      </w:r>
    </w:p>
    <w:p w:rsidR="0093220F" w:rsidRPr="00015289" w:rsidRDefault="0093220F" w:rsidP="0093220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528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Это второстепенный член предложения, который обозначает признак, поясняет слова с предметным значением и отвечает на вопросы какой? чей?</w:t>
      </w:r>
    </w:p>
    <w:p w:rsidR="00015289" w:rsidRPr="00015289" w:rsidRDefault="00015289" w:rsidP="00CE751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015289">
        <w:rPr>
          <w:rFonts w:ascii="Times New Roman" w:hAnsi="Times New Roman" w:cs="Times New Roman"/>
          <w:i/>
          <w:sz w:val="24"/>
          <w:szCs w:val="24"/>
        </w:rPr>
        <w:t>Д.</w:t>
      </w:r>
      <w:r w:rsidRPr="0001528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Умение самостоятельно оформлять план сплошного текста.</w:t>
      </w:r>
    </w:p>
    <w:p w:rsidR="00CE7519" w:rsidRPr="00015289" w:rsidRDefault="00CE7519" w:rsidP="00CE75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5289">
        <w:rPr>
          <w:rFonts w:ascii="Times New Roman" w:hAnsi="Times New Roman" w:cs="Times New Roman"/>
          <w:b/>
          <w:sz w:val="24"/>
          <w:szCs w:val="24"/>
        </w:rPr>
        <w:t>Установи последовательность между явлениями</w:t>
      </w:r>
    </w:p>
    <w:p w:rsidR="00CE7519" w:rsidRPr="00015289" w:rsidRDefault="00CE7519" w:rsidP="00CE7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____ Перелёт птиц в тёплые края.</w:t>
      </w:r>
    </w:p>
    <w:p w:rsidR="00CE7519" w:rsidRPr="00015289" w:rsidRDefault="00CE7519" w:rsidP="00CE7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____ Земля вращается вокруг Солнца.</w:t>
      </w:r>
    </w:p>
    <w:p w:rsidR="00CE7519" w:rsidRPr="00015289" w:rsidRDefault="00CE7519" w:rsidP="00CE7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____ Изменяется угол наклона солнечных лучей.</w:t>
      </w:r>
    </w:p>
    <w:p w:rsidR="00CE7519" w:rsidRPr="00015289" w:rsidRDefault="00CE7519" w:rsidP="00CE75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>____ Изменение температуры.</w:t>
      </w:r>
    </w:p>
    <w:p w:rsidR="00F83118" w:rsidRPr="00015289" w:rsidRDefault="00F83118" w:rsidP="00F83118">
      <w:pPr>
        <w:shd w:val="clear" w:color="auto" w:fill="FFFFFF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8F2DAC" w:rsidRPr="00015289" w:rsidRDefault="008F2DAC" w:rsidP="00D76154">
      <w:pPr>
        <w:shd w:val="clear" w:color="auto" w:fill="FFFFFF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</w:t>
      </w:r>
      <w:r w:rsidRPr="00015289">
        <w:rPr>
          <w:rFonts w:ascii="Times New Roman" w:hAnsi="Times New Roman" w:cs="Times New Roman"/>
          <w:sz w:val="24"/>
          <w:szCs w:val="24"/>
        </w:rPr>
        <w:t xml:space="preserve">Применение данных приёмов дает положительные результаты. Такие задания позволяют ребятам быть функционально грамотными, умело работать с разными текстами. </w:t>
      </w:r>
    </w:p>
    <w:p w:rsidR="008F2DAC" w:rsidRPr="0093220F" w:rsidRDefault="008F2DAC" w:rsidP="001B2D13">
      <w:pPr>
        <w:rPr>
          <w:rFonts w:ascii="Times New Roman" w:hAnsi="Times New Roman" w:cs="Times New Roman"/>
          <w:sz w:val="24"/>
          <w:szCs w:val="24"/>
        </w:rPr>
      </w:pPr>
      <w:r w:rsidRPr="00015289">
        <w:rPr>
          <w:rFonts w:ascii="Times New Roman" w:hAnsi="Times New Roman" w:cs="Times New Roman"/>
          <w:sz w:val="24"/>
          <w:szCs w:val="24"/>
        </w:rPr>
        <w:t xml:space="preserve"> </w:t>
      </w:r>
      <w:r w:rsidRPr="00015289">
        <w:rPr>
          <w:rFonts w:ascii="Times New Roman" w:hAnsi="Times New Roman" w:cs="Times New Roman"/>
          <w:sz w:val="24"/>
          <w:szCs w:val="24"/>
        </w:rPr>
        <w:tab/>
      </w:r>
      <w:r w:rsidR="001B2D13" w:rsidRPr="00015289">
        <w:rPr>
          <w:rFonts w:ascii="Times New Roman" w:hAnsi="Times New Roman" w:cs="Times New Roman"/>
          <w:sz w:val="24"/>
          <w:szCs w:val="24"/>
        </w:rPr>
        <w:t xml:space="preserve">Функциональное чтение актуально в начальной школе. Оно научит не только внимательному, выразительному, осознанному чтению, но и </w:t>
      </w:r>
      <w:r w:rsidR="001B2D13" w:rsidRPr="00015289">
        <w:rPr>
          <w:rFonts w:ascii="Times New Roman" w:hAnsi="Times New Roman" w:cs="Times New Roman"/>
          <w:sz w:val="24"/>
          <w:szCs w:val="24"/>
          <w:shd w:val="clear" w:color="auto" w:fill="FFFFFF"/>
        </w:rPr>
        <w:t>позволит вовлечь обучающихся в процесс развития читательского интереса, культуры чтения и, как следствие, читательской грамотности.</w:t>
      </w:r>
      <w:r w:rsidR="001B2D13" w:rsidRPr="00015289">
        <w:rPr>
          <w:rFonts w:ascii="Times New Roman" w:hAnsi="Times New Roman" w:cs="Times New Roman"/>
          <w:sz w:val="24"/>
          <w:szCs w:val="24"/>
        </w:rPr>
        <w:br/>
      </w:r>
      <w:r w:rsidR="001B2D13" w:rsidRPr="0093220F">
        <w:rPr>
          <w:rFonts w:ascii="Times New Roman" w:hAnsi="Times New Roman" w:cs="Times New Roman"/>
          <w:sz w:val="24"/>
          <w:szCs w:val="24"/>
        </w:rPr>
        <w:br/>
      </w:r>
    </w:p>
    <w:p w:rsidR="008F2DAC" w:rsidRPr="008F2DAC" w:rsidRDefault="008F2DAC" w:rsidP="008F2D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AC" w:rsidRPr="008F2DAC" w:rsidRDefault="008F2DAC" w:rsidP="008F2D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AC" w:rsidRPr="003C1EFC" w:rsidRDefault="008F2DAC" w:rsidP="008F2DAC">
      <w:pPr>
        <w:shd w:val="clear" w:color="auto" w:fill="FFFFFF"/>
        <w:spacing w:before="75" w:after="150" w:line="312" w:lineRule="atLeast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p w:rsidR="00A045BD" w:rsidRPr="008F2DAC" w:rsidRDefault="00A045BD">
      <w:pPr>
        <w:rPr>
          <w:rFonts w:ascii="Times New Roman" w:hAnsi="Times New Roman" w:cs="Times New Roman"/>
          <w:sz w:val="24"/>
          <w:szCs w:val="24"/>
        </w:rPr>
      </w:pPr>
    </w:p>
    <w:sectPr w:rsidR="00A045BD" w:rsidRPr="008F2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B7DD07C"/>
    <w:multiLevelType w:val="hybridMultilevel"/>
    <w:tmpl w:val="27E5D89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F411B77"/>
    <w:multiLevelType w:val="hybridMultilevel"/>
    <w:tmpl w:val="1C4E34AC"/>
    <w:lvl w:ilvl="0" w:tplc="2C984376">
      <w:start w:val="1"/>
      <w:numFmt w:val="decimal"/>
      <w:lvlText w:val="%1."/>
      <w:lvlJc w:val="left"/>
      <w:pPr>
        <w:ind w:left="34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 w15:restartNumberingAfterBreak="0">
    <w:nsid w:val="4DB7311E"/>
    <w:multiLevelType w:val="multilevel"/>
    <w:tmpl w:val="43E63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65583002"/>
    <w:multiLevelType w:val="hybridMultilevel"/>
    <w:tmpl w:val="62ACC18C"/>
    <w:lvl w:ilvl="0" w:tplc="C1B020EC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4" w15:restartNumberingAfterBreak="0">
    <w:nsid w:val="79A61FBC"/>
    <w:multiLevelType w:val="hybridMultilevel"/>
    <w:tmpl w:val="C1BCC410"/>
    <w:lvl w:ilvl="0" w:tplc="1132EB1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35A"/>
    <w:rsid w:val="00015289"/>
    <w:rsid w:val="001B2D13"/>
    <w:rsid w:val="002F1200"/>
    <w:rsid w:val="0033363E"/>
    <w:rsid w:val="00517F95"/>
    <w:rsid w:val="005E3D65"/>
    <w:rsid w:val="007624CA"/>
    <w:rsid w:val="008F2DAC"/>
    <w:rsid w:val="009009C3"/>
    <w:rsid w:val="0093220F"/>
    <w:rsid w:val="009B1563"/>
    <w:rsid w:val="00A045BD"/>
    <w:rsid w:val="00A82D57"/>
    <w:rsid w:val="00BE51EA"/>
    <w:rsid w:val="00C8035A"/>
    <w:rsid w:val="00CE7519"/>
    <w:rsid w:val="00D76154"/>
    <w:rsid w:val="00F123D7"/>
    <w:rsid w:val="00F8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26F767-8C7C-42AC-86B6-3531C9E5E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DAC"/>
  </w:style>
  <w:style w:type="paragraph" w:styleId="1">
    <w:name w:val="heading 1"/>
    <w:basedOn w:val="a"/>
    <w:next w:val="a"/>
    <w:link w:val="10"/>
    <w:uiPriority w:val="9"/>
    <w:qFormat/>
    <w:rsid w:val="002F120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uiPriority w:val="99"/>
    <w:rsid w:val="008F2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uiPriority w:val="99"/>
    <w:rsid w:val="008F2DAC"/>
    <w:rPr>
      <w:rFonts w:cs="Times New Roman"/>
    </w:rPr>
  </w:style>
  <w:style w:type="character" w:customStyle="1" w:styleId="c3">
    <w:name w:val="c3"/>
    <w:uiPriority w:val="99"/>
    <w:rsid w:val="008F2DAC"/>
    <w:rPr>
      <w:rFonts w:cs="Times New Roman"/>
    </w:rPr>
  </w:style>
  <w:style w:type="paragraph" w:styleId="a3">
    <w:name w:val="List Paragraph"/>
    <w:basedOn w:val="a"/>
    <w:uiPriority w:val="99"/>
    <w:qFormat/>
    <w:rsid w:val="008F2DA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2F120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4">
    <w:name w:val="No Spacing"/>
    <w:uiPriority w:val="1"/>
    <w:qFormat/>
    <w:rsid w:val="00F8311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B15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20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2022-09-29T13:50:00Z</dcterms:created>
  <dcterms:modified xsi:type="dcterms:W3CDTF">2022-10-01T13:02:00Z</dcterms:modified>
</cp:coreProperties>
</file>