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B4" w:rsidRPr="005416B4" w:rsidRDefault="005416B4" w:rsidP="005416B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416B4">
        <w:rPr>
          <w:rFonts w:ascii="Times New Roman" w:hAnsi="Times New Roman" w:cs="Times New Roman"/>
          <w:i/>
          <w:sz w:val="24"/>
          <w:szCs w:val="24"/>
        </w:rPr>
        <w:t xml:space="preserve">Кузнецова Евгения </w:t>
      </w:r>
      <w:proofErr w:type="spellStart"/>
      <w:r w:rsidRPr="005416B4">
        <w:rPr>
          <w:rFonts w:ascii="Times New Roman" w:hAnsi="Times New Roman" w:cs="Times New Roman"/>
          <w:i/>
          <w:sz w:val="24"/>
          <w:szCs w:val="24"/>
        </w:rPr>
        <w:t>Рафисовна</w:t>
      </w:r>
      <w:proofErr w:type="spellEnd"/>
    </w:p>
    <w:p w:rsidR="005416B4" w:rsidRDefault="005416B4" w:rsidP="005416B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416B4">
        <w:rPr>
          <w:rFonts w:ascii="Times New Roman" w:hAnsi="Times New Roman" w:cs="Times New Roman"/>
          <w:i/>
          <w:sz w:val="24"/>
          <w:szCs w:val="24"/>
        </w:rPr>
        <w:t>МБ ДОУ «Детский сад № 37»</w:t>
      </w:r>
    </w:p>
    <w:p w:rsidR="005416B4" w:rsidRPr="005416B4" w:rsidRDefault="005416B4" w:rsidP="005416B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518C8" w:rsidRPr="005416B4" w:rsidRDefault="009E43E9" w:rsidP="005416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6B4">
        <w:rPr>
          <w:rFonts w:ascii="Times New Roman" w:hAnsi="Times New Roman" w:cs="Times New Roman"/>
          <w:b/>
          <w:sz w:val="24"/>
          <w:szCs w:val="24"/>
        </w:rPr>
        <w:t>Развитие межличностных отношений в дошкольном возрасте</w:t>
      </w:r>
    </w:p>
    <w:p w:rsidR="005416B4" w:rsidRPr="005416B4" w:rsidRDefault="005416B4" w:rsidP="005416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0"/>
          <w:szCs w:val="20"/>
        </w:rPr>
      </w:pPr>
      <w:r w:rsidRPr="005416B4">
        <w:rPr>
          <w:rStyle w:val="a4"/>
          <w:b w:val="0"/>
          <w:bCs w:val="0"/>
          <w:sz w:val="20"/>
          <w:szCs w:val="20"/>
        </w:rPr>
        <w:t>Межличностные отношения – субъективно переживаемые взаимосвязи между людьми, объективно проявляющиеся в характере и способах взаимных влияний людей в ходе совместной деятельности. Это система установок, ориентаций, ожиданий, стереотипов и прочих диспозиций, через которые люди воспринимают и оценивают друг друга.</w:t>
      </w:r>
    </w:p>
    <w:p w:rsidR="009E43E9" w:rsidRPr="005416B4" w:rsidRDefault="009E43E9" w:rsidP="005416B4">
      <w:pPr>
        <w:pStyle w:val="a3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Каждый отдельный человек с момента его появления на свет и дальше, в течени</w:t>
      </w:r>
      <w:proofErr w:type="gramStart"/>
      <w:r w:rsidRPr="005416B4">
        <w:rPr>
          <w:sz w:val="20"/>
          <w:szCs w:val="20"/>
        </w:rPr>
        <w:t>и</w:t>
      </w:r>
      <w:proofErr w:type="gramEnd"/>
      <w:r w:rsidRPr="005416B4">
        <w:rPr>
          <w:sz w:val="20"/>
          <w:szCs w:val="20"/>
        </w:rPr>
        <w:t xml:space="preserve"> всей своей жизни, оказывается связан многими зависимостями с той действительностью, которая его окружает.</w:t>
      </w:r>
    </w:p>
    <w:p w:rsidR="009E43E9" w:rsidRPr="005416B4" w:rsidRDefault="009E43E9" w:rsidP="005416B4">
      <w:pPr>
        <w:pStyle w:val="a3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Проблема межличностных отношений, одна из важнейших проблем нашего времени. В дошкольном возрасте формируется </w:t>
      </w:r>
      <w:r w:rsidRPr="005416B4">
        <w:rPr>
          <w:bCs/>
          <w:sz w:val="20"/>
          <w:szCs w:val="20"/>
        </w:rPr>
        <w:t>довольно сложная и относительно устойчивая система межличностных отношений</w:t>
      </w:r>
      <w:r w:rsidRPr="005416B4">
        <w:rPr>
          <w:sz w:val="20"/>
          <w:szCs w:val="20"/>
        </w:rPr>
        <w:t>, определяемая совместным пребыванием детей в детском саду, ежедневным общением детей.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 xml:space="preserve">Приход ребёнка в детский сад - очень важный момент его психической жизни. Меняется социальная ситуация его психического развития (Л.С. </w:t>
      </w:r>
      <w:proofErr w:type="spellStart"/>
      <w:r w:rsidRPr="005416B4">
        <w:rPr>
          <w:sz w:val="20"/>
          <w:szCs w:val="20"/>
        </w:rPr>
        <w:t>Выготский</w:t>
      </w:r>
      <w:proofErr w:type="spellEnd"/>
      <w:r w:rsidRPr="005416B4">
        <w:rPr>
          <w:sz w:val="20"/>
          <w:szCs w:val="20"/>
        </w:rPr>
        <w:t>). С того момента, как ребенок попадает в группу сверстников, его </w:t>
      </w:r>
      <w:r w:rsidRPr="005416B4">
        <w:rPr>
          <w:bCs/>
          <w:sz w:val="20"/>
          <w:szCs w:val="20"/>
        </w:rPr>
        <w:t>индивидуальное развитие</w:t>
      </w:r>
      <w:r w:rsidRPr="005416B4">
        <w:rPr>
          <w:sz w:val="20"/>
          <w:szCs w:val="20"/>
        </w:rPr>
        <w:t> уже </w:t>
      </w:r>
      <w:r w:rsidRPr="005416B4">
        <w:rPr>
          <w:bCs/>
          <w:sz w:val="20"/>
          <w:szCs w:val="20"/>
        </w:rPr>
        <w:t>нельзя рассматривать и изучать вне взаимоотношений с ними. </w:t>
      </w:r>
      <w:r w:rsidRPr="005416B4">
        <w:rPr>
          <w:sz w:val="20"/>
          <w:szCs w:val="20"/>
        </w:rPr>
        <w:t>Характер межличностных отношений в детской группе имеет немаловажное значение в формировании личности ребенка.</w:t>
      </w:r>
    </w:p>
    <w:p w:rsidR="009E43E9" w:rsidRPr="005416B4" w:rsidRDefault="009E43E9" w:rsidP="005416B4">
      <w:pPr>
        <w:pStyle w:val="a3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 xml:space="preserve">В отечественной психологии и педагогике проблему межличностных отношений в дошкольном возрасте разрабатывали: Я. Л. </w:t>
      </w:r>
      <w:proofErr w:type="spellStart"/>
      <w:r w:rsidRPr="005416B4">
        <w:rPr>
          <w:sz w:val="20"/>
          <w:szCs w:val="20"/>
        </w:rPr>
        <w:t>Коломинский</w:t>
      </w:r>
      <w:proofErr w:type="spellEnd"/>
      <w:r w:rsidRPr="005416B4">
        <w:rPr>
          <w:sz w:val="20"/>
          <w:szCs w:val="20"/>
        </w:rPr>
        <w:t xml:space="preserve">, Т. А. Репина, А. П. Усова, Д. В </w:t>
      </w:r>
      <w:proofErr w:type="spellStart"/>
      <w:r w:rsidRPr="005416B4">
        <w:rPr>
          <w:sz w:val="20"/>
          <w:szCs w:val="20"/>
        </w:rPr>
        <w:t>Менджерицкая</w:t>
      </w:r>
      <w:proofErr w:type="spellEnd"/>
      <w:r w:rsidRPr="005416B4">
        <w:rPr>
          <w:sz w:val="20"/>
          <w:szCs w:val="20"/>
        </w:rPr>
        <w:t xml:space="preserve">, А. В. </w:t>
      </w:r>
      <w:proofErr w:type="gramStart"/>
      <w:r w:rsidRPr="005416B4">
        <w:rPr>
          <w:sz w:val="20"/>
          <w:szCs w:val="20"/>
        </w:rPr>
        <w:t>Петровский</w:t>
      </w:r>
      <w:proofErr w:type="gramEnd"/>
      <w:r w:rsidRPr="005416B4">
        <w:rPr>
          <w:sz w:val="20"/>
          <w:szCs w:val="20"/>
        </w:rPr>
        <w:t xml:space="preserve">, А. А. </w:t>
      </w:r>
      <w:proofErr w:type="spellStart"/>
      <w:r w:rsidRPr="005416B4">
        <w:rPr>
          <w:sz w:val="20"/>
          <w:szCs w:val="20"/>
        </w:rPr>
        <w:t>Бодалев</w:t>
      </w:r>
      <w:proofErr w:type="spellEnd"/>
      <w:r w:rsidRPr="005416B4">
        <w:rPr>
          <w:sz w:val="20"/>
          <w:szCs w:val="20"/>
        </w:rPr>
        <w:t xml:space="preserve">, Л. И. </w:t>
      </w:r>
      <w:proofErr w:type="spellStart"/>
      <w:r w:rsidRPr="005416B4">
        <w:rPr>
          <w:sz w:val="20"/>
          <w:szCs w:val="20"/>
        </w:rPr>
        <w:t>Божович</w:t>
      </w:r>
      <w:proofErr w:type="spellEnd"/>
      <w:r w:rsidRPr="005416B4">
        <w:rPr>
          <w:sz w:val="20"/>
          <w:szCs w:val="20"/>
        </w:rPr>
        <w:t xml:space="preserve">, Л. М. </w:t>
      </w:r>
      <w:proofErr w:type="spellStart"/>
      <w:r w:rsidRPr="005416B4">
        <w:rPr>
          <w:sz w:val="20"/>
          <w:szCs w:val="20"/>
        </w:rPr>
        <w:t>Лисина</w:t>
      </w:r>
      <w:proofErr w:type="spellEnd"/>
      <w:r w:rsidRPr="005416B4">
        <w:rPr>
          <w:sz w:val="20"/>
          <w:szCs w:val="20"/>
        </w:rPr>
        <w:t xml:space="preserve">, Д. Б. </w:t>
      </w:r>
      <w:proofErr w:type="spellStart"/>
      <w:r w:rsidRPr="005416B4">
        <w:rPr>
          <w:sz w:val="20"/>
          <w:szCs w:val="20"/>
        </w:rPr>
        <w:t>Эльконин</w:t>
      </w:r>
      <w:proofErr w:type="spellEnd"/>
      <w:r w:rsidRPr="005416B4">
        <w:rPr>
          <w:sz w:val="20"/>
          <w:szCs w:val="20"/>
        </w:rPr>
        <w:t xml:space="preserve"> и др. Касаясь зарубежных исследований необходимо отметить таких авторов как: Г. Томпсон, </w:t>
      </w:r>
      <w:proofErr w:type="gramStart"/>
      <w:r w:rsidRPr="005416B4">
        <w:rPr>
          <w:sz w:val="20"/>
          <w:szCs w:val="20"/>
        </w:rPr>
        <w:t>Дж</w:t>
      </w:r>
      <w:proofErr w:type="gramEnd"/>
      <w:r w:rsidRPr="005416B4">
        <w:rPr>
          <w:sz w:val="20"/>
          <w:szCs w:val="20"/>
        </w:rPr>
        <w:t xml:space="preserve">. </w:t>
      </w:r>
      <w:proofErr w:type="spellStart"/>
      <w:r w:rsidRPr="005416B4">
        <w:rPr>
          <w:sz w:val="20"/>
          <w:szCs w:val="20"/>
        </w:rPr>
        <w:t>Боулби</w:t>
      </w:r>
      <w:proofErr w:type="spellEnd"/>
      <w:r w:rsidRPr="005416B4">
        <w:rPr>
          <w:sz w:val="20"/>
          <w:szCs w:val="20"/>
        </w:rPr>
        <w:t xml:space="preserve">, Ж. Пиаже, З. и А. Фрейд, А. </w:t>
      </w:r>
      <w:proofErr w:type="spellStart"/>
      <w:r w:rsidRPr="005416B4">
        <w:rPr>
          <w:sz w:val="20"/>
          <w:szCs w:val="20"/>
        </w:rPr>
        <w:t>Гезелл</w:t>
      </w:r>
      <w:proofErr w:type="spellEnd"/>
      <w:r w:rsidRPr="005416B4">
        <w:rPr>
          <w:sz w:val="20"/>
          <w:szCs w:val="20"/>
        </w:rPr>
        <w:t xml:space="preserve">, Т. </w:t>
      </w:r>
      <w:proofErr w:type="spellStart"/>
      <w:r w:rsidRPr="005416B4">
        <w:rPr>
          <w:sz w:val="20"/>
          <w:szCs w:val="20"/>
        </w:rPr>
        <w:t>Болдуин</w:t>
      </w:r>
      <w:proofErr w:type="spellEnd"/>
      <w:r w:rsidRPr="005416B4">
        <w:rPr>
          <w:sz w:val="20"/>
          <w:szCs w:val="20"/>
        </w:rPr>
        <w:t xml:space="preserve">, К. </w:t>
      </w:r>
      <w:proofErr w:type="spellStart"/>
      <w:r w:rsidRPr="005416B4">
        <w:rPr>
          <w:sz w:val="20"/>
          <w:szCs w:val="20"/>
        </w:rPr>
        <w:t>Бюлер</w:t>
      </w:r>
      <w:proofErr w:type="spellEnd"/>
      <w:r w:rsidRPr="005416B4">
        <w:rPr>
          <w:sz w:val="20"/>
          <w:szCs w:val="20"/>
        </w:rPr>
        <w:t xml:space="preserve">, Э. </w:t>
      </w:r>
      <w:proofErr w:type="spellStart"/>
      <w:r w:rsidRPr="005416B4">
        <w:rPr>
          <w:sz w:val="20"/>
          <w:szCs w:val="20"/>
        </w:rPr>
        <w:t>Эриксон</w:t>
      </w:r>
      <w:proofErr w:type="spellEnd"/>
      <w:r w:rsidRPr="005416B4">
        <w:rPr>
          <w:sz w:val="20"/>
          <w:szCs w:val="20"/>
        </w:rPr>
        <w:t xml:space="preserve">, Н. Миллер, Дж. </w:t>
      </w:r>
      <w:proofErr w:type="spellStart"/>
      <w:r w:rsidRPr="005416B4">
        <w:rPr>
          <w:sz w:val="20"/>
          <w:szCs w:val="20"/>
        </w:rPr>
        <w:t>Доллард</w:t>
      </w:r>
      <w:proofErr w:type="spellEnd"/>
      <w:r w:rsidRPr="005416B4">
        <w:rPr>
          <w:sz w:val="20"/>
          <w:szCs w:val="20"/>
        </w:rPr>
        <w:t>.</w:t>
      </w:r>
    </w:p>
    <w:p w:rsidR="009E43E9" w:rsidRPr="005416B4" w:rsidRDefault="009E43E9" w:rsidP="005416B4">
      <w:pPr>
        <w:pStyle w:val="a3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А. П. Усова отмечала, что «одним из решающих факторов общественного воспитания детей является само общество детей, внутри которого и формируется человек как общественное существо. Также А. П. Усова подчеркивает, что наибольшие возможности формирования «детского общества» обеспечивается именно игровой деятельностью детей.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Рассмотрим проявления межличност</w:t>
      </w:r>
      <w:r w:rsidR="00F36B4B">
        <w:rPr>
          <w:sz w:val="20"/>
          <w:szCs w:val="20"/>
        </w:rPr>
        <w:t>н</w:t>
      </w:r>
      <w:r w:rsidRPr="005416B4">
        <w:rPr>
          <w:sz w:val="20"/>
          <w:szCs w:val="20"/>
        </w:rPr>
        <w:t>ых отношений для каждой возрастной категории детей.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 xml:space="preserve">Детям 3-х лет безразличны действия сверстника и их оценка со стороны взрослого. В тоже время они легко решали проблемные ситуации в пользу других: уступали очередь в игре, делились игрушками. Та легкость и непосредственность, с которой дети совершают </w:t>
      </w:r>
      <w:proofErr w:type="spellStart"/>
      <w:r w:rsidRPr="005416B4">
        <w:rPr>
          <w:sz w:val="20"/>
          <w:szCs w:val="20"/>
        </w:rPr>
        <w:t>просоциальные</w:t>
      </w:r>
      <w:proofErr w:type="spellEnd"/>
      <w:r w:rsidRPr="005416B4">
        <w:rPr>
          <w:sz w:val="20"/>
          <w:szCs w:val="20"/>
        </w:rPr>
        <w:t xml:space="preserve"> действия, говорит об особой общности со сверстником, которая выражается в обнаружении одинаковых свойств вещей или действий. Ребёнок, «смотрясь в сверстника», как бы объективирует себя и выделяет в самом себе конкретные свойства.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 xml:space="preserve">В середине дошкольного возраста </w:t>
      </w:r>
      <w:r w:rsidRPr="005416B4">
        <w:rPr>
          <w:sz w:val="20"/>
          <w:szCs w:val="20"/>
        </w:rPr>
        <w:t>происходит </w:t>
      </w:r>
      <w:r w:rsidRPr="005416B4">
        <w:rPr>
          <w:bCs/>
          <w:sz w:val="20"/>
          <w:szCs w:val="20"/>
        </w:rPr>
        <w:t>решительный перелом в отношении к сверстнику</w:t>
      </w:r>
      <w:r w:rsidRPr="005416B4">
        <w:rPr>
          <w:sz w:val="20"/>
          <w:szCs w:val="20"/>
        </w:rPr>
        <w:t xml:space="preserve">. Число </w:t>
      </w:r>
      <w:proofErr w:type="spellStart"/>
      <w:r w:rsidRPr="005416B4">
        <w:rPr>
          <w:sz w:val="20"/>
          <w:szCs w:val="20"/>
        </w:rPr>
        <w:t>просоциальных</w:t>
      </w:r>
      <w:proofErr w:type="spellEnd"/>
      <w:r w:rsidRPr="005416B4">
        <w:rPr>
          <w:sz w:val="20"/>
          <w:szCs w:val="20"/>
        </w:rPr>
        <w:t xml:space="preserve"> действий падает более чем в 2 раза, в то время как </w:t>
      </w:r>
      <w:r w:rsidRPr="005416B4">
        <w:rPr>
          <w:bCs/>
          <w:sz w:val="20"/>
          <w:szCs w:val="20"/>
        </w:rPr>
        <w:t>эмоциональная вовлечённость в действия партнёра значительно возрастает</w:t>
      </w:r>
      <w:r w:rsidRPr="005416B4">
        <w:rPr>
          <w:sz w:val="20"/>
          <w:szCs w:val="20"/>
        </w:rPr>
        <w:t>. Дети пристально и ревниво наблюдают за действиями сверстников, постоянно оценивают их и остро реагируют на оценку взрослого, данную другому ребёнку. В этом возрасте у некоторых детей наблюдается огорчение при поощрениях сверстника и радость при его порицаниях. Появляется и доминирует конкурентное начало в отношениях к сверстнику, он становится предметом постоянного сравнения с собой. Дошкольник начинает относиться к самому себе через другого ребёнка. Сравнение направлено не на обнаружение общности, как у трехлеток, а на противопоставление себя и другого. Только через сравнение своих конкретных качеств, навыков и умений ребёнок может оценить и утвердить себя как обладателя определённых достоинств, которые важны не сами по себе, а только если кто-то их оценивает, т.е. «в глазах другого».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>К старшему дошкольному возрасту отношение к сверстнику снова существенно меняется. </w:t>
      </w:r>
      <w:r w:rsidRPr="005416B4">
        <w:rPr>
          <w:sz w:val="20"/>
          <w:szCs w:val="20"/>
        </w:rPr>
        <w:t>К 6-ти годам значительно возрастает </w:t>
      </w:r>
      <w:r w:rsidRPr="005416B4">
        <w:rPr>
          <w:bCs/>
          <w:sz w:val="20"/>
          <w:szCs w:val="20"/>
        </w:rPr>
        <w:t xml:space="preserve">количество </w:t>
      </w:r>
      <w:proofErr w:type="spellStart"/>
      <w:r w:rsidRPr="005416B4">
        <w:rPr>
          <w:bCs/>
          <w:sz w:val="20"/>
          <w:szCs w:val="20"/>
        </w:rPr>
        <w:t>просоциальных</w:t>
      </w:r>
      <w:proofErr w:type="spellEnd"/>
      <w:r w:rsidRPr="005416B4">
        <w:rPr>
          <w:bCs/>
          <w:sz w:val="20"/>
          <w:szCs w:val="20"/>
        </w:rPr>
        <w:t xml:space="preserve"> действий и эмоциональная вовлечённость в деятельность и переживания сверстника</w:t>
      </w:r>
      <w:r w:rsidRPr="005416B4">
        <w:rPr>
          <w:sz w:val="20"/>
          <w:szCs w:val="20"/>
        </w:rPr>
        <w:t xml:space="preserve">. Характерно, что </w:t>
      </w:r>
      <w:proofErr w:type="spellStart"/>
      <w:r w:rsidRPr="005416B4">
        <w:rPr>
          <w:sz w:val="20"/>
          <w:szCs w:val="20"/>
        </w:rPr>
        <w:t>просоциальные</w:t>
      </w:r>
      <w:proofErr w:type="spellEnd"/>
      <w:r w:rsidRPr="005416B4">
        <w:rPr>
          <w:sz w:val="20"/>
          <w:szCs w:val="20"/>
        </w:rPr>
        <w:t xml:space="preserve"> действия старших дошкольников, как правило, сопровождались положительными эмоциями, адресованными сверстнику. Вопреки правилам игры дети пытались помочь ему, вступая в спор </w:t>
      </w:r>
      <w:proofErr w:type="gramStart"/>
      <w:r w:rsidRPr="005416B4">
        <w:rPr>
          <w:sz w:val="20"/>
          <w:szCs w:val="20"/>
        </w:rPr>
        <w:t>со</w:t>
      </w:r>
      <w:proofErr w:type="gramEnd"/>
      <w:r w:rsidRPr="005416B4">
        <w:rPr>
          <w:sz w:val="20"/>
          <w:szCs w:val="20"/>
        </w:rPr>
        <w:t xml:space="preserve"> взрослым, они защищали и оправдывали действия другого ребёнка. Всё это может свидетельствовать о том, что </w:t>
      </w:r>
      <w:proofErr w:type="spellStart"/>
      <w:r w:rsidRPr="005416B4">
        <w:rPr>
          <w:sz w:val="20"/>
          <w:szCs w:val="20"/>
        </w:rPr>
        <w:t>просоциальные</w:t>
      </w:r>
      <w:proofErr w:type="spellEnd"/>
      <w:r w:rsidRPr="005416B4">
        <w:rPr>
          <w:sz w:val="20"/>
          <w:szCs w:val="20"/>
        </w:rPr>
        <w:t xml:space="preserve"> действия старших дошкольников совершаются не только и не всегда из стремления выполнить моральную норму, и что эти действия направлены в основном не на поддержание собственной положительной оценки (или оценки взрослого), а непосредственно на другого ребёнка.</w:t>
      </w:r>
    </w:p>
    <w:p w:rsidR="009E43E9" w:rsidRPr="005416B4" w:rsidRDefault="005416B4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>Межличностные отношения в д</w:t>
      </w:r>
      <w:r w:rsidR="009E43E9" w:rsidRPr="005416B4">
        <w:rPr>
          <w:bCs/>
          <w:sz w:val="20"/>
          <w:szCs w:val="20"/>
        </w:rPr>
        <w:t>етском возрасте</w:t>
      </w:r>
      <w:r w:rsidRPr="005416B4">
        <w:rPr>
          <w:bCs/>
          <w:sz w:val="20"/>
          <w:szCs w:val="20"/>
        </w:rPr>
        <w:t xml:space="preserve"> </w:t>
      </w:r>
      <w:r w:rsidR="009E43E9" w:rsidRPr="005416B4">
        <w:rPr>
          <w:sz w:val="20"/>
          <w:szCs w:val="20"/>
        </w:rPr>
        <w:t xml:space="preserve">— </w:t>
      </w:r>
      <w:r w:rsidRPr="005416B4">
        <w:rPr>
          <w:sz w:val="20"/>
          <w:szCs w:val="20"/>
        </w:rPr>
        <w:t xml:space="preserve">это </w:t>
      </w:r>
      <w:r w:rsidR="009E43E9" w:rsidRPr="005416B4">
        <w:rPr>
          <w:sz w:val="20"/>
          <w:szCs w:val="20"/>
        </w:rPr>
        <w:t>субъективно переживаемые связи между детьми, определяемые </w:t>
      </w:r>
      <w:r w:rsidRPr="005416B4">
        <w:rPr>
          <w:bCs/>
          <w:sz w:val="20"/>
          <w:szCs w:val="20"/>
        </w:rPr>
        <w:t xml:space="preserve">межличностным </w:t>
      </w:r>
      <w:r w:rsidR="009E43E9" w:rsidRPr="005416B4">
        <w:rPr>
          <w:bCs/>
          <w:sz w:val="20"/>
          <w:szCs w:val="20"/>
        </w:rPr>
        <w:t>взаимодействием</w:t>
      </w:r>
      <w:r w:rsidR="009E43E9" w:rsidRPr="005416B4">
        <w:rPr>
          <w:sz w:val="20"/>
          <w:szCs w:val="20"/>
        </w:rPr>
        <w:t> и </w:t>
      </w:r>
      <w:r w:rsidR="009E43E9" w:rsidRPr="005416B4">
        <w:rPr>
          <w:bCs/>
          <w:sz w:val="20"/>
          <w:szCs w:val="20"/>
        </w:rPr>
        <w:t>содержанием совместной деятельности.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>Целостная система отношений со своей структурой и динамикой</w:t>
      </w:r>
      <w:r w:rsidRPr="005416B4">
        <w:rPr>
          <w:sz w:val="20"/>
          <w:szCs w:val="20"/>
        </w:rPr>
        <w:t> начинает складываться в ходе возникновения ролевой игры, т.е. в ведущем виде деятельности дошкольника. По мере ее развития все более заметными становятся </w:t>
      </w:r>
      <w:r w:rsidRPr="005416B4">
        <w:rPr>
          <w:bCs/>
          <w:sz w:val="20"/>
          <w:szCs w:val="20"/>
        </w:rPr>
        <w:t>структурные компоненты межличностных отношений</w:t>
      </w:r>
      <w:r w:rsidRPr="005416B4">
        <w:rPr>
          <w:sz w:val="20"/>
          <w:szCs w:val="20"/>
        </w:rPr>
        <w:t xml:space="preserve">, включающие в себя </w:t>
      </w:r>
      <w:r w:rsidRPr="005416B4">
        <w:rPr>
          <w:sz w:val="20"/>
          <w:szCs w:val="20"/>
        </w:rPr>
        <w:lastRenderedPageBreak/>
        <w:t xml:space="preserve">функционально-ролевые, эмоционально-оценочные и личностно-смысловые отношения (А.В. </w:t>
      </w:r>
      <w:proofErr w:type="gramStart"/>
      <w:r w:rsidRPr="005416B4">
        <w:rPr>
          <w:sz w:val="20"/>
          <w:szCs w:val="20"/>
        </w:rPr>
        <w:t>Петровский</w:t>
      </w:r>
      <w:proofErr w:type="gramEnd"/>
      <w:r w:rsidRPr="005416B4">
        <w:rPr>
          <w:sz w:val="20"/>
          <w:szCs w:val="20"/>
        </w:rPr>
        <w:t>, 1982), которые постепенно начинают выполнять роль регуляторов во взаимоотношениях с людьми.</w:t>
      </w:r>
    </w:p>
    <w:p w:rsidR="009E43E9" w:rsidRPr="005416B4" w:rsidRDefault="005416B4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F36B4B">
        <w:rPr>
          <w:bCs/>
          <w:iCs/>
          <w:sz w:val="20"/>
          <w:szCs w:val="20"/>
        </w:rPr>
        <w:t>Таким образом</w:t>
      </w:r>
      <w:r w:rsidR="009E43E9" w:rsidRPr="005416B4">
        <w:rPr>
          <w:sz w:val="20"/>
          <w:szCs w:val="20"/>
        </w:rPr>
        <w:t>, </w:t>
      </w:r>
      <w:r w:rsidR="009E43E9" w:rsidRPr="005416B4">
        <w:rPr>
          <w:bCs/>
          <w:sz w:val="20"/>
          <w:szCs w:val="20"/>
        </w:rPr>
        <w:t>включаясь </w:t>
      </w:r>
      <w:r w:rsidR="009E43E9" w:rsidRPr="005416B4">
        <w:rPr>
          <w:sz w:val="20"/>
          <w:szCs w:val="20"/>
        </w:rPr>
        <w:t xml:space="preserve">в различные виды деятельности и выполняя соответствующие роли, </w:t>
      </w:r>
      <w:proofErr w:type="gramStart"/>
      <w:r w:rsidR="009E43E9" w:rsidRPr="005416B4">
        <w:rPr>
          <w:sz w:val="20"/>
          <w:szCs w:val="20"/>
        </w:rPr>
        <w:t>дети</w:t>
      </w:r>
      <w:proofErr w:type="gramEnd"/>
      <w:r w:rsidR="009E43E9" w:rsidRPr="005416B4">
        <w:rPr>
          <w:sz w:val="20"/>
          <w:szCs w:val="20"/>
        </w:rPr>
        <w:t xml:space="preserve"> не только познают мир взрослых, но, прежде всего, </w:t>
      </w:r>
      <w:r w:rsidR="009E43E9" w:rsidRPr="005416B4">
        <w:rPr>
          <w:bCs/>
          <w:sz w:val="20"/>
          <w:szCs w:val="20"/>
        </w:rPr>
        <w:t>учатся взаимодействовать с людьми</w:t>
      </w:r>
      <w:r w:rsidR="009E43E9" w:rsidRPr="005416B4">
        <w:rPr>
          <w:sz w:val="20"/>
          <w:szCs w:val="20"/>
        </w:rPr>
        <w:t>, </w:t>
      </w:r>
      <w:r w:rsidR="009E43E9" w:rsidRPr="005416B4">
        <w:rPr>
          <w:bCs/>
          <w:sz w:val="20"/>
          <w:szCs w:val="20"/>
        </w:rPr>
        <w:t>осваивая</w:t>
      </w:r>
      <w:r w:rsidR="009E43E9" w:rsidRPr="005416B4">
        <w:rPr>
          <w:sz w:val="20"/>
          <w:szCs w:val="20"/>
        </w:rPr>
        <w:t>, таким образом, </w:t>
      </w:r>
      <w:r w:rsidR="009E43E9" w:rsidRPr="005416B4">
        <w:rPr>
          <w:bCs/>
          <w:sz w:val="20"/>
          <w:szCs w:val="20"/>
        </w:rPr>
        <w:t>нормы человеческих отношений</w:t>
      </w:r>
      <w:r w:rsidR="009E43E9" w:rsidRPr="005416B4">
        <w:rPr>
          <w:sz w:val="20"/>
          <w:szCs w:val="20"/>
        </w:rPr>
        <w:t>.</w:t>
      </w:r>
    </w:p>
    <w:p w:rsidR="009E43E9" w:rsidRPr="005416B4" w:rsidRDefault="009E43E9" w:rsidP="00F36B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>Основным условием для возникновения межличностных отношений</w:t>
      </w:r>
      <w:r w:rsidRPr="005416B4">
        <w:rPr>
          <w:sz w:val="20"/>
          <w:szCs w:val="20"/>
        </w:rPr>
        <w:t> выступает </w:t>
      </w:r>
      <w:r w:rsidRPr="005416B4">
        <w:rPr>
          <w:bCs/>
          <w:sz w:val="20"/>
          <w:szCs w:val="20"/>
        </w:rPr>
        <w:t>совместная деятельность</w:t>
      </w:r>
      <w:r w:rsidRPr="005416B4">
        <w:rPr>
          <w:sz w:val="20"/>
          <w:szCs w:val="20"/>
        </w:rPr>
        <w:t>. Детей объединяет не только непосредственная симпатия друг к другу, но и отношения, связанные с выполнением тех или иных заданий.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Основными </w:t>
      </w:r>
      <w:r w:rsidRPr="005416B4">
        <w:rPr>
          <w:bCs/>
          <w:sz w:val="20"/>
          <w:szCs w:val="20"/>
        </w:rPr>
        <w:t>опосредующими факторами межличностных отношений</w:t>
      </w:r>
      <w:r w:rsidRPr="005416B4">
        <w:rPr>
          <w:sz w:val="20"/>
          <w:szCs w:val="20"/>
        </w:rPr>
        <w:t> выступают: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— </w:t>
      </w:r>
      <w:r w:rsidRPr="005416B4">
        <w:rPr>
          <w:bCs/>
          <w:sz w:val="20"/>
          <w:szCs w:val="20"/>
        </w:rPr>
        <w:t>форма организации совместной деятельности</w:t>
      </w:r>
      <w:r w:rsidRPr="005416B4">
        <w:rPr>
          <w:sz w:val="20"/>
          <w:szCs w:val="20"/>
        </w:rPr>
        <w:t> детей. Чем выше степень совместимости деятельности детей в группе, тем рельефнее проявляются отношения взаимной согласованности, сотрудничества;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— </w:t>
      </w:r>
      <w:r w:rsidRPr="005416B4">
        <w:rPr>
          <w:bCs/>
          <w:sz w:val="20"/>
          <w:szCs w:val="20"/>
        </w:rPr>
        <w:t>мотивация совместной деятельности</w:t>
      </w:r>
      <w:r w:rsidRPr="005416B4">
        <w:rPr>
          <w:sz w:val="20"/>
          <w:szCs w:val="20"/>
        </w:rPr>
        <w:t> детей, выступающая в виде отрицательного или положительного побуждения, стимулирования-наказания или награды членов группы за успехи и неудачи совместной деятельности;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— </w:t>
      </w:r>
      <w:r w:rsidRPr="005416B4">
        <w:rPr>
          <w:bCs/>
          <w:sz w:val="20"/>
          <w:szCs w:val="20"/>
        </w:rPr>
        <w:t>содержательные характеристики совместной деятельности</w:t>
      </w:r>
      <w:r w:rsidRPr="005416B4">
        <w:rPr>
          <w:sz w:val="20"/>
          <w:szCs w:val="20"/>
        </w:rPr>
        <w:t>, т. е. то ради чего, во имя каких ценностей она совершается.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bCs/>
          <w:sz w:val="20"/>
          <w:szCs w:val="20"/>
        </w:rPr>
        <w:t>Совместная деятельность</w:t>
      </w:r>
      <w:r w:rsidRPr="005416B4">
        <w:rPr>
          <w:sz w:val="20"/>
          <w:szCs w:val="20"/>
        </w:rPr>
        <w:t> </w:t>
      </w:r>
      <w:r w:rsidRPr="005416B4">
        <w:rPr>
          <w:bCs/>
          <w:sz w:val="20"/>
          <w:szCs w:val="20"/>
        </w:rPr>
        <w:t>обладает собственной динамикой</w:t>
      </w:r>
      <w:r w:rsidRPr="005416B4">
        <w:rPr>
          <w:sz w:val="20"/>
          <w:szCs w:val="20"/>
        </w:rPr>
        <w:t>. В своем развитии она проходит несколько </w:t>
      </w:r>
      <w:r w:rsidRPr="005416B4">
        <w:rPr>
          <w:bCs/>
          <w:sz w:val="20"/>
          <w:szCs w:val="20"/>
        </w:rPr>
        <w:t>этапов</w:t>
      </w:r>
      <w:r w:rsidRPr="005416B4">
        <w:rPr>
          <w:sz w:val="20"/>
          <w:szCs w:val="20"/>
        </w:rPr>
        <w:t>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Первый этап — младенчество. В этом периоде возникает эмоциональная совместимость в системе «взрослый—ребенок». Если взрослый с ребенком не общается и не взаимодействует, у последнего возникает такое состояние, как «</w:t>
      </w:r>
      <w:proofErr w:type="spellStart"/>
      <w:r w:rsidRPr="005416B4">
        <w:rPr>
          <w:sz w:val="20"/>
          <w:szCs w:val="20"/>
        </w:rPr>
        <w:t>госпитализм</w:t>
      </w:r>
      <w:proofErr w:type="spellEnd"/>
      <w:r w:rsidRPr="005416B4">
        <w:rPr>
          <w:sz w:val="20"/>
          <w:szCs w:val="20"/>
        </w:rPr>
        <w:t>» — задержка психического и личностного развития. Особенно это часто наблюдается в закрытых детских учреждениях — домах ребенка. Эмоциональное теплое отношение к ребенку приводит его к положительно окрашенному восприятию мира, заинтересованности по отношению к сверстнику и другим людям.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Вторая стадия — ранний дошкольный возраст. Деятельность детей этого возраста в группе образует лишь формальное единство по месту, времени и действию. Хотя здесь заметен ярко выраженный эмоциональный фон, в такой группе деятельность протекает параллельно, «рядом», но не вместе. Это стадия </w:t>
      </w:r>
      <w:proofErr w:type="spellStart"/>
      <w:r w:rsidRPr="005416B4">
        <w:rPr>
          <w:bCs/>
          <w:sz w:val="20"/>
          <w:szCs w:val="20"/>
        </w:rPr>
        <w:t>предсотрудничества</w:t>
      </w:r>
      <w:proofErr w:type="spellEnd"/>
      <w:r w:rsidRPr="005416B4">
        <w:rPr>
          <w:bCs/>
          <w:sz w:val="20"/>
          <w:szCs w:val="20"/>
        </w:rPr>
        <w:t xml:space="preserve"> со сверстниками.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Третья стадия развития совместной деятельности — средний дошкольный возраст. В этом возрасте у детей появляются </w:t>
      </w:r>
      <w:r w:rsidRPr="005416B4">
        <w:rPr>
          <w:bCs/>
          <w:sz w:val="20"/>
          <w:szCs w:val="20"/>
        </w:rPr>
        <w:t>предпосылки к совместным действиям</w:t>
      </w:r>
      <w:r w:rsidRPr="005416B4">
        <w:rPr>
          <w:sz w:val="20"/>
          <w:szCs w:val="20"/>
        </w:rPr>
        <w:t> </w:t>
      </w:r>
      <w:r w:rsidRPr="005416B4">
        <w:rPr>
          <w:bCs/>
          <w:sz w:val="20"/>
          <w:szCs w:val="20"/>
        </w:rPr>
        <w:t>в виде сотрудничества</w:t>
      </w:r>
      <w:r w:rsidRPr="005416B4">
        <w:rPr>
          <w:sz w:val="20"/>
          <w:szCs w:val="20"/>
        </w:rPr>
        <w:t>, проявляющиеся в установлении контактов со сверстниками, в объединении детей на основе взаимного интереса к игре, в появлении избирательного отношения — симпатий-антипатий. У ребенка рождается субъективное отношение к сверстнику как к партнеру по совместной деятельности, без которого играть не интересно.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Четвертая стадия развития — </w:t>
      </w:r>
      <w:r w:rsidRPr="005416B4">
        <w:rPr>
          <w:bCs/>
          <w:sz w:val="20"/>
          <w:szCs w:val="20"/>
        </w:rPr>
        <w:t>старший дошкольный возраст</w:t>
      </w:r>
      <w:r w:rsidRPr="005416B4">
        <w:rPr>
          <w:sz w:val="20"/>
          <w:szCs w:val="20"/>
        </w:rPr>
        <w:t>. На этой стадии появляются </w:t>
      </w:r>
      <w:r w:rsidRPr="005416B4">
        <w:rPr>
          <w:bCs/>
          <w:sz w:val="20"/>
          <w:szCs w:val="20"/>
        </w:rPr>
        <w:t>«играющие коллективы»,</w:t>
      </w:r>
      <w:r w:rsidRPr="005416B4">
        <w:rPr>
          <w:sz w:val="20"/>
          <w:szCs w:val="20"/>
        </w:rPr>
        <w:t> в которых возникают общность требований, согласованность действий, единство «общественного мнения» по поводу тех или иных аспектов сотрудничества в игре. Ребенок в своих взаимоотношениях со сверстниками начинает принимать во внимание их интересы и, в ряде случаев, руководствоваться оценкой их нравственных качеств.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Итак, </w:t>
      </w:r>
      <w:r w:rsidRPr="005416B4">
        <w:rPr>
          <w:bCs/>
          <w:sz w:val="20"/>
          <w:szCs w:val="20"/>
        </w:rPr>
        <w:t>межличностные отношения детей</w:t>
      </w:r>
      <w:r w:rsidRPr="005416B4">
        <w:rPr>
          <w:sz w:val="20"/>
          <w:szCs w:val="20"/>
        </w:rPr>
        <w:t> как субъективно переживаемые связи, устанавливающиеся между ними в ходе совместной деятельности и общения, представляют собой </w:t>
      </w:r>
      <w:r w:rsidRPr="005416B4">
        <w:rPr>
          <w:bCs/>
          <w:sz w:val="20"/>
          <w:szCs w:val="20"/>
        </w:rPr>
        <w:t>систему исполняемых ролей, установок, ориентаций, ожиданий</w:t>
      </w:r>
      <w:r w:rsidRPr="005416B4">
        <w:rPr>
          <w:sz w:val="20"/>
          <w:szCs w:val="20"/>
        </w:rPr>
        <w:t>, через которые дети учатся воспринимать и оценивать друг друга.</w:t>
      </w:r>
    </w:p>
    <w:p w:rsidR="009E43E9" w:rsidRPr="005416B4" w:rsidRDefault="009E43E9" w:rsidP="005416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5416B4">
        <w:rPr>
          <w:sz w:val="20"/>
          <w:szCs w:val="20"/>
        </w:rPr>
        <w:t>От того, как сложатся отношения ребенка с первой в его жизни общественной формацией - группой детского сада - во многом зависит последующий путь его личностного и социального развития, его дальнейшая судьба. Если все благополучно, ребенок тянется к сверстникам и умеет общаться, никого не обижая и не обижаясь, то можно надеяться, что в дальнейшем он будет нормально чувствовать себя среди окружающих людей.</w:t>
      </w:r>
    </w:p>
    <w:sectPr w:rsidR="009E43E9" w:rsidRPr="005416B4" w:rsidSect="0054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C12AC"/>
    <w:multiLevelType w:val="multilevel"/>
    <w:tmpl w:val="0E727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4C7901"/>
    <w:multiLevelType w:val="multilevel"/>
    <w:tmpl w:val="D7C6771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3C56276"/>
    <w:multiLevelType w:val="multilevel"/>
    <w:tmpl w:val="0EE85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43E9"/>
    <w:rsid w:val="005416B4"/>
    <w:rsid w:val="009E43E9"/>
    <w:rsid w:val="00C518C8"/>
    <w:rsid w:val="00F36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E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43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2020-05-28T03:37:00Z</dcterms:created>
  <dcterms:modified xsi:type="dcterms:W3CDTF">2020-05-28T04:00:00Z</dcterms:modified>
</cp:coreProperties>
</file>