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4D15" w:rsidRDefault="00734D15" w:rsidP="00734D15">
      <w:pPr>
        <w:pStyle w:val="a3"/>
        <w:shd w:val="clear" w:color="auto" w:fill="FFFFFF"/>
        <w:spacing w:before="0" w:beforeAutospacing="0" w:after="0" w:afterAutospacing="0"/>
        <w:ind w:firstLine="708"/>
        <w:jc w:val="center"/>
        <w:textAlignment w:val="baseline"/>
        <w:rPr>
          <w:b/>
          <w:color w:val="30373B"/>
          <w:sz w:val="36"/>
          <w:szCs w:val="36"/>
        </w:rPr>
      </w:pPr>
      <w:r>
        <w:rPr>
          <w:b/>
          <w:color w:val="30373B"/>
          <w:sz w:val="36"/>
          <w:szCs w:val="36"/>
        </w:rPr>
        <w:t>Работа с дидактическим материалом на уроках русского языка в специальной коррекционной школе для детей с ограниченными возможностями здоровья</w:t>
      </w:r>
    </w:p>
    <w:p w:rsidR="00734D15" w:rsidRDefault="00734D15" w:rsidP="00734D15">
      <w:pPr>
        <w:pStyle w:val="a3"/>
        <w:shd w:val="clear" w:color="auto" w:fill="FFFFFF"/>
        <w:spacing w:before="0" w:beforeAutospacing="0" w:after="0" w:afterAutospacing="0"/>
        <w:ind w:firstLine="708"/>
        <w:jc w:val="center"/>
        <w:textAlignment w:val="baseline"/>
        <w:rPr>
          <w:color w:val="30373B"/>
          <w:sz w:val="23"/>
          <w:szCs w:val="23"/>
        </w:rPr>
      </w:pPr>
    </w:p>
    <w:p w:rsidR="00734D15" w:rsidRDefault="00734D15" w:rsidP="00734D15">
      <w:pPr>
        <w:pStyle w:val="a3"/>
        <w:shd w:val="clear" w:color="auto" w:fill="FFFFFF"/>
        <w:spacing w:before="0" w:beforeAutospacing="0" w:after="0" w:afterAutospacing="0"/>
        <w:ind w:firstLine="708"/>
        <w:textAlignment w:val="baseline"/>
        <w:rPr>
          <w:color w:val="30373B"/>
          <w:sz w:val="23"/>
          <w:szCs w:val="23"/>
        </w:rPr>
      </w:pPr>
    </w:p>
    <w:p w:rsidR="00734D15" w:rsidRDefault="00734D15" w:rsidP="00734D15">
      <w:pPr>
        <w:pStyle w:val="a3"/>
        <w:shd w:val="clear" w:color="auto" w:fill="FFFFFF"/>
        <w:spacing w:before="0" w:beforeAutospacing="0" w:after="0" w:afterAutospacing="0"/>
        <w:ind w:firstLine="708"/>
        <w:jc w:val="both"/>
        <w:textAlignment w:val="baseline"/>
        <w:rPr>
          <w:color w:val="30373B"/>
          <w:sz w:val="28"/>
          <w:szCs w:val="28"/>
        </w:rPr>
      </w:pPr>
      <w:r>
        <w:rPr>
          <w:color w:val="30373B"/>
          <w:sz w:val="28"/>
          <w:szCs w:val="28"/>
        </w:rPr>
        <w:t>В специальной коррекционной школе для детей с ограниченными возможностями здоровья на уроках русского языка широкое применение находят дидактические игры.</w:t>
      </w:r>
    </w:p>
    <w:p w:rsidR="00734D15" w:rsidRDefault="00734D15" w:rsidP="00734D15">
      <w:pPr>
        <w:pStyle w:val="a3"/>
        <w:shd w:val="clear" w:color="auto" w:fill="FFFFFF"/>
        <w:spacing w:before="0" w:beforeAutospacing="0" w:after="0" w:afterAutospacing="0"/>
        <w:ind w:firstLine="708"/>
        <w:jc w:val="both"/>
        <w:textAlignment w:val="baseline"/>
        <w:rPr>
          <w:color w:val="30373B"/>
          <w:sz w:val="28"/>
          <w:szCs w:val="28"/>
        </w:rPr>
      </w:pPr>
    </w:p>
    <w:p w:rsidR="00734D15" w:rsidRDefault="00734D15" w:rsidP="00734D15">
      <w:pPr>
        <w:pStyle w:val="a3"/>
        <w:shd w:val="clear" w:color="auto" w:fill="FFFFFF"/>
        <w:spacing w:before="0" w:beforeAutospacing="0" w:after="285" w:afterAutospacing="0"/>
        <w:ind w:firstLine="708"/>
        <w:jc w:val="both"/>
        <w:rPr>
          <w:color w:val="000000"/>
          <w:sz w:val="28"/>
          <w:szCs w:val="28"/>
        </w:rPr>
      </w:pPr>
      <w:r>
        <w:rPr>
          <w:color w:val="30373B"/>
          <w:sz w:val="28"/>
          <w:szCs w:val="28"/>
        </w:rPr>
        <w:t>Известно, что если ребенок заинтересован работой, положительно эмоционально настроен, то эффективность занятий заметно возрастает. Выработка любых умений и навыков у умственно отсталых школьников требует не только больших усилий, длительного времени, но и однотипных упражнений. Дидактические игры позволяют однообразный материал сделать интересным для учащихся, придать ему занимательную форму. Положительные эмоции, возникающие во время игры, активизируют деятельность ребенка, развивают его произвольное внимание, память.</w:t>
      </w:r>
      <w:r>
        <w:rPr>
          <w:color w:val="000000"/>
          <w:sz w:val="28"/>
          <w:szCs w:val="28"/>
        </w:rPr>
        <w:t xml:space="preserve"> В дидактической литературе соответственно этим особенностям выделяют три наиболее распространенных вида игровых действий: это игры дидактические, игры - упражнения и игры сюжетно - ролевые. Для каждого из этих видов определилось наличие специфических черт, отражающих своеобразие его задач. Критерием отнесения игры к тому или иному виду в известной степени может служить характер психологического воздействия игры на учебно-познавательную деятельность учащихся и на различные стороны личности. Одни игры развивают восприятие и мышление, другие -воображение, третьи - внимание и память.</w:t>
      </w:r>
    </w:p>
    <w:p w:rsidR="00734D15" w:rsidRDefault="00734D15" w:rsidP="00734D15">
      <w:pPr>
        <w:pStyle w:val="a3"/>
        <w:shd w:val="clear" w:color="auto" w:fill="FFFFFF"/>
        <w:spacing w:before="0" w:beforeAutospacing="0" w:after="285" w:afterAutospacing="0"/>
        <w:ind w:firstLine="708"/>
        <w:jc w:val="both"/>
        <w:rPr>
          <w:color w:val="000000"/>
          <w:sz w:val="28"/>
          <w:szCs w:val="28"/>
        </w:rPr>
      </w:pPr>
      <w:r>
        <w:rPr>
          <w:color w:val="000000"/>
          <w:sz w:val="28"/>
          <w:szCs w:val="28"/>
        </w:rPr>
        <w:t>К дидактическим играм относятся такие игры, которые входят, непосредственно, в состав урока и служат преимущественно углублению и закреплению урочного материала. Учащиеся в дидактических играх не инсценируют никаких действий, а лишь рассказывают о событиях, которые вошли в содержание игры. Активность учащихся выражается в устных сообщениях, рассказах, вопросах, ответах, в их личных суждениях, и действуют они в обычной школьной обстановке. Дидактическая игра обладает свойством стимулирования развития восприятия, мышления, воображения, памяти, внимания, речи. К ним относятся в основном воображаемые путешествия.  Дидактические игры относятся к виду "игр по правилам", в число которых входят игры подвижные и связанные с музыкой. Именно они являются ярким примером синтеза различных видов педагогического воздействия на учеников: интеллектуального, нравственно - волевого и эмоционального.</w:t>
      </w:r>
    </w:p>
    <w:p w:rsidR="00734D15" w:rsidRDefault="00734D15" w:rsidP="00734D15">
      <w:pPr>
        <w:pStyle w:val="a3"/>
        <w:shd w:val="clear" w:color="auto" w:fill="FFFFFF"/>
        <w:spacing w:before="0" w:beforeAutospacing="0" w:after="285" w:afterAutospacing="0"/>
        <w:ind w:firstLine="708"/>
        <w:jc w:val="both"/>
        <w:rPr>
          <w:color w:val="000000"/>
          <w:sz w:val="28"/>
          <w:szCs w:val="28"/>
        </w:rPr>
      </w:pPr>
      <w:r>
        <w:rPr>
          <w:color w:val="000000"/>
          <w:sz w:val="28"/>
          <w:szCs w:val="28"/>
        </w:rPr>
        <w:t xml:space="preserve">Процесс игры всегда подчинен решению дидактической задачи, которая всегда связана с определенной темой программы. Она предусматривает </w:t>
      </w:r>
      <w:r>
        <w:rPr>
          <w:color w:val="000000"/>
          <w:sz w:val="28"/>
          <w:szCs w:val="28"/>
        </w:rPr>
        <w:lastRenderedPageBreak/>
        <w:t>необходимость овладения знаниями, необходимыми для реализации замысла игры. В зависимости от того, какие материалы используются в дидактических играх, они делятся на предметные игры (лото, домино и др.), предметно - словесные и словесные.</w:t>
      </w:r>
    </w:p>
    <w:p w:rsidR="00734D15" w:rsidRDefault="00734D15" w:rsidP="00734D15">
      <w:pPr>
        <w:pStyle w:val="a3"/>
        <w:shd w:val="clear" w:color="auto" w:fill="FFFFFF"/>
        <w:spacing w:before="0" w:beforeAutospacing="0" w:after="285" w:afterAutospacing="0"/>
        <w:ind w:firstLine="708"/>
        <w:jc w:val="both"/>
        <w:rPr>
          <w:color w:val="000000"/>
          <w:sz w:val="28"/>
          <w:szCs w:val="28"/>
        </w:rPr>
      </w:pPr>
      <w:r>
        <w:rPr>
          <w:color w:val="000000"/>
          <w:sz w:val="28"/>
          <w:szCs w:val="28"/>
        </w:rPr>
        <w:t xml:space="preserve">У каждой науки, учебного предмета есть своя занимательная сторона, есть большое количество игр и игровых форм. Как правило, они требуют от школьников умение расшифровывать, распутывать, разгадывать, а главное - знать сам предмет. Эти игры основаны на соревнованиях в знаниях. Выигрывает чаще всего тот, кто владеет наибольшей информацией. Результативность дидактических игр зависит, </w:t>
      </w:r>
    </w:p>
    <w:p w:rsidR="00734D15" w:rsidRDefault="00734D15" w:rsidP="00734D15">
      <w:pPr>
        <w:pStyle w:val="a3"/>
        <w:shd w:val="clear" w:color="auto" w:fill="FFFFFF"/>
        <w:spacing w:before="0" w:beforeAutospacing="0" w:after="285" w:afterAutospacing="0"/>
        <w:ind w:firstLine="708"/>
        <w:jc w:val="both"/>
        <w:rPr>
          <w:color w:val="000000"/>
          <w:sz w:val="28"/>
          <w:szCs w:val="28"/>
        </w:rPr>
      </w:pPr>
      <w:r>
        <w:rPr>
          <w:color w:val="000000"/>
          <w:sz w:val="28"/>
          <w:szCs w:val="28"/>
        </w:rPr>
        <w:t>-    во-первых, от систематического их использования,</w:t>
      </w:r>
    </w:p>
    <w:p w:rsidR="00734D15" w:rsidRDefault="00734D15" w:rsidP="00734D15">
      <w:pPr>
        <w:pStyle w:val="a3"/>
        <w:shd w:val="clear" w:color="auto" w:fill="FFFFFF"/>
        <w:spacing w:before="0" w:beforeAutospacing="0" w:after="285" w:afterAutospacing="0"/>
        <w:ind w:firstLine="708"/>
        <w:jc w:val="both"/>
        <w:rPr>
          <w:color w:val="000000"/>
          <w:sz w:val="28"/>
          <w:szCs w:val="28"/>
        </w:rPr>
      </w:pPr>
      <w:r>
        <w:rPr>
          <w:color w:val="000000"/>
          <w:sz w:val="28"/>
          <w:szCs w:val="28"/>
        </w:rPr>
        <w:t>-  во-вторых, от целенаправленности программы игр в сочетании с обычными дидактическими упражнениями.</w:t>
      </w:r>
    </w:p>
    <w:p w:rsidR="00734D15" w:rsidRDefault="00734D15" w:rsidP="00734D15">
      <w:pPr>
        <w:pStyle w:val="a3"/>
        <w:shd w:val="clear" w:color="auto" w:fill="FFFFFF"/>
        <w:spacing w:before="0" w:beforeAutospacing="0" w:after="285" w:afterAutospacing="0"/>
        <w:ind w:firstLine="708"/>
        <w:jc w:val="both"/>
        <w:rPr>
          <w:color w:val="000000"/>
          <w:sz w:val="28"/>
          <w:szCs w:val="28"/>
        </w:rPr>
      </w:pPr>
      <w:r>
        <w:rPr>
          <w:color w:val="000000"/>
          <w:sz w:val="28"/>
          <w:szCs w:val="28"/>
        </w:rPr>
        <w:t>Игровые упражнения - это дидактические упражнения, которые носят игровой характер. Они уменьшают степень нервно - психического напряжения, содействуют созданию положительных эмоций у детей и помогают результативному овладению знаниями. Игры -упражнения также проводятся непосредственно на уроке, но занимают значительно меньше учебного времени. Они не включают ни реальных действий, ни рассказа о воображаемых действиях и направлены лишь на совершенствование определенных познавательных способностей учащихся. Игры - упражнения развивают память, мышление, внимание и т.д. К таким играм можно отнести разнообразные викторины, кроссворды, ребусы, чайнворды, шарады, анаграммы и др. Игровые упражнения могут именоваться играми, и для их выполнения учащимся должны даваться конкретные указания. Такие упражнения проводятся в процессе обучения, и притом только под руководством преподавателя, т.к. учащиеся не могут самостоятельно организовать их проведение.</w:t>
      </w:r>
    </w:p>
    <w:p w:rsidR="00734D15" w:rsidRDefault="00734D15" w:rsidP="00734D15">
      <w:pPr>
        <w:pStyle w:val="a3"/>
        <w:shd w:val="clear" w:color="auto" w:fill="FFFFFF"/>
        <w:spacing w:before="0" w:beforeAutospacing="0" w:after="285" w:afterAutospacing="0"/>
        <w:ind w:firstLine="708"/>
        <w:jc w:val="both"/>
        <w:rPr>
          <w:color w:val="000000"/>
          <w:sz w:val="28"/>
          <w:szCs w:val="28"/>
        </w:rPr>
      </w:pPr>
      <w:r>
        <w:rPr>
          <w:color w:val="000000"/>
          <w:sz w:val="28"/>
          <w:szCs w:val="28"/>
        </w:rPr>
        <w:t xml:space="preserve">Игра - творчество, игра - труд. В процессе игры у детей вырабатывается привычка сосредоточиваться, мыслить самостоятельно, развивать внимание, стремление к знаниям. Увлекшись, дети не замечают, что учатся: познают, запоминают новое, ориентируются в необычных ситуациях, пополняют запас представлений, понятий, развивают фантазию. Даже самые пассивные из детей включаются в игру с огромным желанием, прилагая все усилия, чтобы не подвести товарищей по игре. Дидактические игры очень хорошо уживаются с "серьезным" учением. Включение в урок дидактических игр и игровых моментов делают процесс обучения интересным и занимательным, создает у детей бодрое настроение, облегчает преодоление трудностей в усвоении учебного материала. Разнообразные игровые действия, при помощи которых решается та или иная учебная задача, поддерживают и усиливают интерес </w:t>
      </w:r>
      <w:r>
        <w:rPr>
          <w:color w:val="000000"/>
          <w:sz w:val="28"/>
          <w:szCs w:val="28"/>
        </w:rPr>
        <w:lastRenderedPageBreak/>
        <w:t>детей к учебному предмету. Игра должна рассматриваться как незаменимый рычаг умственного развития ребенка.</w:t>
      </w:r>
    </w:p>
    <w:p w:rsidR="00734D15" w:rsidRDefault="00734D15" w:rsidP="00734D15">
      <w:pPr>
        <w:pStyle w:val="a3"/>
        <w:shd w:val="clear" w:color="auto" w:fill="FFFFFF"/>
        <w:spacing w:before="0" w:beforeAutospacing="0" w:after="285" w:afterAutospacing="0"/>
        <w:ind w:firstLine="708"/>
        <w:jc w:val="both"/>
        <w:rPr>
          <w:color w:val="000000"/>
          <w:sz w:val="28"/>
          <w:szCs w:val="28"/>
        </w:rPr>
      </w:pPr>
      <w:r>
        <w:rPr>
          <w:color w:val="000000"/>
          <w:sz w:val="28"/>
          <w:szCs w:val="28"/>
        </w:rPr>
        <w:t>В играх дети вступают в различные отношения: сотрудничества, соподчинения, взаимного контроля. Нормы человеческих взаимоотношений через игру становятся источником развития морали самого ребенка; дети получают возможность для становления как личности в целом, так и отдельных психических качеств. Дидактические игры можно широко использовать как средство обучения, воспитания и развития. Основное обучающее воздействие принадлежит дидактическому материалу, игровым действиям, которые как бы автоматически ведут учебный процесс, направляя активность детей в определенное русло.</w:t>
      </w:r>
    </w:p>
    <w:p w:rsidR="00734D15" w:rsidRDefault="00734D15" w:rsidP="00734D15">
      <w:pPr>
        <w:pStyle w:val="a3"/>
        <w:shd w:val="clear" w:color="auto" w:fill="FFFFFF"/>
        <w:spacing w:before="0" w:beforeAutospacing="0" w:after="285" w:afterAutospacing="0"/>
        <w:ind w:firstLine="708"/>
        <w:jc w:val="both"/>
        <w:rPr>
          <w:color w:val="000000"/>
          <w:sz w:val="28"/>
          <w:szCs w:val="28"/>
        </w:rPr>
      </w:pPr>
      <w:r>
        <w:rPr>
          <w:color w:val="000000"/>
          <w:sz w:val="28"/>
          <w:szCs w:val="28"/>
        </w:rPr>
        <w:t>Во время дидактической игры важным моментом является дисциплина. По мнению многих учителей, урок считается идеальным с точки зрения дисциплины, если школьники сосредоточены, внимательны, в меру активны, занимаются только индивидуальной самостоятельной работой. Они могут высказать свое мнение или вносить предложения только при поднятии руки и при разрешении учителя. Учитель, как правило, пресекает попытки ребят с ходу исправить замеченные ошибки, общаться между собой, оказывать друг другу посильную помощь. Это и понятно: хаотичное общение, подсказки, списывание, приносят огромный вред.</w:t>
      </w:r>
    </w:p>
    <w:p w:rsidR="00734D15" w:rsidRDefault="00734D15" w:rsidP="00734D15">
      <w:pPr>
        <w:pStyle w:val="a3"/>
        <w:shd w:val="clear" w:color="auto" w:fill="FFFFFF"/>
        <w:spacing w:before="0" w:beforeAutospacing="0" w:after="285" w:afterAutospacing="0"/>
        <w:ind w:firstLine="708"/>
        <w:jc w:val="both"/>
        <w:rPr>
          <w:color w:val="000000"/>
          <w:sz w:val="28"/>
          <w:szCs w:val="28"/>
        </w:rPr>
      </w:pPr>
      <w:r>
        <w:rPr>
          <w:color w:val="000000"/>
          <w:sz w:val="28"/>
          <w:szCs w:val="28"/>
        </w:rPr>
        <w:t xml:space="preserve">Если же общение учеников сделать целенаправленным, таким, чтобы они почувствовали пользу от такого общения в процессе познавательной деятельности, то можно получить положительные результаты, как в обучении, так и в формировании личности. Взаимопомощь и взаимоконтроль одновременно и упрощают, и усложняют работу учителя. </w:t>
      </w:r>
    </w:p>
    <w:p w:rsidR="00734D15" w:rsidRDefault="00734D15" w:rsidP="00734D15">
      <w:pPr>
        <w:pStyle w:val="a3"/>
        <w:shd w:val="clear" w:color="auto" w:fill="FFFFFF"/>
        <w:spacing w:before="0" w:beforeAutospacing="0" w:after="285" w:afterAutospacing="0"/>
        <w:ind w:firstLine="708"/>
        <w:jc w:val="both"/>
        <w:rPr>
          <w:color w:val="000000"/>
          <w:sz w:val="28"/>
          <w:szCs w:val="28"/>
        </w:rPr>
      </w:pPr>
      <w:r>
        <w:rPr>
          <w:color w:val="000000"/>
          <w:sz w:val="28"/>
          <w:szCs w:val="28"/>
        </w:rPr>
        <w:t>Упрощают потому, что учитель получает возможность в ряде случаев перенести некоторые свои функции на школьников. Например, он может ученику поручить проконсультировать отстающих товарищей. Не секрет, что иногда отстающий школьник чувствует себя с товарищем более раскованно и занимается более успешно, чем с учителем.</w:t>
      </w:r>
    </w:p>
    <w:p w:rsidR="00734D15" w:rsidRDefault="00734D15" w:rsidP="00734D15">
      <w:pPr>
        <w:pStyle w:val="a3"/>
        <w:shd w:val="clear" w:color="auto" w:fill="FFFFFF"/>
        <w:spacing w:before="0" w:beforeAutospacing="0" w:after="285" w:afterAutospacing="0"/>
        <w:ind w:firstLine="708"/>
        <w:jc w:val="both"/>
        <w:rPr>
          <w:color w:val="000000"/>
          <w:sz w:val="28"/>
          <w:szCs w:val="28"/>
        </w:rPr>
      </w:pPr>
      <w:r>
        <w:rPr>
          <w:color w:val="000000"/>
          <w:sz w:val="28"/>
          <w:szCs w:val="28"/>
        </w:rPr>
        <w:t>Что же касается усложнения работы учителя, то оно связано с необходимостью гибкого руководства познавательной деятельностью во время дидактической игры, удачного подбора групп (команд) и их руководителей, организации эффективного общения на уроке. Рассмотрим, в чем состоит специфика дидактической игры, ее существенный признак. Основными структурными компонентами дидактической игры являются:</w:t>
      </w:r>
    </w:p>
    <w:p w:rsidR="00734D15" w:rsidRDefault="00734D15" w:rsidP="00734D15">
      <w:pPr>
        <w:pStyle w:val="a3"/>
        <w:shd w:val="clear" w:color="auto" w:fill="FFFFFF"/>
        <w:spacing w:before="0" w:beforeAutospacing="0" w:after="285" w:afterAutospacing="0"/>
        <w:jc w:val="both"/>
        <w:rPr>
          <w:color w:val="000000"/>
          <w:sz w:val="28"/>
          <w:szCs w:val="28"/>
        </w:rPr>
      </w:pPr>
      <w:r>
        <w:rPr>
          <w:color w:val="000000"/>
          <w:sz w:val="28"/>
          <w:szCs w:val="28"/>
        </w:rPr>
        <w:t>- игровой замысел;</w:t>
      </w:r>
    </w:p>
    <w:p w:rsidR="00734D15" w:rsidRDefault="00734D15" w:rsidP="00734D15">
      <w:pPr>
        <w:pStyle w:val="a3"/>
        <w:shd w:val="clear" w:color="auto" w:fill="FFFFFF"/>
        <w:spacing w:before="0" w:beforeAutospacing="0" w:after="285" w:afterAutospacing="0"/>
        <w:jc w:val="both"/>
        <w:rPr>
          <w:color w:val="000000"/>
          <w:sz w:val="28"/>
          <w:szCs w:val="28"/>
        </w:rPr>
      </w:pPr>
      <w:r>
        <w:rPr>
          <w:color w:val="000000"/>
          <w:sz w:val="28"/>
          <w:szCs w:val="28"/>
        </w:rPr>
        <w:t>-правила;</w:t>
      </w:r>
    </w:p>
    <w:p w:rsidR="00734D15" w:rsidRDefault="00734D15" w:rsidP="00734D15">
      <w:pPr>
        <w:pStyle w:val="a3"/>
        <w:shd w:val="clear" w:color="auto" w:fill="FFFFFF"/>
        <w:spacing w:before="0" w:beforeAutospacing="0" w:after="285" w:afterAutospacing="0"/>
        <w:jc w:val="both"/>
        <w:rPr>
          <w:color w:val="000000"/>
          <w:sz w:val="28"/>
          <w:szCs w:val="28"/>
        </w:rPr>
      </w:pPr>
      <w:r>
        <w:rPr>
          <w:color w:val="000000"/>
          <w:sz w:val="28"/>
          <w:szCs w:val="28"/>
        </w:rPr>
        <w:lastRenderedPageBreak/>
        <w:t>- игровые действия;</w:t>
      </w:r>
    </w:p>
    <w:p w:rsidR="00734D15" w:rsidRDefault="00734D15" w:rsidP="00734D15">
      <w:pPr>
        <w:pStyle w:val="a3"/>
        <w:shd w:val="clear" w:color="auto" w:fill="FFFFFF"/>
        <w:spacing w:before="0" w:beforeAutospacing="0" w:after="285" w:afterAutospacing="0"/>
        <w:jc w:val="both"/>
        <w:rPr>
          <w:color w:val="000000"/>
          <w:sz w:val="28"/>
          <w:szCs w:val="28"/>
        </w:rPr>
      </w:pPr>
      <w:r>
        <w:rPr>
          <w:color w:val="000000"/>
          <w:sz w:val="28"/>
          <w:szCs w:val="28"/>
        </w:rPr>
        <w:t>- познавательное содержание или дидактическая задача;</w:t>
      </w:r>
    </w:p>
    <w:p w:rsidR="00734D15" w:rsidRDefault="00734D15" w:rsidP="00734D15">
      <w:pPr>
        <w:pStyle w:val="a3"/>
        <w:shd w:val="clear" w:color="auto" w:fill="FFFFFF"/>
        <w:spacing w:before="0" w:beforeAutospacing="0" w:after="285" w:afterAutospacing="0"/>
        <w:jc w:val="both"/>
        <w:rPr>
          <w:color w:val="000000"/>
          <w:sz w:val="28"/>
          <w:szCs w:val="28"/>
        </w:rPr>
      </w:pPr>
      <w:r>
        <w:rPr>
          <w:color w:val="000000"/>
          <w:sz w:val="28"/>
          <w:szCs w:val="28"/>
        </w:rPr>
        <w:t>- оборудование;</w:t>
      </w:r>
    </w:p>
    <w:p w:rsidR="00734D15" w:rsidRDefault="00734D15" w:rsidP="00734D15">
      <w:pPr>
        <w:pStyle w:val="a3"/>
        <w:shd w:val="clear" w:color="auto" w:fill="FFFFFF"/>
        <w:spacing w:before="0" w:beforeAutospacing="0" w:after="285" w:afterAutospacing="0"/>
        <w:jc w:val="both"/>
        <w:rPr>
          <w:color w:val="000000"/>
          <w:sz w:val="28"/>
          <w:szCs w:val="28"/>
        </w:rPr>
      </w:pPr>
      <w:r>
        <w:rPr>
          <w:color w:val="000000"/>
          <w:sz w:val="28"/>
          <w:szCs w:val="28"/>
        </w:rPr>
        <w:t>- результат игры.</w:t>
      </w:r>
    </w:p>
    <w:p w:rsidR="00734D15" w:rsidRDefault="00734D15" w:rsidP="00734D15">
      <w:pPr>
        <w:pStyle w:val="a3"/>
        <w:shd w:val="clear" w:color="auto" w:fill="FFFFFF"/>
        <w:spacing w:before="0" w:beforeAutospacing="0" w:after="285" w:afterAutospacing="0"/>
        <w:ind w:firstLine="708"/>
        <w:jc w:val="both"/>
        <w:rPr>
          <w:color w:val="000000"/>
          <w:sz w:val="28"/>
          <w:szCs w:val="28"/>
        </w:rPr>
      </w:pPr>
      <w:r>
        <w:rPr>
          <w:color w:val="000000"/>
          <w:sz w:val="28"/>
          <w:szCs w:val="28"/>
        </w:rPr>
        <w:t>В отличие от игр вообще дидактическая игра обладает существенным признаком - наличием четко поставленной цели обучения и соответствующего ей педагогического результата, которые могут быть обоснованы, выделены в явном виде и характеризуются учебно-познавательной направленностью.</w:t>
      </w:r>
    </w:p>
    <w:p w:rsidR="00734D15" w:rsidRDefault="00734D15" w:rsidP="00734D15">
      <w:pPr>
        <w:pStyle w:val="a3"/>
        <w:shd w:val="clear" w:color="auto" w:fill="FFFFFF"/>
        <w:spacing w:before="0" w:beforeAutospacing="0" w:after="285" w:afterAutospacing="0"/>
        <w:ind w:firstLine="708"/>
        <w:jc w:val="both"/>
        <w:rPr>
          <w:color w:val="000000"/>
          <w:sz w:val="28"/>
          <w:szCs w:val="28"/>
        </w:rPr>
      </w:pPr>
      <w:r>
        <w:rPr>
          <w:color w:val="000000"/>
          <w:sz w:val="28"/>
          <w:szCs w:val="28"/>
        </w:rPr>
        <w:t xml:space="preserve">Остановимся более подробно на структурных компонентах дидактической игры. Игровой замысел - первый структурный компонент - выражен, как правило, в названии игры. Он заложен в той дидактической задаче, которую надо решить в учебном процессе. Игровой замысел часто выступает в виде вопроса, как бы проектирующего ход игры, или в виде загадки. В любом случае он придает игре познавательный характер, предъявляет к участникам игры определенные требования в отношении знаний. </w:t>
      </w:r>
    </w:p>
    <w:p w:rsidR="00734D15" w:rsidRDefault="00734D15" w:rsidP="00734D15">
      <w:pPr>
        <w:pStyle w:val="a3"/>
        <w:shd w:val="clear" w:color="auto" w:fill="FFFFFF"/>
        <w:spacing w:before="0" w:beforeAutospacing="0" w:after="285" w:afterAutospacing="0"/>
        <w:ind w:firstLine="708"/>
        <w:jc w:val="both"/>
        <w:rPr>
          <w:color w:val="000000"/>
          <w:sz w:val="28"/>
          <w:szCs w:val="28"/>
        </w:rPr>
      </w:pPr>
      <w:r>
        <w:rPr>
          <w:color w:val="000000"/>
          <w:sz w:val="28"/>
          <w:szCs w:val="28"/>
        </w:rPr>
        <w:t xml:space="preserve">Каждая дидактическая игра имеет правила, которые определяют порядок действий и поведение учащихся в процессе игры, способствует созданию на уроке рабочей обстановки. Поэтому правила дидактических игр должны разрабатываться с учетом цели урока и индивидуальных возможностей учащихся. </w:t>
      </w:r>
    </w:p>
    <w:p w:rsidR="00734D15" w:rsidRDefault="00734D15" w:rsidP="00734D15">
      <w:pPr>
        <w:pStyle w:val="a3"/>
        <w:shd w:val="clear" w:color="auto" w:fill="FFFFFF"/>
        <w:spacing w:before="0" w:beforeAutospacing="0" w:after="285" w:afterAutospacing="0"/>
        <w:ind w:firstLine="708"/>
        <w:jc w:val="both"/>
        <w:rPr>
          <w:color w:val="000000"/>
          <w:sz w:val="28"/>
          <w:szCs w:val="28"/>
        </w:rPr>
      </w:pPr>
      <w:r>
        <w:rPr>
          <w:color w:val="000000"/>
          <w:sz w:val="28"/>
          <w:szCs w:val="28"/>
        </w:rPr>
        <w:t>Игра способствует усвоению знаний не по необходимости, а по желанию учащихся и происходит это не формально, а заинтересованно. Так как учеба (особенно в детском возрасте) часто строится на принуждении, игра воспринимается особенно радостно, а радость в свою очередь стимулирует расположение к учебному предмету, повышает интерес к нему. Игра вносит разнообразие в повседневную учебную деятельность. Игра дает возможность оценить себя на фоне других учеников. Умение же оценить себя правильно - это важная способность человека, помогающая ему в жизни: недооценка своих способностей мешает человеку быть инициативным, решительным, энергичным. Игра относится к косвенному методу воздействия, когда ребенок не ощущает себя объектом воздействия взрослого, когда он полноправный субъект деятельности. Поэтому в процессе игры дети сами стремятся к преодолению трудностей, ставят задачи и решают их. Игра - это то-средство, где воспитание переходит в самовоспитание.</w:t>
      </w:r>
    </w:p>
    <w:p w:rsidR="00734D15" w:rsidRDefault="00734D15" w:rsidP="00734D15">
      <w:pPr>
        <w:pStyle w:val="a3"/>
        <w:shd w:val="clear" w:color="auto" w:fill="FFFFFF"/>
        <w:spacing w:before="0" w:beforeAutospacing="0" w:after="285" w:afterAutospacing="0"/>
        <w:ind w:firstLine="708"/>
        <w:jc w:val="both"/>
        <w:rPr>
          <w:sz w:val="28"/>
          <w:szCs w:val="28"/>
        </w:rPr>
      </w:pPr>
      <w:r>
        <w:rPr>
          <w:sz w:val="28"/>
          <w:szCs w:val="28"/>
        </w:rPr>
        <w:t xml:space="preserve"> "Технология" дидактической игры - это конкретная "технология" проблемного обучения. При этом игра обладает одним важным свойством: игровая проблемная ситуация возникает как бы самопроизвольно, она </w:t>
      </w:r>
      <w:r>
        <w:rPr>
          <w:sz w:val="28"/>
          <w:szCs w:val="28"/>
        </w:rPr>
        <w:lastRenderedPageBreak/>
        <w:t>предопределена правилами и условиями протекания самой игры, что, в свою очередь, способствует возникновению новых проблем. "Технология" дидактической игры отражает деятельность участников игры по поиску, обработке и усвоению учебной информации для принятия решений в проблемной ситуации. Разрешение реальных проблемных ситуаций имеет большое воспитательное и образовательное значение. Это побуждает участников игры к самостоятельному поиску путей разрешения поставленной задачи. Актуальная проблема в игре становится учебной проблемой</w:t>
      </w:r>
    </w:p>
    <w:p w:rsidR="00734D15" w:rsidRDefault="00734D15" w:rsidP="00734D15">
      <w:pPr>
        <w:pStyle w:val="a3"/>
        <w:shd w:val="clear" w:color="auto" w:fill="FFFFFF"/>
        <w:spacing w:before="0" w:beforeAutospacing="0" w:after="285" w:afterAutospacing="0"/>
        <w:ind w:firstLine="708"/>
        <w:jc w:val="both"/>
        <w:rPr>
          <w:color w:val="000000"/>
          <w:sz w:val="28"/>
          <w:szCs w:val="28"/>
          <w:shd w:val="clear" w:color="auto" w:fill="FFFFFF"/>
        </w:rPr>
      </w:pPr>
      <w:r>
        <w:rPr>
          <w:color w:val="000000"/>
          <w:sz w:val="28"/>
          <w:szCs w:val="28"/>
          <w:shd w:val="clear" w:color="auto" w:fill="FFFFFF"/>
        </w:rPr>
        <w:t>В процессе дидактической игры решение даже одной задачи влечет за собой целый ряд незаметных, на первый взгляд, проблем, позволяет наметить пути их разрешения, расширить кругозор учащихся. Перечисленные наиболее значимые особенности дидактической игры позволяют их отнести к числу самых эффективных средств обучения для формирования теоретических и фактических знаний, практических трудовых умений, развития абстрактного и наглядно-образного мышления, памяти, речи и самостоятельности мышления.</w:t>
      </w:r>
    </w:p>
    <w:p w:rsidR="00734D15" w:rsidRDefault="00734D15" w:rsidP="00734D15">
      <w:pPr>
        <w:pStyle w:val="a3"/>
        <w:shd w:val="clear" w:color="auto" w:fill="FFFFFF"/>
        <w:spacing w:before="0" w:beforeAutospacing="0" w:after="285" w:afterAutospacing="0"/>
        <w:ind w:firstLine="708"/>
        <w:jc w:val="both"/>
        <w:rPr>
          <w:color w:val="000000"/>
          <w:sz w:val="28"/>
          <w:szCs w:val="28"/>
          <w:shd w:val="clear" w:color="auto" w:fill="FFFFFF"/>
        </w:rPr>
      </w:pPr>
    </w:p>
    <w:p w:rsidR="00734D15" w:rsidRDefault="00734D15" w:rsidP="00734D15">
      <w:pPr>
        <w:pStyle w:val="a3"/>
        <w:shd w:val="clear" w:color="auto" w:fill="FFFFFF"/>
        <w:spacing w:before="0" w:beforeAutospacing="0" w:after="285" w:afterAutospacing="0"/>
        <w:ind w:firstLine="708"/>
        <w:jc w:val="both"/>
      </w:pPr>
      <w:r>
        <w:rPr>
          <w:color w:val="000000"/>
          <w:sz w:val="28"/>
          <w:szCs w:val="28"/>
          <w:shd w:val="clear" w:color="auto" w:fill="FFFFFF"/>
        </w:rPr>
        <w:t xml:space="preserve">Учитель русского языка и </w:t>
      </w:r>
      <w:proofErr w:type="gramStart"/>
      <w:r>
        <w:rPr>
          <w:color w:val="000000"/>
          <w:sz w:val="28"/>
          <w:szCs w:val="28"/>
          <w:shd w:val="clear" w:color="auto" w:fill="FFFFFF"/>
        </w:rPr>
        <w:t>чтения  Пак</w:t>
      </w:r>
      <w:proofErr w:type="gramEnd"/>
      <w:r>
        <w:rPr>
          <w:color w:val="000000"/>
          <w:sz w:val="28"/>
          <w:szCs w:val="28"/>
          <w:shd w:val="clear" w:color="auto" w:fill="FFFFFF"/>
        </w:rPr>
        <w:t xml:space="preserve"> Эн </w:t>
      </w:r>
      <w:proofErr w:type="spellStart"/>
      <w:r>
        <w:rPr>
          <w:color w:val="000000"/>
          <w:sz w:val="28"/>
          <w:szCs w:val="28"/>
          <w:shd w:val="clear" w:color="auto" w:fill="FFFFFF"/>
        </w:rPr>
        <w:t>Дя</w:t>
      </w:r>
      <w:proofErr w:type="spellEnd"/>
      <w:r>
        <w:rPr>
          <w:color w:val="000000"/>
          <w:sz w:val="28"/>
          <w:szCs w:val="28"/>
          <w:shd w:val="clear" w:color="auto" w:fill="FFFFFF"/>
        </w:rPr>
        <w:t xml:space="preserve"> </w:t>
      </w:r>
    </w:p>
    <w:p w:rsidR="00783398" w:rsidRDefault="00783398">
      <w:bookmarkStart w:id="0" w:name="_GoBack"/>
      <w:bookmarkEnd w:id="0"/>
    </w:p>
    <w:sectPr w:rsidR="007833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3D3"/>
    <w:rsid w:val="005A6524"/>
    <w:rsid w:val="00734D15"/>
    <w:rsid w:val="00783398"/>
    <w:rsid w:val="00B373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B5B28E-E645-4272-B009-1A7DEE309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734D1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899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1602</Words>
  <Characters>9133</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3</cp:revision>
  <dcterms:created xsi:type="dcterms:W3CDTF">2022-06-08T23:46:00Z</dcterms:created>
  <dcterms:modified xsi:type="dcterms:W3CDTF">2022-06-08T23:51:00Z</dcterms:modified>
</cp:coreProperties>
</file>