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38A" w:rsidRDefault="0041038A" w:rsidP="004103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Методические рекомендации на тему: </w:t>
      </w:r>
    </w:p>
    <w:p w:rsidR="0041038A" w:rsidRDefault="0041038A" w:rsidP="004103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«Русские народные игры как средство формирования коммуникативных навыков у дошкольников»</w:t>
      </w:r>
    </w:p>
    <w:p w:rsidR="0041038A" w:rsidRDefault="0041038A" w:rsidP="0041038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Автор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:К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ацуба Ирина </w:t>
      </w:r>
    </w:p>
    <w:p w:rsidR="0041038A" w:rsidRPr="00707F5B" w:rsidRDefault="0041038A" w:rsidP="0041038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народных играх проявляется связь человека с нравственной культурой общества. Высокие требования к честности, доброте, справедливости и другим качествам человека заключаются во всех подлинно народных играх. В игровой деятельности проявляется правовое воспитание, т.к. в основе народных игр отражение правовых норм. </w:t>
      </w:r>
      <w:r w:rsidRPr="00707F5B">
        <w:rPr>
          <w:rFonts w:ascii="Times New Roman" w:eastAsia="Times New Roman" w:hAnsi="Times New Roman" w:cs="Times New Roman"/>
          <w:sz w:val="24"/>
          <w:szCs w:val="24"/>
        </w:rPr>
        <w:t xml:space="preserve">Нравственное воспитание заключалось в содержании игры, правилах, традиции. </w:t>
      </w:r>
    </w:p>
    <w:p w:rsidR="0041038A" w:rsidRPr="00707F5B" w:rsidRDefault="0041038A" w:rsidP="0041038A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От того, как сложатся отношения ребёнка в первом в его жизни коллективе - группе детского сада - во многом зависит последующий путь его личностного и социального развития, а значит и его дальнейшая судьба.</w:t>
      </w:r>
      <w:r w:rsidRPr="00707F5B">
        <w:rPr>
          <w:rFonts w:ascii="Calibri" w:eastAsia="Times New Roman" w:hAnsi="Calibri" w:cs="Times New Roman"/>
          <w:color w:val="000000"/>
          <w:sz w:val="24"/>
          <w:szCs w:val="24"/>
        </w:rPr>
        <w:t xml:space="preserve"> </w:t>
      </w: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Особую важность эта проблема приобретает в настоящее время, когда нравственное и коммуникативное развитие детей вызывает серьёзную тревогу. Действительно, всё чаще взрослые стали сталкиваться с нарушениями в сфере общения, а также с недостаточным развитием нравственно-эмоциональной сферы детей. Это обусловлено чрезмерной «интеллектуализацией» воспитания, «</w:t>
      </w:r>
      <w:proofErr w:type="spellStart"/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технологизацией</w:t>
      </w:r>
      <w:proofErr w:type="spellEnd"/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нашей жизни. Ни для кого не секрет, что лучший друг для современного ребёнка - это телевизор или компьютер, а любимое занятие - просмотр мультиков или компьютерные игры. Дети стали меньше общаться не только </w:t>
      </w:r>
      <w:proofErr w:type="gramStart"/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взрослыми, но и друг с другом. А ведь живое человеческое общение существенно обогащает жизнь детей, раскрашивает яркими красками сферу их ощущений.</w:t>
      </w:r>
    </w:p>
    <w:p w:rsidR="0041038A" w:rsidRPr="00707F5B" w:rsidRDefault="0041038A" w:rsidP="0041038A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</w:rPr>
      </w:pP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В игре ребенок начинает чувствовать себя членом коллектива, справедливо оценивать действия и поступки своих товарищей и свои собственные.</w:t>
      </w:r>
      <w:r w:rsidRPr="00707F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1038A" w:rsidRPr="00707F5B" w:rsidRDefault="0041038A" w:rsidP="0041038A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Речь, во всём её многообразии, является необходимом компонентом общения, в процессе которого она, собственно, и формируется. Важнейшей предпосылкой совершенствования речевой деятельности дошкольников является создание эмоционально благоприятной ситуации, которая способствует возникновению желания активно участвовать в речевом общении.</w:t>
      </w:r>
      <w:r w:rsidRPr="00707F5B">
        <w:rPr>
          <w:rFonts w:ascii="Calibri" w:eastAsia="Times New Roman" w:hAnsi="Calibri" w:cs="Times New Roman"/>
          <w:color w:val="000000"/>
          <w:sz w:val="24"/>
          <w:szCs w:val="24"/>
        </w:rPr>
        <w:t xml:space="preserve"> </w:t>
      </w: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И именно народная игра помогает создать такие ситуации, в которых даже самые необщительные и скованные дети вступают в речевое общение и раскрываются.</w:t>
      </w:r>
    </w:p>
    <w:p w:rsidR="0041038A" w:rsidRPr="00707F5B" w:rsidRDefault="0041038A" w:rsidP="0041038A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Игра прививает навыки эффективного общения, развивает чувство общности, внимательность, учит правильно выражать свои мысли и строить диалоги, развивает речь.</w:t>
      </w:r>
      <w:r w:rsidRPr="00707F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Ребенок учится выражать свои мысли, чувства, стремления, учится подчинять свою деятельность, мысли строгим правилам игры, учится быть целенаправленным.</w:t>
      </w:r>
    </w:p>
    <w:p w:rsidR="0041038A" w:rsidRPr="00707F5B" w:rsidRDefault="0041038A" w:rsidP="0041038A">
      <w:pPr>
        <w:shd w:val="clear" w:color="auto" w:fill="FFFFFF"/>
        <w:spacing w:after="0"/>
        <w:ind w:firstLine="426"/>
        <w:jc w:val="both"/>
        <w:rPr>
          <w:rFonts w:ascii="Calibri" w:eastAsia="Times New Roman" w:hAnsi="Calibri" w:cs="Times New Roman"/>
          <w:color w:val="000000"/>
        </w:rPr>
      </w:pPr>
    </w:p>
    <w:p w:rsidR="0041038A" w:rsidRPr="00707F5B" w:rsidRDefault="0041038A" w:rsidP="0041038A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Разрабатывая тему, изучила литературу: </w:t>
      </w:r>
    </w:p>
    <w:p w:rsidR="0041038A" w:rsidRPr="00707F5B" w:rsidRDefault="0041038A" w:rsidP="0041038A">
      <w:pPr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proofErr w:type="spellStart"/>
      <w:r w:rsidRPr="00707F5B">
        <w:rPr>
          <w:rFonts w:ascii="Times New Roman" w:eastAsia="Times New Roman" w:hAnsi="Times New Roman" w:cs="Times New Roman"/>
          <w:sz w:val="24"/>
          <w:szCs w:val="24"/>
        </w:rPr>
        <w:t>Агамова</w:t>
      </w:r>
      <w:proofErr w:type="spellEnd"/>
      <w:r w:rsidRPr="00707F5B">
        <w:rPr>
          <w:rFonts w:ascii="Times New Roman" w:eastAsia="Times New Roman" w:hAnsi="Times New Roman" w:cs="Times New Roman"/>
          <w:sz w:val="24"/>
          <w:szCs w:val="24"/>
        </w:rPr>
        <w:t xml:space="preserve">, Н.С. Народные игры для детей/ Н.С. </w:t>
      </w:r>
      <w:proofErr w:type="spellStart"/>
      <w:r w:rsidRPr="00707F5B">
        <w:rPr>
          <w:rFonts w:ascii="Times New Roman" w:eastAsia="Times New Roman" w:hAnsi="Times New Roman" w:cs="Times New Roman"/>
          <w:sz w:val="24"/>
          <w:szCs w:val="24"/>
        </w:rPr>
        <w:t>Агамова</w:t>
      </w:r>
      <w:proofErr w:type="spellEnd"/>
      <w:r w:rsidRPr="00707F5B">
        <w:rPr>
          <w:rFonts w:ascii="Times New Roman" w:eastAsia="Times New Roman" w:hAnsi="Times New Roman" w:cs="Times New Roman"/>
          <w:sz w:val="24"/>
          <w:szCs w:val="24"/>
        </w:rPr>
        <w:t xml:space="preserve">. - </w:t>
      </w:r>
      <w:proofErr w:type="spellStart"/>
      <w:r w:rsidRPr="00707F5B">
        <w:rPr>
          <w:rFonts w:ascii="Times New Roman" w:eastAsia="Times New Roman" w:hAnsi="Times New Roman" w:cs="Times New Roman"/>
          <w:sz w:val="24"/>
          <w:szCs w:val="24"/>
        </w:rPr>
        <w:t>М.:Государственный</w:t>
      </w:r>
      <w:proofErr w:type="spellEnd"/>
      <w:r w:rsidRPr="00707F5B">
        <w:rPr>
          <w:rFonts w:ascii="Times New Roman" w:eastAsia="Times New Roman" w:hAnsi="Times New Roman" w:cs="Times New Roman"/>
          <w:sz w:val="24"/>
          <w:szCs w:val="24"/>
        </w:rPr>
        <w:t xml:space="preserve"> республиканский центр русского фольклора, 2011. - 890с.</w:t>
      </w:r>
    </w:p>
    <w:p w:rsidR="0041038A" w:rsidRPr="00707F5B" w:rsidRDefault="0041038A" w:rsidP="0041038A">
      <w:pPr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707F5B">
        <w:rPr>
          <w:rFonts w:ascii="Times New Roman" w:eastAsia="Times New Roman" w:hAnsi="Times New Roman" w:cs="Times New Roman"/>
          <w:sz w:val="24"/>
          <w:szCs w:val="24"/>
        </w:rPr>
        <w:t>Григорьев, В.М. Народные игры и традиции / В.М. Григорьев. – М.: Детская литература, 2009. – 340с.</w:t>
      </w:r>
    </w:p>
    <w:p w:rsidR="0041038A" w:rsidRPr="00707F5B" w:rsidRDefault="0041038A" w:rsidP="0041038A">
      <w:pPr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707F5B">
        <w:rPr>
          <w:rFonts w:ascii="Times New Roman" w:eastAsia="Times New Roman" w:hAnsi="Times New Roman" w:cs="Times New Roman"/>
          <w:sz w:val="24"/>
          <w:szCs w:val="24"/>
        </w:rPr>
        <w:t xml:space="preserve">Мерзлякова, С.И. Наш веселый хоровод: учебное пособие / С.И. Мерзлякова. – М.: </w:t>
      </w:r>
      <w:proofErr w:type="spellStart"/>
      <w:r w:rsidRPr="00707F5B">
        <w:rPr>
          <w:rFonts w:ascii="Times New Roman" w:eastAsia="Times New Roman" w:hAnsi="Times New Roman" w:cs="Times New Roman"/>
          <w:sz w:val="24"/>
          <w:szCs w:val="24"/>
        </w:rPr>
        <w:t>Владос</w:t>
      </w:r>
      <w:proofErr w:type="spellEnd"/>
      <w:r w:rsidRPr="00707F5B">
        <w:rPr>
          <w:rFonts w:ascii="Times New Roman" w:eastAsia="Times New Roman" w:hAnsi="Times New Roman" w:cs="Times New Roman"/>
          <w:sz w:val="24"/>
          <w:szCs w:val="24"/>
        </w:rPr>
        <w:t xml:space="preserve"> Год ,  2002. – 118с.</w:t>
      </w:r>
    </w:p>
    <w:p w:rsidR="0041038A" w:rsidRPr="00707F5B" w:rsidRDefault="0041038A" w:rsidP="0041038A">
      <w:pPr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707F5B">
        <w:rPr>
          <w:rFonts w:ascii="Times New Roman" w:eastAsia="Times New Roman" w:hAnsi="Times New Roman" w:cs="Times New Roman"/>
          <w:sz w:val="24"/>
          <w:szCs w:val="24"/>
        </w:rPr>
        <w:t>Зимина А. Н. «Народные игры с пением». Изд-во: Гном и Д., 2000-64с.</w:t>
      </w:r>
    </w:p>
    <w:p w:rsidR="0041038A" w:rsidRPr="00707F5B" w:rsidRDefault="0041038A" w:rsidP="0041038A">
      <w:pPr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707F5B">
        <w:rPr>
          <w:rFonts w:ascii="Times New Roman" w:eastAsia="Times New Roman" w:hAnsi="Times New Roman" w:cs="Times New Roman"/>
          <w:sz w:val="24"/>
          <w:szCs w:val="24"/>
        </w:rPr>
        <w:t>Куприянова Л. Л. Русский фольклор. М., Мнемозина , 2002-79с.</w:t>
      </w:r>
    </w:p>
    <w:p w:rsidR="0041038A" w:rsidRPr="00707F5B" w:rsidRDefault="0041038A" w:rsidP="0041038A">
      <w:pPr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707F5B">
        <w:rPr>
          <w:rFonts w:ascii="Times New Roman" w:eastAsia="Times New Roman" w:hAnsi="Times New Roman" w:cs="Times New Roman"/>
          <w:sz w:val="24"/>
          <w:szCs w:val="24"/>
        </w:rPr>
        <w:t>Литвинова М. Ф. Русские народные подвижные игры для дошкольного и младшего дошкольного возраста: Практическое пособие - М., Айрис-пресс , 2003-368с.</w:t>
      </w:r>
    </w:p>
    <w:p w:rsidR="0041038A" w:rsidRPr="00707F5B" w:rsidRDefault="0041038A" w:rsidP="0041038A">
      <w:pPr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proofErr w:type="spellStart"/>
      <w:r w:rsidRPr="00707F5B">
        <w:rPr>
          <w:rFonts w:ascii="Times New Roman" w:eastAsia="Times New Roman" w:hAnsi="Times New Roman" w:cs="Times New Roman"/>
          <w:sz w:val="24"/>
          <w:szCs w:val="24"/>
        </w:rPr>
        <w:t>Лямина</w:t>
      </w:r>
      <w:proofErr w:type="spellEnd"/>
      <w:r w:rsidRPr="00707F5B">
        <w:rPr>
          <w:rFonts w:ascii="Times New Roman" w:eastAsia="Times New Roman" w:hAnsi="Times New Roman" w:cs="Times New Roman"/>
          <w:sz w:val="24"/>
          <w:szCs w:val="24"/>
        </w:rPr>
        <w:t xml:space="preserve"> Л. А. Народные игры в детском саду. М., 2008-84с.</w:t>
      </w:r>
    </w:p>
    <w:p w:rsidR="0041038A" w:rsidRPr="00707F5B" w:rsidRDefault="0041038A" w:rsidP="0041038A">
      <w:pPr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707F5B">
        <w:rPr>
          <w:rFonts w:ascii="Times New Roman" w:eastAsia="Times New Roman" w:hAnsi="Times New Roman" w:cs="Times New Roman"/>
          <w:sz w:val="24"/>
          <w:szCs w:val="24"/>
        </w:rPr>
        <w:t>Науменко Г. М. Дождик, дождик, перестань. Русское народное музыкальное творчество. М., Советский композитор. 1988-190с.</w:t>
      </w:r>
    </w:p>
    <w:p w:rsidR="0041038A" w:rsidRPr="006F3FF4" w:rsidRDefault="0041038A" w:rsidP="0041038A">
      <w:pPr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707F5B">
        <w:rPr>
          <w:rFonts w:ascii="Times New Roman" w:eastAsia="Times New Roman" w:hAnsi="Times New Roman" w:cs="Times New Roman"/>
          <w:sz w:val="24"/>
          <w:szCs w:val="24"/>
        </w:rPr>
        <w:t xml:space="preserve">Литвинова М. Ф. </w:t>
      </w: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Русские народные подвижные игры. Изд-во: Просвещение, 1986-80с.</w:t>
      </w:r>
    </w:p>
    <w:p w:rsidR="0041038A" w:rsidRDefault="0041038A" w:rsidP="0041038A">
      <w:pPr>
        <w:shd w:val="clear" w:color="auto" w:fill="FFFFFF"/>
        <w:spacing w:after="0"/>
        <w:ind w:left="426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</w:p>
    <w:p w:rsidR="0041038A" w:rsidRPr="006F3FF4" w:rsidRDefault="0041038A" w:rsidP="0041038A">
      <w:pPr>
        <w:shd w:val="clear" w:color="auto" w:fill="FFFFFF"/>
        <w:spacing w:after="0"/>
        <w:ind w:left="426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6F3FF4">
        <w:rPr>
          <w:rFonts w:ascii="Times New Roman" w:eastAsia="Calibri" w:hAnsi="Times New Roman" w:cs="Times New Roman"/>
          <w:sz w:val="24"/>
          <w:szCs w:val="24"/>
          <w:lang w:eastAsia="en-US"/>
        </w:rPr>
        <w:t>Материалы интернет-сайтов</w:t>
      </w:r>
    </w:p>
    <w:p w:rsidR="0041038A" w:rsidRPr="00707F5B" w:rsidRDefault="0041038A" w:rsidP="0041038A">
      <w:pPr>
        <w:numPr>
          <w:ilvl w:val="0"/>
          <w:numId w:val="2"/>
        </w:numPr>
        <w:spacing w:after="0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Масленникова Е.В. Развитие коммуникативных навыков у детей дошкольного возраста с ограниченными возможностями через игру – 1 сентября 10.04.2019</w:t>
      </w:r>
    </w:p>
    <w:p w:rsidR="0041038A" w:rsidRPr="00707F5B" w:rsidRDefault="0041038A" w:rsidP="0041038A">
      <w:pPr>
        <w:numPr>
          <w:ilvl w:val="0"/>
          <w:numId w:val="2"/>
        </w:numPr>
        <w:spacing w:after="0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Гаврилова Н.Н. Роль игры в формировании коммуникативных навыков у детей старшего дошкольного возраста – образовательная социальная сеть nsportal.ru 22.01.2018</w:t>
      </w:r>
    </w:p>
    <w:p w:rsidR="0041038A" w:rsidRPr="00707F5B" w:rsidRDefault="0041038A" w:rsidP="0041038A">
      <w:pPr>
        <w:numPr>
          <w:ilvl w:val="0"/>
          <w:numId w:val="2"/>
        </w:numPr>
        <w:shd w:val="clear" w:color="auto" w:fill="FFFFFF"/>
        <w:spacing w:after="0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Жичкина</w:t>
      </w:r>
      <w:proofErr w:type="spellEnd"/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 Значимость игры в развитии человека // Дошкольное воспитание. - 2002. - №4. - М. - С.2 - 7.</w:t>
      </w:r>
    </w:p>
    <w:p w:rsidR="0041038A" w:rsidRPr="00707F5B" w:rsidRDefault="0041038A" w:rsidP="0041038A">
      <w:pPr>
        <w:numPr>
          <w:ilvl w:val="0"/>
          <w:numId w:val="2"/>
        </w:numPr>
        <w:shd w:val="clear" w:color="auto" w:fill="FFFFFF"/>
        <w:spacing w:after="0"/>
        <w:ind w:left="0" w:firstLine="426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proofErr w:type="spellStart"/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Ховрина</w:t>
      </w:r>
      <w:proofErr w:type="spellEnd"/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 Игра как средство коррекционной работы с детьми, не готовыми к обучению в школе // Школьный психолог. - 2005. - №21. - М. - С. 41 - 44.</w:t>
      </w:r>
    </w:p>
    <w:p w:rsidR="0041038A" w:rsidRPr="00707F5B" w:rsidRDefault="0041038A" w:rsidP="0041038A">
      <w:pPr>
        <w:spacing w:after="0" w:line="360" w:lineRule="auto"/>
        <w:ind w:left="114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1038A" w:rsidRPr="00707F5B" w:rsidRDefault="0041038A" w:rsidP="0041038A">
      <w:pPr>
        <w:spacing w:after="0" w:line="360" w:lineRule="auto"/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Для работы в данном направлении, определила следующие задачи:</w:t>
      </w:r>
    </w:p>
    <w:p w:rsidR="0041038A" w:rsidRPr="00707F5B" w:rsidRDefault="0041038A" w:rsidP="0041038A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-426" w:firstLine="426"/>
        <w:rPr>
          <w:rFonts w:ascii="Arial" w:eastAsia="Times New Roman" w:hAnsi="Arial" w:cs="Arial"/>
          <w:color w:val="000000"/>
        </w:rPr>
      </w:pP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создать атмосферу доброжелательности, взаимопонимания, увлеченности;</w:t>
      </w:r>
    </w:p>
    <w:p w:rsidR="0041038A" w:rsidRPr="00707F5B" w:rsidRDefault="0041038A" w:rsidP="0041038A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-426" w:firstLine="426"/>
        <w:rPr>
          <w:rFonts w:ascii="Arial" w:eastAsia="Times New Roman" w:hAnsi="Arial" w:cs="Arial"/>
          <w:color w:val="000000"/>
        </w:rPr>
      </w:pP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обучать умению слушать и слышать;</w:t>
      </w:r>
    </w:p>
    <w:p w:rsidR="0041038A" w:rsidRPr="00707F5B" w:rsidRDefault="0041038A" w:rsidP="0041038A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-426" w:firstLine="426"/>
        <w:rPr>
          <w:rFonts w:ascii="Arial" w:eastAsia="Times New Roman" w:hAnsi="Arial" w:cs="Arial"/>
          <w:color w:val="000000"/>
        </w:rPr>
      </w:pP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учить </w:t>
      </w:r>
      <w:proofErr w:type="gramStart"/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гибко</w:t>
      </w:r>
      <w:proofErr w:type="gramEnd"/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использовать мимику, пантомимику и голос в общении;</w:t>
      </w:r>
    </w:p>
    <w:p w:rsidR="0041038A" w:rsidRPr="00707F5B" w:rsidRDefault="0041038A" w:rsidP="0041038A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-426" w:firstLine="426"/>
        <w:rPr>
          <w:rFonts w:ascii="Arial" w:eastAsia="Times New Roman" w:hAnsi="Arial" w:cs="Arial"/>
          <w:color w:val="000000"/>
        </w:rPr>
      </w:pP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у детей навыки общения в определенной ситуации;</w:t>
      </w:r>
    </w:p>
    <w:p w:rsidR="0041038A" w:rsidRPr="00707F5B" w:rsidRDefault="0041038A" w:rsidP="0041038A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-426" w:firstLine="426"/>
        <w:rPr>
          <w:rFonts w:ascii="Arial" w:eastAsia="Times New Roman" w:hAnsi="Arial" w:cs="Arial"/>
          <w:color w:val="000000"/>
        </w:rPr>
      </w:pP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учить использовать знакомые игры в свободной деятельности;</w:t>
      </w:r>
    </w:p>
    <w:p w:rsidR="0041038A" w:rsidRPr="00707F5B" w:rsidRDefault="0041038A" w:rsidP="0041038A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jc w:val="both"/>
        <w:rPr>
          <w:rFonts w:ascii="Arial" w:eastAsia="Times New Roman" w:hAnsi="Arial" w:cs="Arial"/>
          <w:color w:val="000000"/>
        </w:rPr>
      </w:pPr>
      <w:r w:rsidRPr="00707F5B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доброжелательное отношение к сверстникам, вовлекать в общение малоактивных детей;</w:t>
      </w:r>
    </w:p>
    <w:p w:rsidR="0041038A" w:rsidRPr="00707F5B" w:rsidRDefault="0041038A" w:rsidP="0041038A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1038A" w:rsidRPr="00707F5B" w:rsidRDefault="0041038A" w:rsidP="0041038A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proofErr w:type="gramStart"/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Изучив методическую литературу по данной теме составила перспективный план</w:t>
      </w:r>
      <w:proofErr w:type="gramEnd"/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по знакомству детей с народными играми, </w:t>
      </w: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оформила картотеку русских народных игр по возрастам и степени подвижности.</w:t>
      </w:r>
    </w:p>
    <w:p w:rsidR="0041038A" w:rsidRPr="00707F5B" w:rsidRDefault="0041038A" w:rsidP="0041038A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рамках своей работы создала развивающую предметно-пространственную среду, которая обогащена атрибутами, костюмами, музыкальными инструментами, </w:t>
      </w: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способствующими разучиванию с детьми игр и воспроизведению их в самостоятельной игровой деятельности. Для уголка «</w:t>
      </w:r>
      <w:proofErr w:type="spellStart"/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Ряжения</w:t>
      </w:r>
      <w:proofErr w:type="spellEnd"/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» были изготовлены кокошники, кушаки. Самостоятельно изготовила народную куклу Петрушка в технике папье-маше. Имеются шапочки-маски, изображающие различных животных.</w:t>
      </w:r>
    </w:p>
    <w:p w:rsidR="0041038A" w:rsidRPr="00707F5B" w:rsidRDefault="0041038A" w:rsidP="0041038A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Подбираю такой игровой материал, который бы увлёк детей, заинтересовал, пробуждал интерес и желание играть. Все материалы размещены на открытых полках, а сами материалы привлекательные и яркие. При этом я объясняю, показываю, </w:t>
      </w:r>
      <w:proofErr w:type="gramStart"/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рассказываю для чего нужны</w:t>
      </w:r>
      <w:proofErr w:type="gramEnd"/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данные пособия и игры, как их использовать.</w:t>
      </w:r>
    </w:p>
    <w:p w:rsidR="0041038A" w:rsidRPr="00707F5B" w:rsidRDefault="0041038A" w:rsidP="0041038A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Весь этот материал постоянно обновляется с учётом освоения нового материала. Полученные умения и навыки дети применяют в театральной деятельности, в свободной игровой деятельности.</w:t>
      </w:r>
    </w:p>
    <w:p w:rsidR="0041038A" w:rsidRPr="00707F5B" w:rsidRDefault="0041038A" w:rsidP="0041038A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В совместной деятельности с детьми в режимных моментах при проведении игр, игровых упражнений стараюсь использовать такие игровые приёмы, которые способствуют переходу ребёнка на более высокую ступень развития: обыгрывание ситуаций, сюрпризные моменты, приём неожиданного появления игрушек, сказочных героев, слушание народных детских песенок по тематике, решение маленьких проблем конфликтов и т.д.</w:t>
      </w:r>
    </w:p>
    <w:p w:rsidR="0041038A" w:rsidRPr="00707F5B" w:rsidRDefault="0041038A" w:rsidP="0041038A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Благодаря игровой деятельности ребенок </w:t>
      </w:r>
      <w:proofErr w:type="spellStart"/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самоутверждается</w:t>
      </w:r>
      <w:proofErr w:type="spellEnd"/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как личность, обогащается внутренним содержанием. Практически нет такого качества личности, которое развить было бы нельзя с помощью игры.   Являясь незаменимой «школой жизни», народные игры призваны развивать и творческие задатки детей, где всегда есть место творчеству, фантазии, проявлению смекалки и сообразительности, что подталкивает детей к более эффективному общению друг с другом. </w:t>
      </w:r>
    </w:p>
    <w:p w:rsidR="0041038A" w:rsidRPr="0041038A" w:rsidRDefault="0041038A" w:rsidP="0041038A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Привлекать </w:t>
      </w: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родителей к участию и организации традиционных досуговых мероприятий «Широкая Масленица, «Колядки». Провела родительские собрания по темам: «Общение без конфликтов», «</w:t>
      </w:r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Развитие речи детей посредством развития мелкой моторики».</w:t>
      </w: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Также 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проводить с родителями консультацию</w:t>
      </w:r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: «Играем с малышами».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В родительском уголке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разместить </w:t>
      </w:r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рекомендации</w:t>
      </w:r>
      <w:proofErr w:type="gramEnd"/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по разучиванию с детьми пальчиковых игр на тексты </w:t>
      </w:r>
      <w:proofErr w:type="spellStart"/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потешек</w:t>
      </w:r>
      <w:proofErr w:type="spellEnd"/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, считалок, а также памятки с описанием игр малой подвижности и рекомендации как их можно проводить дома, во дворе, во время выездов на природу. Эти игровые упражнения помогают детям запомнить свое имя и имена своих близких, занять себя, уверенно себя чувствовать в незнакомой обстановке принося им и себе радость. Разработала анкеты для родителей на тему «Игры в вашей семье», «Ваши семей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ные традиции». Родители проявляют  интерес к данной теме, оказывают </w:t>
      </w:r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помощь в 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изготовлении пособий, делятся </w:t>
      </w:r>
      <w:bookmarkStart w:id="0" w:name="_GoBack"/>
      <w:bookmarkEnd w:id="0"/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воспоми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наниями об играх своего детства.                           </w:t>
      </w: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Совершенствую у детей умение вступать в конструктивный диалог, договариваться о выборе игры, распределении игровых ролей: на прогулках, во время самостоятельной деятельности.</w:t>
      </w:r>
    </w:p>
    <w:p w:rsidR="0041038A" w:rsidRPr="00707F5B" w:rsidRDefault="0041038A" w:rsidP="0041038A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Мои воспитанники стали более самостоятельны при одевании и раздевании, активнее в выборе игр, стали увереннее общаться, приглашать других детей в игру. Дети научились договариваться, уменьшилось количество конфликтов. В дальнейшем планирую продолжать знакомить детей с новыми играми, которые будут способствовать развитию коммуникативных навыков, расширять и обновлять предметно-развивающую среду соответствующим игровым оборудованием. При организации своей </w:t>
      </w:r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работы</w:t>
      </w: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 я придерживалась неоспоримого фактора: учитывать индивидуальные особенности каждого ребенка, его </w:t>
      </w:r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возраст</w:t>
      </w: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настроение, желание и возможности. Организовывала деятельность </w:t>
      </w:r>
      <w:r w:rsidRPr="00707F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детей с учетом того</w:t>
      </w: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, чтобы они приносили детям только положительные эмоции.</w:t>
      </w:r>
    </w:p>
    <w:p w:rsidR="0041038A" w:rsidRPr="00707F5B" w:rsidRDefault="0041038A" w:rsidP="0041038A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7F5B">
        <w:rPr>
          <w:rFonts w:ascii="Times New Roman" w:eastAsia="Calibri" w:hAnsi="Times New Roman" w:cs="Times New Roman"/>
          <w:sz w:val="24"/>
          <w:szCs w:val="24"/>
          <w:lang w:eastAsia="en-US"/>
        </w:rPr>
        <w:t>Во взаимодействии с воспитанниками применяю гибкий подход, учитываю их индивидуальные особенности, способности и наклонности, а также уровень знаний. Стараюсь развивать личность ребенка гармонично. Образовательную деятельность строю таким образом, чтобы дети не чувствовали эмоционального напряжения, проявляли самостоятельность, творческую активность.</w:t>
      </w:r>
    </w:p>
    <w:p w:rsidR="003C2DE1" w:rsidRDefault="0041038A"/>
    <w:sectPr w:rsidR="003C2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97A9D"/>
    <w:multiLevelType w:val="multilevel"/>
    <w:tmpl w:val="C226B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8068E8"/>
    <w:multiLevelType w:val="hybridMultilevel"/>
    <w:tmpl w:val="BE6CA7CC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65523DDB"/>
    <w:multiLevelType w:val="hybridMultilevel"/>
    <w:tmpl w:val="8730C4D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480"/>
    <w:rsid w:val="0041038A"/>
    <w:rsid w:val="004B3480"/>
    <w:rsid w:val="00947FB3"/>
    <w:rsid w:val="009C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38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38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1269</Words>
  <Characters>7239</Characters>
  <Application>Microsoft Office Word</Application>
  <DocSecurity>0</DocSecurity>
  <Lines>60</Lines>
  <Paragraphs>16</Paragraphs>
  <ScaleCrop>false</ScaleCrop>
  <Company/>
  <LinksUpToDate>false</LinksUpToDate>
  <CharactersWithSpaces>8492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2022-02-12T21:40:00Z</dcterms:created>
  <dcterms:modified xsi:type="dcterms:W3CDTF">2022-02-12T21:45:00Z</dcterms:modified>
</cp:coreProperties>
</file>