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E2" w:rsidRDefault="00A566E2" w:rsidP="00A566E2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566E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СУЩНОСТЬ ПОНЯТИЯ «ТВОРЧЕСКАЯ АКТИВНОСТЬ» НА ЗАНЯТИЯХ ПО ИЗОБРАЗИТЕЛЬНОМУ ИСКУССТВУ ДЕТЕЙ</w:t>
      </w:r>
    </w:p>
    <w:p w:rsidR="00F66CBE" w:rsidRPr="00A566E2" w:rsidRDefault="00F66CBE" w:rsidP="00A566E2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566E2" w:rsidRPr="00F66CBE" w:rsidRDefault="00F66CBE" w:rsidP="00F66CB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66CBE">
        <w:rPr>
          <w:rFonts w:ascii="Times New Roman" w:eastAsia="Calibri" w:hAnsi="Times New Roman" w:cs="Times New Roman"/>
          <w:sz w:val="24"/>
          <w:szCs w:val="24"/>
        </w:rPr>
        <w:t>Цветнова Н.С.</w:t>
      </w:r>
    </w:p>
    <w:p w:rsidR="00F66CBE" w:rsidRPr="00F66CBE" w:rsidRDefault="00F66CBE" w:rsidP="00F66CB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bookmarkStart w:id="0" w:name="_GoBack"/>
      <w:bookmarkEnd w:id="0"/>
      <w:r w:rsidRPr="00F66CBE">
        <w:rPr>
          <w:rFonts w:ascii="Times New Roman" w:eastAsia="Calibri" w:hAnsi="Times New Roman" w:cs="Times New Roman"/>
          <w:sz w:val="24"/>
          <w:szCs w:val="24"/>
        </w:rPr>
        <w:t>онцертмейстер</w:t>
      </w:r>
    </w:p>
    <w:p w:rsidR="00F66CBE" w:rsidRDefault="00F66CBE" w:rsidP="00F66CB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66CBE">
        <w:rPr>
          <w:rFonts w:ascii="Times New Roman" w:eastAsia="Calibri" w:hAnsi="Times New Roman" w:cs="Times New Roman"/>
          <w:sz w:val="24"/>
          <w:szCs w:val="24"/>
        </w:rPr>
        <w:t>МАУ ДО ДДТ «Маленький принц», г. Хабаровск</w:t>
      </w:r>
    </w:p>
    <w:p w:rsidR="00F66CBE" w:rsidRPr="00F66CBE" w:rsidRDefault="00F66CBE" w:rsidP="00F66CB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уяснить</w:t>
      </w:r>
      <w:r w:rsidRPr="00A56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66E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сущностно</w:t>
      </w:r>
      <w:proofErr w:type="spellEnd"/>
      <w:r w:rsidRPr="00A56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-содержательную характеристику понятия «творческая активность»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 раскрыть более широкое понятие подобной характеристики - </w:t>
      </w:r>
      <w:r w:rsidRPr="00A56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«творчество».</w:t>
      </w:r>
    </w:p>
    <w:p w:rsid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творчества интересовала ученых на протяжении всех исторических этапов существования человечества. Первыми из числа научных людей, кто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обратился к проблеме творческого начала были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философы древности. Затем,  термин «творчество» вошел в глоссарии такой науки как педагогика и психология, где он рассматривался  в связи с таким понятием как «творческая деятельность». </w:t>
      </w:r>
    </w:p>
    <w:p w:rsidR="00394BDD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Сторонники другого подхода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 определению творчества педагоги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Н.М.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Гнатко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А.Г. Ковалев, А.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Б.Д.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Парыгин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В.А.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Просецкий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склонны </w:t>
      </w:r>
      <w:r w:rsidR="00394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предполагать наличие в любой деятельности человека творческое начало, элементы творчества, когда х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арактер</w:t>
      </w:r>
      <w:r w:rsidR="00394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деятельности определяется особенностями </w:t>
      </w:r>
      <w:r w:rsidR="00394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самого существования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</w:t>
      </w:r>
      <w:r w:rsidR="00394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66E2" w:rsidRPr="00A566E2" w:rsidRDefault="00394BDD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А.Х. </w:t>
      </w:r>
      <w:proofErr w:type="spellStart"/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первых указал, что творчество выступает наиболее универсальной характеристикой личности,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свойством природы человека, которое присутс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твует во всех людях от рождения. Творчество присуще  людям и 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творца, по мнению психолога вполне естественно для них,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 естественно, 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деревья дают листья, птицы летают, а люди творят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А.Х.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способность к творчеству заложена в каждом человеке, поэтому она выражается не только в специальных талантах или способностях. 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отметить, ч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быть творческим, не обязательно писать книги, сочинять музыку или создавать живописные полотна. Творчество 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универсальн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личности, которая </w:t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самовыражение в самых различных формах. </w:t>
      </w:r>
      <w:proofErr w:type="gramStart"/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полагают философы,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способность к творчеству </w:t>
      </w:r>
      <w:r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универсальное свойство всех людей, и чтобы эта способность к творчеству появилась и получила развитие, необходимо не только включать человека в творческую детальность, но и важно создавать внешние и внутренние условия для эффективного включения человека в деятельность на творческом уровне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"/>
      </w:r>
      <w:r w:rsidR="000E0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566E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А.И. Савенков подчеркивает, что не всякая деятельность есть творчество, но всякое творчество есть деятельность.</w:t>
      </w:r>
      <w:proofErr w:type="gramEnd"/>
    </w:p>
    <w:p w:rsidR="00A566E2" w:rsidRPr="00A566E2" w:rsidRDefault="00363708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выясняется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понятие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намного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шире понятия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Творчество осуществляется путем деятельности, реализуется в деятельности, а сама деятельность является компонентом творческого процесса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2"/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российской энциклопедии творчество рассматривается как деятельность, порождающая нечто качественно новое и отличающееся неповторимостью, оригинальностью, и общественно </w:t>
      </w:r>
      <w:r w:rsidR="00A566E2"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исторической уникальностью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3"/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данная деятельность вызвана активностью личности.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Активность </w:t>
      </w:r>
      <w:r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многоаспектное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определение, встречающееся в таких науках как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философи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566E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психологии описывают различные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определения термина активность. </w:t>
      </w:r>
      <w:proofErr w:type="gram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М.В.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Бодунова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566E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психологическая активность рассматривается как интегральный параметр личности, имеет две стороны </w:t>
      </w:r>
      <w:r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B637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ачественную и количественную.</w:t>
      </w:r>
      <w:proofErr w:type="gram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Качественная, содержательная сторона активности, определяется комплексом действующих мотивов, установок, интересов и побуждений, обуславливающих совершение тех или иных действий. </w:t>
      </w:r>
      <w:proofErr w:type="gram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Количественная сторона характеризуется: темпом, интенсивностью, распределением во </w:t>
      </w:r>
      <w:r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времени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4"/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Г.И. Щукиной,  рассматривающей активность как личностное образование,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рассматривающее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состояние обучаемого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отношение к деятельности (внимательность, расположенность, живое соучастие в общем процессе, быстрое реагирование на изменение обстоятельств деятельности), то есть активность выражает не саму деятельность, а ее уровень и характер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5"/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работах В.А. Петровского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подчёркивается тот факт, что</w:t>
      </w:r>
      <w:proofErr w:type="gramEnd"/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активность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выражена в процессуальном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характеризующ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деятельность и 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ее частью.</w:t>
      </w:r>
    </w:p>
    <w:p w:rsidR="00A566E2" w:rsidRPr="00A566E2" w:rsidRDefault="00A566E2" w:rsidP="00B6376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 рассматривается им как возможность деятельности, как динамическая</w:t>
      </w:r>
      <w:r w:rsidR="00B637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сторона деятельности, как расширенное воспроизводство деятельности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6"/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376B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же,  проблему развития активности рассматривали в педагогике отечественные педагоги К.Д. Ушинский, Н.И. Пирогов, Л.И. Толстой, П.П.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Блонский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А.С. Макаренко, С.Т.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Щацкий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</w:t>
      </w:r>
    </w:p>
    <w:p w:rsidR="00A566E2" w:rsidRPr="00A566E2" w:rsidRDefault="00B6376B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Т.С. </w:t>
      </w:r>
      <w:proofErr w:type="spellStart"/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Щацкий</w:t>
      </w:r>
      <w:proofErr w:type="spellEnd"/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отмечал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необходимость создания пространства для саморазвития детей, которое бы позволило будить мысль, инициативу, развивать любознательность, желание применять полученные знания на практике, то есть такого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пространства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не только являлось бы развивающим, но и было бы личностно значимым</w:t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7"/>
      </w:r>
      <w:r w:rsidR="00A566E2"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В.С. Безрукова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понимает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активность как свойство личности, проявляющееся в деятельности и общении как оригинальность, созидательность, новизна.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8"/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Творческая активность </w:t>
      </w:r>
      <w:r w:rsidRPr="00A56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способность личности инициативно и самостоятельно находить «зоны поиска», ставить задачи, выделять принципы, лежащие в основе тех или иных конструкций, явлений, действий, переносить знания, навыки и умения из одной области в другую. 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российской педагогической энциклопедии активность личности рассматривается как «деятельное отношение человека к миру, способность человека производить общественно значимые преобразования материальной и духовной среды на основе освоения общественно ‐ исторического опыта человечества». Как изменяющаяся и воспроизводящая сторона деятельности рассматривается понятие «активность»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научных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трудах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Петровского.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категории «активность»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«деятельность» тесно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связаны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собой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активность личности с поставленными целями обуславливает ее деятельность.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рассмотренных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взглядов и понятий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ученых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вытекает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активность выражает уровень и характер деятельности, влияет на цели, мотивацию, ее осознание и выбор видов деятельности. Чем выше уровень развития активности, тем благоприятны предпосылки для роста самостоятельности человека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9"/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 активности личности – активная жизненная позиция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может быть выражена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ее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принципиальности, последовательности в отстаивании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обственых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взглядов, единстве слова и дела. Способность личности к творческому саморазвитию зависит от степени проявления творческой активности, а, следовательно, от стремления человека к действию, к проявлению своих способностей, к удовлетворению потребности</w:t>
      </w:r>
    </w:p>
    <w:p w:rsidR="005271B5" w:rsidRDefault="00A566E2" w:rsidP="00A566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преобразования и, </w:t>
      </w:r>
      <w:proofErr w:type="gram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созидании</w:t>
      </w:r>
      <w:proofErr w:type="gram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самого себя. Необходимость развития творческих способностей человека и их важность для формирования полноценной личности, способной к самоопределению и саморазвитию, сегодня становится очевидной. </w:t>
      </w:r>
    </w:p>
    <w:p w:rsidR="00A566E2" w:rsidRPr="00A566E2" w:rsidRDefault="00A566E2" w:rsidP="00A566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активность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таким образом,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системообразующим свойством личности, определяющей характеристикой ее движения к самосовершенствованию, условием реализации себя как</w:t>
      </w:r>
      <w:r w:rsidR="00527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личности на всех этапах онтогенеза (В.А. </w:t>
      </w:r>
      <w:proofErr w:type="gram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Петровский</w:t>
      </w:r>
      <w:proofErr w:type="gram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И.С. </w:t>
      </w:r>
      <w:proofErr w:type="spellStart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Якиманская</w:t>
      </w:r>
      <w:proofErr w:type="spellEnd"/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 </w:t>
      </w:r>
      <w:r w:rsidRPr="00A566E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0"/>
      </w:r>
    </w:p>
    <w:p w:rsidR="00A566E2" w:rsidRPr="00A566E2" w:rsidRDefault="00A566E2" w:rsidP="00A566E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66E2" w:rsidRPr="00A566E2" w:rsidRDefault="00A566E2" w:rsidP="00A56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66E2" w:rsidRPr="00A566E2" w:rsidRDefault="00A566E2" w:rsidP="00A56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66E2" w:rsidRPr="00A566E2" w:rsidRDefault="00A566E2" w:rsidP="00A56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566E2" w:rsidRPr="00A5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71D" w:rsidRDefault="0019771D" w:rsidP="00A566E2">
      <w:pPr>
        <w:spacing w:after="0" w:line="240" w:lineRule="auto"/>
      </w:pPr>
      <w:r>
        <w:separator/>
      </w:r>
    </w:p>
  </w:endnote>
  <w:endnote w:type="continuationSeparator" w:id="0">
    <w:p w:rsidR="0019771D" w:rsidRDefault="0019771D" w:rsidP="00A56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71D" w:rsidRDefault="0019771D" w:rsidP="00A566E2">
      <w:pPr>
        <w:spacing w:after="0" w:line="240" w:lineRule="auto"/>
      </w:pPr>
      <w:r>
        <w:separator/>
      </w:r>
    </w:p>
  </w:footnote>
  <w:footnote w:type="continuationSeparator" w:id="0">
    <w:p w:rsidR="0019771D" w:rsidRDefault="0019771D" w:rsidP="00A566E2">
      <w:pPr>
        <w:spacing w:after="0" w:line="240" w:lineRule="auto"/>
      </w:pPr>
      <w:r>
        <w:continuationSeparator/>
      </w:r>
    </w:p>
  </w:footnote>
  <w:footnote w:id="1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Коробкова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В.В. Формирование готовность подростков к развитию своего творческого потенциала в процессе у</w:t>
      </w:r>
      <w:r>
        <w:rPr>
          <w:rFonts w:ascii="Times New Roman" w:hAnsi="Times New Roman" w:cs="Times New Roman"/>
          <w:sz w:val="22"/>
          <w:szCs w:val="22"/>
        </w:rPr>
        <w:t>чебно-</w:t>
      </w:r>
      <w:r w:rsidRPr="000F7252">
        <w:rPr>
          <w:rFonts w:ascii="Times New Roman" w:hAnsi="Times New Roman" w:cs="Times New Roman"/>
          <w:sz w:val="22"/>
          <w:szCs w:val="22"/>
        </w:rPr>
        <w:t xml:space="preserve">познавательной деятельности: Учебное пособие /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Перм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. гос.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пед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proofErr w:type="gramStart"/>
      <w:r w:rsidRPr="000F7252">
        <w:rPr>
          <w:rFonts w:ascii="Times New Roman" w:hAnsi="Times New Roman" w:cs="Times New Roman"/>
          <w:sz w:val="22"/>
          <w:szCs w:val="22"/>
        </w:rPr>
        <w:t>ун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– т</w:t>
      </w:r>
      <w:proofErr w:type="gramEnd"/>
      <w:r w:rsidRPr="000F7252">
        <w:rPr>
          <w:rFonts w:ascii="Times New Roman" w:hAnsi="Times New Roman" w:cs="Times New Roman"/>
          <w:sz w:val="22"/>
          <w:szCs w:val="22"/>
        </w:rPr>
        <w:t>. – Пермь, 2001. – 17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  <w:footnote w:id="2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26. Савенков А.И. Программа «Одаренный ребенок в массовой школе» // - Первое сентября. 2003. № 29.</w:t>
      </w:r>
    </w:p>
  </w:footnote>
  <w:footnote w:id="3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Райс Ф.,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Долджин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К. Психология подросткового и юношеского возраста / СПб</w:t>
      </w:r>
      <w:proofErr w:type="gramStart"/>
      <w:r w:rsidRPr="000F7252">
        <w:rPr>
          <w:rFonts w:ascii="Times New Roman" w:hAnsi="Times New Roman" w:cs="Times New Roman"/>
          <w:sz w:val="22"/>
          <w:szCs w:val="22"/>
        </w:rPr>
        <w:t xml:space="preserve">.: </w:t>
      </w:r>
      <w:proofErr w:type="gramEnd"/>
      <w:r w:rsidRPr="000F7252">
        <w:rPr>
          <w:rFonts w:ascii="Times New Roman" w:hAnsi="Times New Roman" w:cs="Times New Roman"/>
          <w:sz w:val="22"/>
          <w:szCs w:val="22"/>
        </w:rPr>
        <w:t>Питер, 2012. — 816 с.</w:t>
      </w:r>
    </w:p>
  </w:footnote>
  <w:footnote w:id="4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Шацкий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Т.С. Мой педагогический путь /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Пед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>. сочинение в 4 – томах. – Т 1. – М.: АПН. – 1964.</w:t>
      </w:r>
    </w:p>
  </w:footnote>
  <w:footnote w:id="5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Щукина, Г.И. Педагогические проблемы формирования познавательных интересов учащихся [Текст] /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Г.И.Щукина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– М.: Просвещение, 1988. – 590 с.  </w:t>
      </w:r>
    </w:p>
  </w:footnote>
  <w:footnote w:id="6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Платон. Федр. // Сочинения в 3 – х томах. – М. – 1970. – Т. 2.</w:t>
      </w:r>
    </w:p>
  </w:footnote>
  <w:footnote w:id="7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Шацкий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Т.С. Мой педагогический путь /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Пед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>. сочинение в 4 – томах. – Т 1. – М.: АПН. – 1964.</w:t>
      </w:r>
    </w:p>
  </w:footnote>
  <w:footnote w:id="8">
    <w:p w:rsidR="00A566E2" w:rsidRPr="000F7252" w:rsidRDefault="00A566E2" w:rsidP="00A566E2">
      <w:pPr>
        <w:pStyle w:val="a3"/>
        <w:rPr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Безрукова В.С. Педагогика: учебник  [Текст]  / В. С. Безрукова. -  Екатеринбург: СИПИ, 1994. - 340 с.</w:t>
      </w:r>
    </w:p>
  </w:footnote>
  <w:footnote w:id="9">
    <w:p w:rsidR="00A566E2" w:rsidRPr="000F7252" w:rsidRDefault="00A566E2" w:rsidP="00A566E2">
      <w:pPr>
        <w:pStyle w:val="a3"/>
        <w:rPr>
          <w:rFonts w:ascii="Times New Roman" w:hAnsi="Times New Roman" w:cs="Times New Roman"/>
          <w:sz w:val="22"/>
          <w:szCs w:val="22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Манеева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 xml:space="preserve"> О.Г. О развитии творческой активности учащихся на уроках // «Одаренный ребенок» №4. 2011 г.</w:t>
      </w:r>
    </w:p>
  </w:footnote>
  <w:footnote w:id="10">
    <w:p w:rsidR="00A566E2" w:rsidRPr="00CE3EE8" w:rsidRDefault="00A566E2" w:rsidP="00A566E2">
      <w:pPr>
        <w:pStyle w:val="a3"/>
        <w:rPr>
          <w:rFonts w:ascii="Times New Roman" w:hAnsi="Times New Roman" w:cs="Times New Roman"/>
        </w:rPr>
      </w:pPr>
      <w:r w:rsidRPr="000F7252">
        <w:rPr>
          <w:rStyle w:val="a5"/>
          <w:rFonts w:ascii="Times New Roman" w:hAnsi="Times New Roman" w:cs="Times New Roman"/>
          <w:sz w:val="22"/>
          <w:szCs w:val="22"/>
        </w:rPr>
        <w:footnoteRef/>
      </w:r>
      <w:r w:rsidRPr="000F7252">
        <w:rPr>
          <w:rFonts w:ascii="Times New Roman" w:hAnsi="Times New Roman" w:cs="Times New Roman"/>
          <w:sz w:val="22"/>
          <w:szCs w:val="22"/>
        </w:rPr>
        <w:t xml:space="preserve"> Мухина B. Возрастная психология. 10-е изд., </w:t>
      </w:r>
      <w:proofErr w:type="spellStart"/>
      <w:r w:rsidRPr="000F7252">
        <w:rPr>
          <w:rFonts w:ascii="Times New Roman" w:hAnsi="Times New Roman" w:cs="Times New Roman"/>
          <w:sz w:val="22"/>
          <w:szCs w:val="22"/>
        </w:rPr>
        <w:t>перераб</w:t>
      </w:r>
      <w:proofErr w:type="spellEnd"/>
      <w:r w:rsidRPr="000F7252">
        <w:rPr>
          <w:rFonts w:ascii="Times New Roman" w:hAnsi="Times New Roman" w:cs="Times New Roman"/>
          <w:sz w:val="22"/>
          <w:szCs w:val="22"/>
        </w:rPr>
        <w:t>. и доп. - М.:    Академия, 2006. - 608 с.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C9"/>
    <w:rsid w:val="000E0AB3"/>
    <w:rsid w:val="0019771D"/>
    <w:rsid w:val="00363708"/>
    <w:rsid w:val="00394BDD"/>
    <w:rsid w:val="005271B5"/>
    <w:rsid w:val="00826E16"/>
    <w:rsid w:val="008B0CC9"/>
    <w:rsid w:val="009959A2"/>
    <w:rsid w:val="009C588E"/>
    <w:rsid w:val="00A566E2"/>
    <w:rsid w:val="00B6376B"/>
    <w:rsid w:val="00F6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566E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A566E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566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566E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A566E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566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3</cp:revision>
  <dcterms:created xsi:type="dcterms:W3CDTF">2020-06-07T12:08:00Z</dcterms:created>
  <dcterms:modified xsi:type="dcterms:W3CDTF">2021-05-04T03:13:00Z</dcterms:modified>
</cp:coreProperties>
</file>