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32"/>
          <w:lang w:eastAsia="ru-RU"/>
        </w:rPr>
        <w:t> </w:t>
      </w:r>
      <w:r w:rsidRPr="00110778">
        <w:rPr>
          <w:rFonts w:ascii="Calibri" w:eastAsia="Times New Roman" w:hAnsi="Calibri" w:cs="Times New Roman"/>
          <w:color w:val="000000"/>
          <w:sz w:val="36"/>
          <w:lang w:eastAsia="ru-RU"/>
        </w:rPr>
        <w:t>Муниципальное бюджетное образовательное учреждение</w:t>
      </w:r>
    </w:p>
    <w:p w:rsidR="00110778" w:rsidRPr="009701E9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36"/>
          <w:lang w:eastAsia="ru-RU"/>
        </w:rPr>
        <w:t>         </w:t>
      </w:r>
      <w:r w:rsidR="00E8670C">
        <w:rPr>
          <w:rFonts w:ascii="Calibri" w:eastAsia="Times New Roman" w:hAnsi="Calibri" w:cs="Times New Roman"/>
          <w:color w:val="000000"/>
          <w:sz w:val="36"/>
          <w:lang w:eastAsia="ru-RU"/>
        </w:rPr>
        <w:t>«</w:t>
      </w:r>
      <w:r w:rsidRPr="00110778">
        <w:rPr>
          <w:rFonts w:ascii="Calibri" w:eastAsia="Times New Roman" w:hAnsi="Calibri" w:cs="Times New Roman"/>
          <w:color w:val="000000"/>
          <w:sz w:val="36"/>
          <w:lang w:eastAsia="ru-RU"/>
        </w:rPr>
        <w:t xml:space="preserve"> </w:t>
      </w:r>
      <w:proofErr w:type="spellStart"/>
      <w:r w:rsidR="009701E9">
        <w:rPr>
          <w:rFonts w:ascii="Calibri" w:eastAsia="Times New Roman" w:hAnsi="Calibri" w:cs="Times New Roman"/>
          <w:color w:val="000000"/>
          <w:sz w:val="36"/>
          <w:lang w:eastAsia="ru-RU"/>
        </w:rPr>
        <w:t>Г</w:t>
      </w:r>
      <w:r>
        <w:rPr>
          <w:rFonts w:ascii="Calibri" w:eastAsia="Times New Roman" w:hAnsi="Calibri" w:cs="Times New Roman"/>
          <w:color w:val="000000"/>
          <w:sz w:val="36"/>
          <w:lang w:eastAsia="ru-RU"/>
        </w:rPr>
        <w:t>оловинская</w:t>
      </w:r>
      <w:proofErr w:type="spellEnd"/>
      <w:r>
        <w:rPr>
          <w:rFonts w:ascii="Calibri" w:eastAsia="Times New Roman" w:hAnsi="Calibri" w:cs="Times New Roman"/>
          <w:color w:val="000000"/>
          <w:sz w:val="36"/>
          <w:lang w:eastAsia="ru-RU"/>
        </w:rPr>
        <w:t xml:space="preserve"> средняя общеобразовательная школа</w:t>
      </w:r>
      <w:r w:rsidR="00E8670C">
        <w:rPr>
          <w:rFonts w:ascii="Calibri" w:eastAsia="Times New Roman" w:hAnsi="Calibri" w:cs="Times New Roman"/>
          <w:color w:val="000000"/>
          <w:sz w:val="36"/>
          <w:lang w:eastAsia="ru-RU"/>
        </w:rPr>
        <w:t>»</w:t>
      </w:r>
    </w:p>
    <w:p w:rsidR="00E8670C" w:rsidRPr="007C5213" w:rsidRDefault="00E8670C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sz w:val="32"/>
          <w:lang w:eastAsia="ru-RU"/>
        </w:rPr>
      </w:pPr>
    </w:p>
    <w:p w:rsidR="00110778" w:rsidRPr="007C5213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lang w:eastAsia="ru-RU"/>
        </w:rPr>
      </w:pPr>
      <w:r w:rsidRPr="007C5213">
        <w:rPr>
          <w:rFonts w:ascii="Calibri" w:eastAsia="Times New Roman" w:hAnsi="Calibri" w:cs="Times New Roman"/>
          <w:sz w:val="32"/>
          <w:lang w:eastAsia="ru-RU"/>
        </w:rPr>
        <w:t> </w:t>
      </w:r>
      <w:r w:rsidRPr="007C5213">
        <w:rPr>
          <w:rFonts w:ascii="Calibri" w:eastAsia="Times New Roman" w:hAnsi="Calibri" w:cs="Times New Roman"/>
          <w:sz w:val="36"/>
          <w:lang w:eastAsia="ru-RU"/>
        </w:rPr>
        <w:t>Обобщение педагогического опыта учителя Технологии</w:t>
      </w:r>
    </w:p>
    <w:p w:rsidR="00110778" w:rsidRPr="007C5213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lang w:eastAsia="ru-RU"/>
        </w:rPr>
      </w:pPr>
      <w:r w:rsidRPr="007C5213">
        <w:rPr>
          <w:rFonts w:ascii="Calibri" w:eastAsia="Times New Roman" w:hAnsi="Calibri" w:cs="Times New Roman"/>
          <w:sz w:val="36"/>
          <w:lang w:eastAsia="ru-RU"/>
        </w:rPr>
        <w:t>                       Максимовой Ольги Викторовны</w:t>
      </w:r>
    </w:p>
    <w:p w:rsidR="00110778" w:rsidRPr="007C5213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lang w:eastAsia="ru-RU"/>
        </w:rPr>
      </w:pPr>
      <w:r w:rsidRPr="007C5213">
        <w:rPr>
          <w:rFonts w:ascii="Calibri" w:eastAsia="Times New Roman" w:hAnsi="Calibri" w:cs="Times New Roman"/>
          <w:sz w:val="36"/>
          <w:lang w:eastAsia="ru-RU"/>
        </w:rPr>
        <w:t xml:space="preserve">          </w:t>
      </w:r>
      <w:r w:rsidR="00E8670C" w:rsidRPr="007C5213">
        <w:rPr>
          <w:rFonts w:ascii="Calibri" w:eastAsia="Times New Roman" w:hAnsi="Calibri" w:cs="Times New Roman"/>
          <w:sz w:val="36"/>
          <w:lang w:eastAsia="ru-RU"/>
        </w:rPr>
        <w:t>Тема: «Развитие творческих способностей учащихся 5-7 классов через проектную деятельность».</w:t>
      </w:r>
      <w:r w:rsidRPr="007C5213">
        <w:rPr>
          <w:rFonts w:ascii="Calibri" w:eastAsia="Times New Roman" w:hAnsi="Calibri" w:cs="Times New Roman"/>
          <w:sz w:val="36"/>
          <w:lang w:eastAsia="ru-RU"/>
        </w:rPr>
        <w:t>                           </w:t>
      </w:r>
    </w:p>
    <w:p w:rsidR="00110778" w:rsidRPr="007C5213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lang w:eastAsia="ru-RU"/>
        </w:rPr>
      </w:pPr>
      <w:r w:rsidRPr="007C5213">
        <w:rPr>
          <w:rFonts w:ascii="Calibri" w:eastAsia="Times New Roman" w:hAnsi="Calibri" w:cs="Times New Roman"/>
          <w:sz w:val="36"/>
          <w:lang w:eastAsia="ru-RU"/>
        </w:rPr>
        <w:t>                                           </w:t>
      </w:r>
    </w:p>
    <w:p w:rsidR="00110778" w:rsidRPr="007C5213" w:rsidRDefault="00110778" w:rsidP="00110778">
      <w:pPr>
        <w:shd w:val="clear" w:color="auto" w:fill="FFFFFF"/>
        <w:spacing w:after="0" w:line="360" w:lineRule="atLeast"/>
        <w:ind w:left="360"/>
        <w:rPr>
          <w:rFonts w:ascii="Calibri" w:eastAsia="Times New Roman" w:hAnsi="Calibri" w:cs="Times New Roman"/>
          <w:lang w:eastAsia="ru-RU"/>
        </w:rPr>
      </w:pPr>
      <w:r w:rsidRPr="007C5213">
        <w:rPr>
          <w:rFonts w:ascii="Calibri" w:eastAsia="Times New Roman" w:hAnsi="Calibri" w:cs="Times New Roman"/>
          <w:b/>
          <w:bCs/>
          <w:i/>
          <w:iCs/>
          <w:sz w:val="44"/>
          <w:lang w:eastAsia="ru-RU"/>
        </w:rPr>
        <w:t>1.Условия возникновения становления опыта.</w:t>
      </w:r>
      <w:bookmarkStart w:id="0" w:name="_GoBack"/>
      <w:bookmarkEnd w:id="0"/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   В процессе своей работы я часто сталкиваюсь с </w:t>
      </w:r>
      <w:proofErr w:type="gram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проблемой  низкой</w:t>
      </w:r>
      <w:proofErr w:type="gram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учебной  и творческой активности учащихся. Причём снижение активности учащихся наблюдается со средних классов школы (6-7 класс). Большинство пятиклассников испытывают интерес к предмету, их легко вовлечь в процесс создания изделия, но в подростковом возрасте часть детей теряет интерес к учёбе. В этом возрасте их начинает больше интересовать общение со сверстниками, появляются личные интересы, любимые занятия и увлечения. Большую роль играет  перегрузка учебным материалом, несовершенство методов, приёмов и форм организации учебного процесса. Возникает проблема низкой мотивации детей к обучению. Учителю приходится прилагать много усилий, чтобы поддержать интерес к учёбе  и творческой деятельности.</w:t>
      </w:r>
    </w:p>
    <w:p w:rsidR="00110778" w:rsidRPr="00110778" w:rsidRDefault="00110778" w:rsidP="0011077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2</w:t>
      </w:r>
      <w:r w:rsidRPr="00110778"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.Актуальность и перспективность опыта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 В своей работе я опираюсь на основные требования ФГОС подразумевающие: овладение учащимися методами 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учебно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–исследовательской и проектной деятельности; осознание роли техники и технологии для прогрессивного развития общества; развитие умений применять технологии на практике и другое.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Метод проектов позволяет выполнить поставленную задачу, он направлен на активизацию познавательной самостоятельности учащихся, на развитие их творческого потенциала. При этом учащийся в своем исследовании может пройти путь, который уже давно пройден человечеством. Но этот опыт человечества приобретается им на уровне открытия и будет, усваивается учеником неформально, будет иметь личную 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lastRenderedPageBreak/>
        <w:t>для него значимость. Это и есть субъективное творчество, без которого не мыслим и сам метод проектов.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     Проект - это метод обучения: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  Может применяться на уроке и во внеурочное время.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Ориентирован на достижение целей самих учащихся, и поэтому он уникален.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Проект формирует невероятно большое количество умений и навыков, и поэтому он эффективен.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  Проект дает ученикам опыт деятельности, и поэтому он незаменим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В основе метода творческих проектов лежит развитие познавательных навыков учащихся, умение самостоятельно конструировать свои знания, умение ориентироваться в информационном пространстве, развитие критического мышления. Использование метода проектов позволяет на деле реализовать системно-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деятельностный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подход в трудовом обучении учащихся, интегрировать знания и умения, полученные ими при изучении различных школьных дисциплин на разных этапах обучения. </w:t>
      </w:r>
      <w:r w:rsidRPr="00110778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Метод творческих проектов это не нечто совершенно новое и неожиданное в педагогической практике. Он широко применялся и раньше во внеклассной, кружковой деятельности учащихся, в развитии технического творчества.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 В целом в работе над творческим проектом учитель: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помогает ученикам в поиске нужных источников информации;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сам является источником информации;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координирует весь процесс;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поощряет учеников;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поддерживает непрерывную обратную связь для успешной работы учеников над проектом.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 При организации работы учащихся по методу проектов возможна не только индивидуальная самостоятельная работа учащихся, но и групповая. Групповая работа привлекает участников своей деловой направленностью, общением, возможностью лучше узнать одноклассников, сравнить себя с ними, и расширить зону для самооценки.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  Кроме этого, групповая работа: </w:t>
      </w:r>
      <w:r w:rsidRPr="00110778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даёт возможность учащимся объединиться по интересам; </w:t>
      </w:r>
      <w:r w:rsidRPr="00110778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обеспечивает для них разнообразие ролевой деятельности в процессе обучения; </w:t>
      </w:r>
      <w:r w:rsidRPr="00110778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воспитывает обязательность выполнения задания в определённые сроки, так как от этого зависит успех работы всего коллектива; </w:t>
      </w:r>
      <w:r w:rsidRPr="00110778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предоставляет возможность равноправия и свободу выражения идей, их отстаивание, аргументацию, но в то же время терпимость к чужой точке зрения; </w:t>
      </w:r>
      <w:r w:rsidRPr="00110778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является одним из способов преодоления психологических барьеров в индивидуальном саморазвитии личности; </w:t>
      </w:r>
      <w:r w:rsidRPr="00110778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- позволяет проявить взаимопомощь и, вместе с тем, стимулирует дух соревнования и соперничества.  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Метод проектов завоевывает все большую популярность в школах, так как позволяет расширить горизонты в педагогической теории и практике, призывает к совместному творчеству учеников и учителей. На уроках технологии можно не только учить учащихся способам обработки ткани, вышивке и т.д. но и создавать вместе с ними законченные художественные образы.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Проектная деятельность обладает потенциальными возможностями в подготовке школьников к профессиональному самоопределению. На уроках технологии  в процессе проектирования школьники изучают предмет, средства, действия, условия труда  различных профессий. Использование метода проектов развивает профессиональную мотивацию, формирует познавательные и созидательные способности школьников.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       3</w:t>
      </w:r>
      <w:r w:rsidRPr="00110778"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.Ведущая педагогическая идея.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Изучив современное состояние проблемы формирования  и развития творческой активности, и проанализировав психолого-педагогическую литературу по данной проблеме, я пришла к выводу, что важную роль в процессе формирования учебной мотивации и творческой активности играет учитель, его желание действовать. Главный вопрос, стоящий передо мной, что я как учитель технологии могу сделать, чтобы у детей возник интерес к предмету? 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 На пути преодоления низкой творческой активности учащихся каждый педагог стоит сегодня перед необходимостью пересмотра методов, форм и стиля обучения. Ни программа, ни учебник, ни методическое пособие не могут предоставить педагогу готовую схему. Он должен сам сконструировать ее, учитывая условия обучения и состав учащихся. Учителю нужно в какой-то степени отойти от стандартного урока, внести что-то новое, что могло бы привлечь внимание, активизировать деятельность учащихся, заставить их мыслить, искать, действовать. Наиболее эффективно эти проблемы решаются путем организации целостного учебного процесса с использованием в процессе обучения современных педагогических технологий. 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Кроме этого, для повышения уровня учебной мотивации педагогу необходимо создавать благоприятную общую обстановку и приятное эмоциональное сопровождение (похвала, поощрение), создавать условия, которые способствуют возникновению интереса к предмету, а также приучать учеников к самостоятельной работе. Резервами становления мотивации в среднем школьном возрасте является интерес к совместным коллективным формам работы, к использованию результатов работы в социально-значимых видах деятельности.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4</w:t>
      </w:r>
      <w:r w:rsidRPr="00110778"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.Теоретическая база опыта.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110778">
        <w:rPr>
          <w:rFonts w:ascii="Calibri" w:eastAsia="Times New Roman" w:hAnsi="Calibri" w:cs="Times New Roman"/>
          <w:b/>
          <w:bCs/>
          <w:color w:val="000000"/>
          <w:sz w:val="28"/>
          <w:lang w:eastAsia="ru-RU"/>
        </w:rPr>
        <w:t>Ме́тод</w:t>
      </w:r>
      <w:proofErr w:type="spellEnd"/>
      <w:r w:rsidRPr="00110778">
        <w:rPr>
          <w:rFonts w:ascii="Calibri" w:eastAsia="Times New Roman" w:hAnsi="Calibri" w:cs="Times New Roman"/>
          <w:b/>
          <w:bCs/>
          <w:color w:val="000000"/>
          <w:sz w:val="28"/>
          <w:lang w:eastAsia="ru-RU"/>
        </w:rPr>
        <w:t xml:space="preserve"> </w:t>
      </w:r>
      <w:proofErr w:type="spellStart"/>
      <w:r w:rsidRPr="00110778">
        <w:rPr>
          <w:rFonts w:ascii="Calibri" w:eastAsia="Times New Roman" w:hAnsi="Calibri" w:cs="Times New Roman"/>
          <w:b/>
          <w:bCs/>
          <w:color w:val="000000"/>
          <w:sz w:val="28"/>
          <w:lang w:eastAsia="ru-RU"/>
        </w:rPr>
        <w:t>прое́ктов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— это способ достижения дидактической цели через детальную разработку проблемы (технологию), которая должна завершиться вполне реальным, осязаемым практическим результатом, оформленным тем или иным образом (проф. Е. С. 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Полат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); это совокупность приёмов, действий учащихся в их определённой последовательности для достижения поставленной задачи — решения </w:t>
      </w:r>
      <w:hyperlink r:id="rId5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проблемы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, лично значимой для учащихся и оформленной в виде некоего конечного продукта.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Основное предназначение метода проектов состоит в предоставлении учащимся возможности самостоятельного приобретения знаний в процессе решения практических задач или проблем, требующего интеграции знаний из различных предметных областей. Если говорить о методе проектов как о педагогической технологии, то эта технология предполагает совокупность исследовательских, поисковых, проблемных методов, творческих по своей сути. Преподавателю в рамках </w:t>
      </w:r>
      <w:hyperlink r:id="rId6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проекта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отводится роль разработчика, координатора, эксперта, консультанта.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То есть, в основе метода проектов лежит развитие познавательных навыков учащихся, умений самостоятельно конструировать свои знания, ориентироваться в информационном пространстве, развитие </w:t>
      </w:r>
      <w:hyperlink r:id="rId7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критического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и творческого мышления.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Разработанный ещё в первой половине XX века на основе прагматической педагогики </w:t>
      </w:r>
      <w:hyperlink r:id="rId8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 xml:space="preserve">Джона </w:t>
        </w:r>
        <w:proofErr w:type="spellStart"/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Дьюи</w:t>
        </w:r>
        <w:proofErr w:type="spellEnd"/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метод проектов становится особенно актуальным в современном информационном обществе. Метод проектов не новость в мировой </w:t>
      </w:r>
      <w:hyperlink r:id="rId9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педагогике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: он начал использоваться в практике обучения значительно раньше выхода в свет известной статьи </w:t>
      </w:r>
      <w:hyperlink r:id="rId10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американского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</w:t>
      </w:r>
      <w:hyperlink r:id="rId11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педагога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</w:t>
      </w:r>
      <w:hyperlink r:id="rId12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У. </w:t>
        </w:r>
        <w:proofErr w:type="spellStart"/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Килпатрика</w:t>
        </w:r>
        <w:proofErr w:type="spellEnd"/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«Метод проектов» (</w:t>
      </w:r>
      <w:hyperlink r:id="rId13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1918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), в которой он определил это понятие как «от души выполняемый замысел». В России метод проектов был известен ещё в </w:t>
      </w:r>
      <w:hyperlink r:id="rId14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1905 году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. Под руководством 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u w:val="single"/>
          <w:lang w:eastAsia="ru-RU"/>
        </w:rPr>
        <w:fldChar w:fldCharType="begin"/>
      </w:r>
      <w:r w:rsidRPr="00110778">
        <w:rPr>
          <w:rFonts w:ascii="Calibri" w:eastAsia="Times New Roman" w:hAnsi="Calibri" w:cs="Times New Roman"/>
          <w:color w:val="000000"/>
          <w:sz w:val="28"/>
          <w:u w:val="single"/>
          <w:lang w:eastAsia="ru-RU"/>
        </w:rPr>
        <w:instrText xml:space="preserve"> HYPERLINK "https://nsportal.ru/shkola/tekhnologiya/library/2014/04/08/obobshchenie-pedagogicheskogo-opyta-uchitelya-tekhnologii" </w:instrText>
      </w:r>
      <w:r w:rsidRPr="00110778">
        <w:rPr>
          <w:rFonts w:ascii="Calibri" w:eastAsia="Times New Roman" w:hAnsi="Calibri" w:cs="Times New Roman"/>
          <w:color w:val="000000"/>
          <w:sz w:val="28"/>
          <w:u w:val="single"/>
          <w:lang w:eastAsia="ru-RU"/>
        </w:rPr>
        <w:fldChar w:fldCharType="separate"/>
      </w:r>
      <w:r w:rsidRPr="00110778">
        <w:rPr>
          <w:rFonts w:ascii="Calibri" w:eastAsia="Times New Roman" w:hAnsi="Calibri" w:cs="Times New Roman"/>
          <w:color w:val="0000FF"/>
          <w:sz w:val="28"/>
          <w:u w:val="single"/>
          <w:lang w:eastAsia="ru-RU"/>
        </w:rPr>
        <w:t>С.Т.Шацкого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u w:val="single"/>
          <w:lang w:eastAsia="ru-RU"/>
        </w:rPr>
        <w:fldChar w:fldCharType="end"/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работала группа российских педагогов по внедрению этого метода в образовательную практику. После революции метод проектов применялся в школах по личному распоряжению </w:t>
      </w:r>
      <w:hyperlink r:id="rId15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Н. К. Крупской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. В </w:t>
      </w:r>
      <w:hyperlink r:id="rId16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1931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г. Постановлением </w:t>
      </w:r>
      <w:hyperlink r:id="rId17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ЦК ВКП(б)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метод проектов был осужден как чуждый советской школе и не использовался вплоть до конца 80-х годов.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Метод проектов широко внедряется в образовательную практику в России благодаря благотворительной программе </w:t>
      </w:r>
      <w:hyperlink r:id="rId18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Обучение для будущего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. </w:t>
      </w:r>
      <w:hyperlink r:id="rId19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Проекты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могут быть индивидуальными и групповыми, локальными и </w:t>
      </w:r>
      <w:hyperlink r:id="rId20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телекоммуникационными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. Теоретическая основа внедрения метода проектов в России разработана в трудах </w:t>
      </w:r>
      <w:hyperlink r:id="rId21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 xml:space="preserve">Е. С. </w:t>
        </w:r>
        <w:proofErr w:type="spellStart"/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Полат</w:t>
        </w:r>
        <w:proofErr w:type="spellEnd"/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Главная цель любого проекта — формирование различных ключевых </w:t>
      </w:r>
      <w:hyperlink r:id="rId22" w:history="1">
        <w:r w:rsidRPr="00110778">
          <w:rPr>
            <w:rFonts w:ascii="Calibri" w:eastAsia="Times New Roman" w:hAnsi="Calibri" w:cs="Times New Roman"/>
            <w:color w:val="0000FF"/>
            <w:sz w:val="28"/>
            <w:u w:val="single"/>
            <w:lang w:eastAsia="ru-RU"/>
          </w:rPr>
          <w:t>компетенций</w:t>
        </w:r>
      </w:hyperlink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, под которыми в современной педагогике понимаются комплексные свойства личности, включающие взаимосвязанные знания, умения, ценности, а также готовность 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мобилизировать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их в необходимой ситуации.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В процессе проектной деятельности формируются следующие компетенции:</w:t>
      </w:r>
    </w:p>
    <w:p w:rsidR="00110778" w:rsidRPr="00110778" w:rsidRDefault="00110778" w:rsidP="00110778">
      <w:pPr>
        <w:numPr>
          <w:ilvl w:val="0"/>
          <w:numId w:val="1"/>
        </w:numPr>
        <w:shd w:val="clear" w:color="auto" w:fill="FFFFFF"/>
        <w:spacing w:after="0" w:line="330" w:lineRule="atLeast"/>
        <w:ind w:left="768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Рефлексивные умения;</w:t>
      </w:r>
    </w:p>
    <w:p w:rsidR="00110778" w:rsidRPr="00110778" w:rsidRDefault="00110778" w:rsidP="00110778">
      <w:pPr>
        <w:numPr>
          <w:ilvl w:val="0"/>
          <w:numId w:val="1"/>
        </w:numPr>
        <w:shd w:val="clear" w:color="auto" w:fill="FFFFFF"/>
        <w:spacing w:after="0" w:line="330" w:lineRule="atLeast"/>
        <w:ind w:left="768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Поисковые (исследовательские) умения;</w:t>
      </w:r>
    </w:p>
    <w:p w:rsidR="00110778" w:rsidRPr="00110778" w:rsidRDefault="00110778" w:rsidP="00110778">
      <w:pPr>
        <w:numPr>
          <w:ilvl w:val="0"/>
          <w:numId w:val="1"/>
        </w:numPr>
        <w:shd w:val="clear" w:color="auto" w:fill="FFFFFF"/>
        <w:spacing w:after="0" w:line="330" w:lineRule="atLeast"/>
        <w:ind w:left="768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Умения и навыки работы в сотрудничестве;</w:t>
      </w:r>
    </w:p>
    <w:p w:rsidR="00110778" w:rsidRPr="00110778" w:rsidRDefault="00110778" w:rsidP="00110778">
      <w:pPr>
        <w:numPr>
          <w:ilvl w:val="0"/>
          <w:numId w:val="1"/>
        </w:numPr>
        <w:shd w:val="clear" w:color="auto" w:fill="FFFFFF"/>
        <w:spacing w:after="0" w:line="330" w:lineRule="atLeast"/>
        <w:ind w:left="768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Менеджерские умения и навыки;</w:t>
      </w:r>
    </w:p>
    <w:p w:rsidR="00110778" w:rsidRPr="00110778" w:rsidRDefault="00110778" w:rsidP="00110778">
      <w:pPr>
        <w:numPr>
          <w:ilvl w:val="0"/>
          <w:numId w:val="1"/>
        </w:numPr>
        <w:shd w:val="clear" w:color="auto" w:fill="FFFFFF"/>
        <w:spacing w:after="0" w:line="330" w:lineRule="atLeast"/>
        <w:ind w:left="768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Коммуникативные умения;</w:t>
      </w:r>
    </w:p>
    <w:p w:rsidR="00110778" w:rsidRPr="00110778" w:rsidRDefault="00110778" w:rsidP="00110778">
      <w:pPr>
        <w:numPr>
          <w:ilvl w:val="0"/>
          <w:numId w:val="1"/>
        </w:numPr>
        <w:shd w:val="clear" w:color="auto" w:fill="FFFFFF"/>
        <w:spacing w:after="0" w:line="330" w:lineRule="atLeast"/>
        <w:ind w:left="768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Презентационные умения и навыки.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left="36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5</w:t>
      </w:r>
      <w:r w:rsidRPr="00110778"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.Новизна опыта.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 Новизна опыта заключается в выборе новых объектов и видов творческой деятельности учащихся для неделимых классов, характеризующихся 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дивиантным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поведением. В программе учтены психофизиологические и личностные особенности учащихся. В целях повышения мотивации мальчиков в программу включены темы: ремонт помещений,  санитарно-технические работы, введение в предпринимательскую деятельность, электротехнические работы, дизайн пришкольного участка.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6</w:t>
      </w:r>
      <w:r w:rsidRPr="00110778"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. Технология опыта.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i/>
          <w:iCs/>
          <w:color w:val="365F91"/>
          <w:sz w:val="32"/>
          <w:u w:val="single"/>
          <w:lang w:eastAsia="ru-RU"/>
        </w:rPr>
        <w:t>А) Постановка цели и задач.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Цель: анализ собственного педагогического опыта по проблеме формирования учебной мотивации учащихся при обучении технологии посредством применения проектных и информационных технологий.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Для достижения цели были поставлены следующие </w:t>
      </w:r>
      <w:r w:rsidRPr="00110778">
        <w:rPr>
          <w:rFonts w:ascii="Calibri" w:eastAsia="Times New Roman" w:hAnsi="Calibri" w:cs="Times New Roman"/>
          <w:b/>
          <w:bCs/>
          <w:color w:val="333333"/>
          <w:sz w:val="28"/>
          <w:lang w:eastAsia="ru-RU"/>
        </w:rPr>
        <w:t>задачи: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1) изучить и проанализировать основные теоретические подходы к проблеме формирования учебной мотивации учащихся;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2) изучить опыт коллег по данной проблеме;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3) подобрать диагностические процедуры, направленные на изучение учебной мотивации учащихся;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4) провести диагностику уровня учебной мотивации учащихся 5-8 классов и проанализировать полученные результаты;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5) отобрать и апробировать педагогические приемы, методы и средства, направленные на повышение уровня учебной мотивации учащихся;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6) проанализировать результаты собственной деятельности, выявить недостатки, спланировать коррекционную работу.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i/>
          <w:iCs/>
          <w:color w:val="365F91"/>
          <w:sz w:val="32"/>
          <w:u w:val="single"/>
          <w:lang w:eastAsia="ru-RU"/>
        </w:rPr>
        <w:t>Б) Содержание учебно-воспитательной работы.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 Метод проектов рассматривается как способ, позволяющий приобрести навыки проектирования и изготовления изделий, удовлетворяющих индивидуальные потребности личности, а в перспективе и общества. Главной целью выполнения учащимися творческого проекта, которую ставит учитель, является контроль знаний и умений </w:t>
      </w:r>
      <w:proofErr w:type="gram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учащихся ,</w:t>
      </w:r>
      <w:proofErr w:type="gram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а также содействие их творческому развитию и формированию у них системы интеллектуальных и 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общетрудовых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знаний и умений, воплощаемых в конкретных изделиях.  Проекты могут быть индивидуальные, групповые и коллективные. При выполнении групповых и коллективных проектов учитель распределяет обязанности между учащимися и определяет ответственность каждого за выполнение проекта в целом. (Приложение 1)      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Общая оценка коллективного проекта осуществляется на основе  оценок вклада каждого из исполнителей.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Творческий проект – это комплексная работа. В структуру творческого проекта входят следующие составные части:</w:t>
      </w:r>
    </w:p>
    <w:p w:rsidR="00110778" w:rsidRPr="00110778" w:rsidRDefault="00110778" w:rsidP="00110778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Пояснительная записка;</w:t>
      </w:r>
    </w:p>
    <w:p w:rsidR="00110778" w:rsidRPr="00110778" w:rsidRDefault="00110778" w:rsidP="00110778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Творческая работа (изделие)</w:t>
      </w:r>
    </w:p>
    <w:p w:rsidR="00110778" w:rsidRPr="00110778" w:rsidRDefault="00110778" w:rsidP="00110778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Защита творческого проекта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Пояснительная записка имеет три основные этапа выполнения работы:</w:t>
      </w:r>
    </w:p>
    <w:p w:rsidR="00110778" w:rsidRPr="00110778" w:rsidRDefault="00110778" w:rsidP="0011077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Подготовительный этап;</w:t>
      </w:r>
    </w:p>
    <w:p w:rsidR="00110778" w:rsidRPr="00110778" w:rsidRDefault="00110778" w:rsidP="0011077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Технологический этап;</w:t>
      </w:r>
    </w:p>
    <w:p w:rsidR="00110778" w:rsidRPr="00110778" w:rsidRDefault="00110778" w:rsidP="0011077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Заключительный этап.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left="360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Содержание этапов может меняться в зависимости от темы проекта и содержать следующие разделы:      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Обоснование возникшей проблемы и потребности;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Схема обдумывания;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История и современность;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Банк идей;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Эскизная проработка базового варианта;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Дизайн-спецификация;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Материалы, инструменты и оборудование;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Правила безопасной работы;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Технология изготовления;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Контроль качества;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Экономическое и экологическое обоснование;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Реклама;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Самооценка;</w:t>
      </w:r>
    </w:p>
    <w:p w:rsidR="00110778" w:rsidRPr="00110778" w:rsidRDefault="00110778" w:rsidP="00110778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Литература.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 Важной частью творческого проекта является оценочный лист, который заполняется и учителем и учащимся. Учащиеся сами могут оценить свою работу, поставить оценку, а в дальнейшем сравнить с оценкой учителя. Это позволяет диагностировать завышенную или заниженную самооценку учащегося.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Оценочный лист - Приложение 2;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Приложение 3,4 – Творческие работы учащихся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i/>
          <w:iCs/>
          <w:color w:val="365F91"/>
          <w:sz w:val="32"/>
          <w:u w:val="single"/>
          <w:lang w:eastAsia="ru-RU"/>
        </w:rPr>
        <w:t>В) Формы и методы работы, их оптимальный выбор.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Методическую основу курса составляют следующие методы обучения: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Индивидуальная самостоятельная работа;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Групповая работа;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Беседа;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Анализ конкретных ситуаций;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Создание проблемных ситуаций;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Мини – опрос;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Элементы наблюдения, самонаблюдения;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Ролевые игры;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Тестирование и другие диагностические процедуры;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Элементы социально-психологического тренинга;</w:t>
      </w:r>
    </w:p>
    <w:p w:rsidR="00110778" w:rsidRPr="00110778" w:rsidRDefault="00110778" w:rsidP="00110778">
      <w:pPr>
        <w:numPr>
          <w:ilvl w:val="0"/>
          <w:numId w:val="5"/>
        </w:numPr>
        <w:shd w:val="clear" w:color="auto" w:fill="FFFFFF"/>
        <w:spacing w:after="0" w:line="240" w:lineRule="auto"/>
        <w:ind w:left="1146"/>
        <w:rPr>
          <w:rFonts w:ascii="Calibri" w:eastAsia="Times New Roman" w:hAnsi="Calibri" w:cs="Arial"/>
          <w:color w:val="000000"/>
          <w:lang w:eastAsia="ru-RU"/>
        </w:rPr>
      </w:pPr>
      <w:r w:rsidRPr="00110778">
        <w:rPr>
          <w:rFonts w:ascii="Calibri" w:eastAsia="Times New Roman" w:hAnsi="Calibri" w:cs="Arial"/>
          <w:color w:val="000000"/>
          <w:sz w:val="28"/>
          <w:lang w:eastAsia="ru-RU"/>
        </w:rPr>
        <w:t>Рефлексивный анализ и самооценка.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i/>
          <w:iCs/>
          <w:color w:val="365F91"/>
          <w:sz w:val="32"/>
          <w:u w:val="single"/>
          <w:lang w:eastAsia="ru-RU"/>
        </w:rPr>
        <w:t>Г) Организация образовательного процесса, способы включения детей в разные виды деятельности.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b/>
          <w:bCs/>
          <w:color w:val="E36C0A"/>
          <w:sz w:val="28"/>
          <w:lang w:eastAsia="ru-RU"/>
        </w:rPr>
        <w:t>Проектная деятельность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– один из лучших способов для совмещения современных технологий, личностно-ориентированного обучения и самостоятельной работы учащихся. Проектная методика отличается особой формой организации коммуникативно-познавательной деятельности обучаемых в виде проектов. Выполняя проекты, дети учатся самостоятельно искать и анализировать информацию, интегрировать и применять полученные ранее знания по технологии и другим предметам, приобретают новые знания и умения.</w:t>
      </w:r>
    </w:p>
    <w:p w:rsidR="00110778" w:rsidRPr="00110778" w:rsidRDefault="00110778" w:rsidP="0011077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b/>
          <w:bCs/>
          <w:color w:val="E36C0A"/>
          <w:sz w:val="28"/>
          <w:lang w:eastAsia="ru-RU"/>
        </w:rPr>
        <w:t>Технология игрового обучения.</w:t>
      </w:r>
    </w:p>
    <w:p w:rsidR="00110778" w:rsidRPr="00110778" w:rsidRDefault="00110778" w:rsidP="0011077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На протяжении многих лет я использую в своей работе такую нетрадиционную форму обучения как игра</w:t>
      </w:r>
      <w:r w:rsidRPr="00110778">
        <w:rPr>
          <w:rFonts w:ascii="Calibri" w:eastAsia="Times New Roman" w:hAnsi="Calibri" w:cs="Times New Roman"/>
          <w:b/>
          <w:bCs/>
          <w:color w:val="000000"/>
          <w:sz w:val="28"/>
          <w:lang w:eastAsia="ru-RU"/>
        </w:rPr>
        <w:t>.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 Нетрадиционные уроки – урок-игра, урок-конкурс, урок-дискуссия – повышают интерес учащихся к предмету, создают атмосферу сотрудничества.</w:t>
      </w:r>
    </w:p>
    <w:p w:rsidR="00110778" w:rsidRPr="00110778" w:rsidRDefault="00110778" w:rsidP="0011077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Игровые приемы и ситуации позволяют активизировать познавательную деятельность, способствуют превращению дидактической задачи в задачу игровую. Коммуникативно-мыслительные игры являются эффективным средством диагностики, систематизации и контроля теоретических знаний обучающихся.</w:t>
      </w:r>
    </w:p>
    <w:p w:rsidR="00110778" w:rsidRPr="00110778" w:rsidRDefault="00110778" w:rsidP="0011077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Такие мероприятия по кулинарии, машиноведению, материаловедению, культуре и традициям народа способствуют развитию интеллектуальных, коммуникативных навыков, тех качеств, которые необходимы каждому человеку. Конкурсы, игры и викторины по технологии отражают подготовку учащихся по школьной программе, развивают творческую инициативу, мышление, пространственное воображение, фантазию, помогают определиться в будущей профессии</w:t>
      </w:r>
      <w:r>
        <w:rPr>
          <w:rFonts w:ascii="Calibri" w:eastAsia="Times New Roman" w:hAnsi="Calibri" w:cs="Times New Roman"/>
          <w:color w:val="000000"/>
          <w:sz w:val="28"/>
          <w:lang w:eastAsia="ru-RU"/>
        </w:rPr>
        <w:t>.</w:t>
      </w:r>
    </w:p>
    <w:p w:rsidR="00110778" w:rsidRPr="00110778" w:rsidRDefault="00110778" w:rsidP="00110778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Участвуя в таких играх, ребята с большим удовольствием разгадывают логические задачи, кроссворды, ребусы, головоломки.    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b/>
          <w:bCs/>
          <w:color w:val="E36C0A"/>
          <w:sz w:val="28"/>
          <w:lang w:eastAsia="ru-RU"/>
        </w:rPr>
        <w:t>Урок на основе групповой технологии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 может представлять собой работу в 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микрогруппах</w:t>
      </w:r>
      <w:proofErr w:type="spellEnd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, по вариантам, классный конвейер, зачет в парах и т. д. Цель групповой технологии – обучение умению работать в коллективе и средствами коллектива. Каждый участник групповой деятельности непроизвольно включается в совместную работу и оказывается перед выбором: либо делать как все, либо определить себе место, роль и функцию в коллективе. Для подростков, стремящихся к самоутверждению среди сверстников, подобное самоопределение в деятельности имеет большое значение. Мой опыт показывает, что групповая работа особенно эффективна, если  организован процесс распределения учебных заданий и продумана технология обсуждения их в коллективе.       Наиболее эффективны уроки групповой технологии на основе совместной деятельности.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В своей педагогической деятельности  я уделяю большое внимание </w:t>
      </w:r>
      <w:proofErr w:type="spellStart"/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реализации</w:t>
      </w:r>
      <w:r w:rsidRPr="00110778">
        <w:rPr>
          <w:rFonts w:ascii="Calibri" w:eastAsia="Times New Roman" w:hAnsi="Calibri" w:cs="Times New Roman"/>
          <w:b/>
          <w:bCs/>
          <w:color w:val="E36C0A"/>
          <w:sz w:val="28"/>
          <w:lang w:eastAsia="ru-RU"/>
        </w:rPr>
        <w:t>здоровьесберегающих</w:t>
      </w:r>
      <w:proofErr w:type="spellEnd"/>
      <w:r w:rsidRPr="00110778">
        <w:rPr>
          <w:rFonts w:ascii="Calibri" w:eastAsia="Times New Roman" w:hAnsi="Calibri" w:cs="Times New Roman"/>
          <w:b/>
          <w:bCs/>
          <w:color w:val="E36C0A"/>
          <w:sz w:val="28"/>
          <w:lang w:eastAsia="ru-RU"/>
        </w:rPr>
        <w:t xml:space="preserve"> образовательных технологий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: обучение, развитие и воспитание учащихся без ущерба для их физического и душевного здоровья, воспитание культуры здоровья. Занятия по технологии рассчитаны,  как правило, на два урока, а значит,  появляется риск переутомления учащихся снижения внимания. Поэтому на уроках постоянно провожу физкультминутки и гимнастику для глаз, чередую виды деятельности  и формы работы учащихся, уделяю внимание соблюдению во время проведения уроков и внеклассных мероприятий правил техники безопасности и санитарно-гигиенических требований.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b/>
          <w:bCs/>
          <w:color w:val="E36C0A"/>
          <w:sz w:val="28"/>
          <w:lang w:eastAsia="ru-RU"/>
        </w:rPr>
        <w:t>Использование ИКТ в процессе обучения по предмету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Особое место в образовательном процессе занимают ИК – технологии. Освоение и применение новых информационных компьютерных технологий на уроках технологии помогает формированию креативного человека, умеющего самостоятельно ориентироваться в большом информационном пространстве и создавать новое.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i/>
          <w:iCs/>
          <w:color w:val="365F91"/>
          <w:sz w:val="32"/>
          <w:u w:val="single"/>
          <w:lang w:eastAsia="ru-RU"/>
        </w:rPr>
        <w:t>Д)  Связь результатов с целями и задачами: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i/>
          <w:iCs/>
          <w:color w:val="000000"/>
          <w:sz w:val="28"/>
          <w:lang w:eastAsia="ru-RU"/>
        </w:rPr>
        <w:t>На уровне учителя: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— повышение уровня профессиональной компетентности;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— анализ собственного педагогического опыта, результативности деятельности и выявление недостатков;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— планирование перспектив собственной профессиональной деятельности.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i/>
          <w:iCs/>
          <w:color w:val="333333"/>
          <w:sz w:val="28"/>
          <w:lang w:eastAsia="ru-RU"/>
        </w:rPr>
        <w:t>на уровне ученика: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— повышение уровня учебной мотивации к изучению технологии;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— качественное освоение образовательного стандарта по технологии;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  <w:r w:rsidRPr="00110778">
        <w:rPr>
          <w:rFonts w:ascii="Calibri" w:eastAsia="Times New Roman" w:hAnsi="Calibri" w:cs="Times New Roman"/>
          <w:color w:val="333333"/>
          <w:sz w:val="28"/>
          <w:lang w:eastAsia="ru-RU"/>
        </w:rPr>
        <w:t>— активизация творческой активности (внеклассной и внеурочной деятельности по предмету).</w:t>
      </w:r>
      <w:r w:rsidRPr="00110778">
        <w:rPr>
          <w:rFonts w:ascii="Calibri" w:eastAsia="Times New Roman" w:hAnsi="Calibri" w:cs="Times New Roman"/>
          <w:color w:val="333333"/>
          <w:sz w:val="28"/>
          <w:szCs w:val="28"/>
          <w:lang w:eastAsia="ru-RU"/>
        </w:rPr>
        <w:br/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7</w:t>
      </w:r>
      <w:r w:rsidRPr="00110778"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. Результативность.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32"/>
          <w:lang w:eastAsia="ru-RU"/>
        </w:rPr>
        <w:t>  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Данный опыт показал, что  у учащихся 5 – 7 классов сохраняется достаточно устойчивый познавательный интерес и творческая  активность, показательно вырос уровень выполнения творческих работ. Качество знаний показывает стабильно высокие результаты.  Это видно на промере а</w:t>
      </w:r>
      <w:r>
        <w:rPr>
          <w:rFonts w:ascii="Calibri" w:eastAsia="Times New Roman" w:hAnsi="Calibri" w:cs="Times New Roman"/>
          <w:color w:val="000000"/>
          <w:sz w:val="28"/>
          <w:lang w:eastAsia="ru-RU"/>
        </w:rPr>
        <w:t>нализа оценки проектных работ 7 классов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за последние три года.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        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 Творческие работы учащихся в полном объёме представляются на педагогическом форуме школы по итогам учебного года. </w:t>
      </w:r>
      <w:r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Участвуют в районных </w:t>
      </w:r>
      <w:proofErr w:type="gramStart"/>
      <w:r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выставках </w:t>
      </w: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.</w:t>
      </w:r>
      <w:proofErr w:type="gramEnd"/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8</w:t>
      </w:r>
      <w:r w:rsidRPr="00110778">
        <w:rPr>
          <w:rFonts w:ascii="Calibri" w:eastAsia="Times New Roman" w:hAnsi="Calibri" w:cs="Times New Roman"/>
          <w:b/>
          <w:bCs/>
          <w:i/>
          <w:iCs/>
          <w:color w:val="FF0000"/>
          <w:sz w:val="44"/>
          <w:lang w:eastAsia="ru-RU"/>
        </w:rPr>
        <w:t>. Адресная направленность.</w:t>
      </w:r>
    </w:p>
    <w:p w:rsidR="00110778" w:rsidRPr="00110778" w:rsidRDefault="00110778" w:rsidP="00110778">
      <w:pPr>
        <w:shd w:val="clear" w:color="auto" w:fill="FFFFFF"/>
        <w:spacing w:after="0" w:line="360" w:lineRule="atLeast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110778">
        <w:rPr>
          <w:rFonts w:ascii="Calibri" w:eastAsia="Times New Roman" w:hAnsi="Calibri" w:cs="Times New Roman"/>
          <w:color w:val="000000"/>
          <w:sz w:val="28"/>
          <w:lang w:eastAsia="ru-RU"/>
        </w:rPr>
        <w:t>Данный опыт могут использовать учителя Технологии при организации проектной деятельности в целях повышения творческой активности учащихся. Так же данный опыт может применяться   для организации работы по проектной деятельности в малокомплектных (неделимых) классах.</w:t>
      </w:r>
    </w:p>
    <w:p w:rsidR="0062509C" w:rsidRDefault="0062509C"/>
    <w:sectPr w:rsidR="0062509C" w:rsidSect="00625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0303D"/>
    <w:multiLevelType w:val="multilevel"/>
    <w:tmpl w:val="BAA6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8B1E1E"/>
    <w:multiLevelType w:val="multilevel"/>
    <w:tmpl w:val="B65C9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C0C32"/>
    <w:multiLevelType w:val="multilevel"/>
    <w:tmpl w:val="30E41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D65D7F"/>
    <w:multiLevelType w:val="multilevel"/>
    <w:tmpl w:val="5C849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C860A0"/>
    <w:multiLevelType w:val="multilevel"/>
    <w:tmpl w:val="6CFC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0778"/>
    <w:rsid w:val="00110778"/>
    <w:rsid w:val="0062509C"/>
    <w:rsid w:val="007C5213"/>
    <w:rsid w:val="009701E9"/>
    <w:rsid w:val="00E8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DB6B7A-BF1C-4C52-9138-07AFE051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11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110778"/>
  </w:style>
  <w:style w:type="character" w:customStyle="1" w:styleId="apple-converted-space">
    <w:name w:val="apple-converted-space"/>
    <w:basedOn w:val="a0"/>
    <w:rsid w:val="00110778"/>
  </w:style>
  <w:style w:type="character" w:customStyle="1" w:styleId="c23">
    <w:name w:val="c23"/>
    <w:basedOn w:val="a0"/>
    <w:rsid w:val="00110778"/>
  </w:style>
  <w:style w:type="character" w:customStyle="1" w:styleId="c15">
    <w:name w:val="c15"/>
    <w:basedOn w:val="a0"/>
    <w:rsid w:val="00110778"/>
  </w:style>
  <w:style w:type="character" w:customStyle="1" w:styleId="c24">
    <w:name w:val="c24"/>
    <w:basedOn w:val="a0"/>
    <w:rsid w:val="00110778"/>
  </w:style>
  <w:style w:type="character" w:customStyle="1" w:styleId="c16">
    <w:name w:val="c16"/>
    <w:basedOn w:val="a0"/>
    <w:rsid w:val="00110778"/>
  </w:style>
  <w:style w:type="character" w:customStyle="1" w:styleId="c10">
    <w:name w:val="c10"/>
    <w:basedOn w:val="a0"/>
    <w:rsid w:val="00110778"/>
  </w:style>
  <w:style w:type="paragraph" w:customStyle="1" w:styleId="c3">
    <w:name w:val="c3"/>
    <w:basedOn w:val="a"/>
    <w:rsid w:val="0011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1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0778"/>
  </w:style>
  <w:style w:type="character" w:styleId="a3">
    <w:name w:val="Hyperlink"/>
    <w:basedOn w:val="a0"/>
    <w:uiPriority w:val="99"/>
    <w:semiHidden/>
    <w:unhideWhenUsed/>
    <w:rsid w:val="00110778"/>
    <w:rPr>
      <w:color w:val="0000FF"/>
      <w:u w:val="single"/>
    </w:rPr>
  </w:style>
  <w:style w:type="paragraph" w:customStyle="1" w:styleId="c11">
    <w:name w:val="c11"/>
    <w:basedOn w:val="a"/>
    <w:rsid w:val="0011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0778"/>
  </w:style>
  <w:style w:type="paragraph" w:customStyle="1" w:styleId="c14">
    <w:name w:val="c14"/>
    <w:basedOn w:val="a"/>
    <w:rsid w:val="0011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10778"/>
  </w:style>
  <w:style w:type="character" w:customStyle="1" w:styleId="c2">
    <w:name w:val="c2"/>
    <w:basedOn w:val="a0"/>
    <w:rsid w:val="00110778"/>
  </w:style>
  <w:style w:type="character" w:customStyle="1" w:styleId="c12">
    <w:name w:val="c12"/>
    <w:basedOn w:val="a0"/>
    <w:rsid w:val="00110778"/>
  </w:style>
  <w:style w:type="paragraph" w:customStyle="1" w:styleId="c22">
    <w:name w:val="c22"/>
    <w:basedOn w:val="a"/>
    <w:rsid w:val="0011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11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9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ru.wikipedia.org%2Fwiki%2F%25D0%2594%25D0%25B6%25D0%25BE%25D0%25BD_%25D0%2594%25D1%258C%25D1%258E%25D0%25B8&amp;sa=D&amp;sntz=1&amp;usg=AFQjCNEMsghI6PKCUCkre05DeumL2PPgVQ" TargetMode="External"/><Relationship Id="rId13" Type="http://schemas.openxmlformats.org/officeDocument/2006/relationships/hyperlink" Target="http://www.google.com/url?q=http%3A%2F%2Fru.wikipedia.org%2Fwiki%2F1918&amp;sa=D&amp;sntz=1&amp;usg=AFQjCNEfYUutpiG2b0nhAJU3cuEBYh4I3g" TargetMode="External"/><Relationship Id="rId18" Type="http://schemas.openxmlformats.org/officeDocument/2006/relationships/hyperlink" Target="http://www.google.com/url?q=http%3A%2F%2Fru.wikipedia.org%2Fw%2Findex.php%3Ftitle%3D%25D0%259E%25D0%25B1%25D1%2583%25D1%2587%25D0%25B5%25D0%25BD%25D0%25B8%25D0%25B5_%25D0%25B4%25D0%25BB%25D1%258F_%25D0%25B1%25D1%2583%25D0%25B4%25D1%2583%25D1%2589%25D0%25B5%25D0%25B3%25D0%25BE%26action%3Dedit%26redlink%3D1&amp;sa=D&amp;sntz=1&amp;usg=AFQjCNFEvyh3LLypmijFaJlN55R0puhQmQ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ogle.com/url?q=http%3A%2F%2Fru.wikipedia.org%2Fwiki%2F%25D0%259F%25D0%25BE%25D0%25BB%25D0%25B0%25D1%2582%2C_%25D0%2595%25D0%25B2%25D0%25B3%25D0%25B5%25D0%25BD%25D0%25B8%25D1%258F_%25D0%25A1%25D0%25B5%25D0%25BC%25D1%2591%25D0%25BD%25D0%25BE%25D0%25B2%25D0%25BD%25D0%25B0&amp;sa=D&amp;sntz=1&amp;usg=AFQjCNGg0yAcO3qoP_IBexS1Y6FfAlr78g" TargetMode="External"/><Relationship Id="rId7" Type="http://schemas.openxmlformats.org/officeDocument/2006/relationships/hyperlink" Target="http://www.google.com/url?q=http%3A%2F%2Fru.wikipedia.org%2Fwiki%2F%25D0%259A%25D1%2580%25D0%25B8%25D1%2582%25D0%25B8%25D1%2587%25D0%25B5%25D1%2581%25D0%25BA%25D0%25BE%25D0%25B5_%25D0%25BC%25D1%258B%25D1%2588%25D0%25BB%25D0%25B5%25D0%25BD%25D0%25B8%25D0%25B5&amp;sa=D&amp;sntz=1&amp;usg=AFQjCNFYqvRpwWxJD4hAg9nYkZDIOZCoFg" TargetMode="External"/><Relationship Id="rId12" Type="http://schemas.openxmlformats.org/officeDocument/2006/relationships/hyperlink" Target="http://www.google.com/url?q=http%3A%2F%2Fru.wikipedia.org%2Fwiki%2F%25D0%259A%25D0%25B8%25D0%25BB%25D0%25BF%25D0%25B0%25D1%2582%25D1%2580%25D0%25B8%25D0%25BA%2C_%25D0%25A3%25D0%25B8%25D0%25BB%25D1%258C%25D1%258F%25D0%25BC_%25D0%25A5%25D0%25B5%25D1%2580%25D0%25B4&amp;sa=D&amp;sntz=1&amp;usg=AFQjCNFcKJLKgoLe2ZZRIu4ixVRJvOmY0g" TargetMode="External"/><Relationship Id="rId17" Type="http://schemas.openxmlformats.org/officeDocument/2006/relationships/hyperlink" Target="http://www.google.com/url?q=http%3A%2F%2Fru.wikipedia.org%2Fwiki%2F%25D0%25A6%25D0%259A_%25D0%2592%25D0%259A%25D0%259F(%25D0%25B1)&amp;sa=D&amp;sntz=1&amp;usg=AFQjCNHzDDTM0Ebd4B7tY9xI8wEBHouzO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om/url?q=http%3A%2F%2Fru.wikipedia.org%2Fwiki%2F1931&amp;sa=D&amp;sntz=1&amp;usg=AFQjCNH2yKl1BQ6h260AL2_4vyhG6M0upQ" TargetMode="External"/><Relationship Id="rId20" Type="http://schemas.openxmlformats.org/officeDocument/2006/relationships/hyperlink" Target="http://www.google.com/url?q=http%3A%2F%2Fru.wikipedia.org%2Fwiki%2F%25D0%25A3%25D1%2587%25D0%25B5%25D0%25B1%25D0%25BD%25D1%258B%25D0%25B9_%25D0%25BF%25D1%2580%25D0%25BE%25D0%25B5%25D0%25BA%25D1%2582&amp;sa=D&amp;sntz=1&amp;usg=AFQjCNFNopZxU3hT35t5vnysH8dpbgB1w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ogle.com/url?q=http%3A%2F%2Fru.wikipedia.org%2Fwiki%2F%25D0%25A3%25D1%2587%25D0%25B5%25D0%25B1%25D0%25BD%25D1%258B%25D0%25B9_%25D0%25BF%25D1%2580%25D0%25BE%25D0%25B5%25D0%25BA%25D1%2582&amp;sa=D&amp;sntz=1&amp;usg=AFQjCNFNopZxU3hT35t5vnysH8dpbgB1wg" TargetMode="External"/><Relationship Id="rId11" Type="http://schemas.openxmlformats.org/officeDocument/2006/relationships/hyperlink" Target="http://www.google.com/url?q=http%3A%2F%2Fru.wikipedia.org%2Fwiki%2F%25D0%259F%25D0%25B5%25D0%25B4%25D0%25B0%25D0%25B3%25D0%25BE%25D0%25B3&amp;sa=D&amp;sntz=1&amp;usg=AFQjCNElnsiQCSHnTG0hGtLNlvE3U9orbw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google.com/url?q=http%3A%2F%2Fru.wikipedia.org%2Fwiki%2F%25D0%259F%25D1%2580%25D0%25BE%25D0%25B1%25D0%25BB%25D0%25B5%25D0%25BC%25D0%25B0&amp;sa=D&amp;sntz=1&amp;usg=AFQjCNHSoQ-fF2exKPE9dqfaVyc29prI0g" TargetMode="External"/><Relationship Id="rId15" Type="http://schemas.openxmlformats.org/officeDocument/2006/relationships/hyperlink" Target="http://www.google.com/url?q=http%3A%2F%2Fru.wikipedia.org%2Fwiki%2F%25D0%259A%25D1%2580%25D1%2583%25D0%25BF%25D1%2581%25D0%25BA%25D0%25B0%25D1%258F&amp;sa=D&amp;sntz=1&amp;usg=AFQjCNHMqiEqvIJl6cHHdPEDL_MQNdtfZ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google.com/url?q=http%3A%2F%2Fru.wikipedia.org%2Fwiki%2F%25D0%2590%25D0%25BC%25D0%25B5%25D1%2580%25D0%25B8%25D0%25BA%25D0%25B0&amp;sa=D&amp;sntz=1&amp;usg=AFQjCNHQG4iesKkmoMBwUgAHK-bxdShkhg" TargetMode="External"/><Relationship Id="rId19" Type="http://schemas.openxmlformats.org/officeDocument/2006/relationships/hyperlink" Target="http://www.google.com/url?q=http%3A%2F%2Fru.wikipedia.org%2Fwiki%2F%25D0%259F%25D1%2580%25D0%25BE%25D0%25B5%25D0%25BA%25D1%2582&amp;sa=D&amp;sntz=1&amp;usg=AFQjCNE7tmpIEYWwT3FmlrN8KxHKsawJi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.com/url?q=http%3A%2F%2Fru.wikipedia.org%2Fwiki%2F%25D0%259F%25D0%25B5%25D0%25B4%25D0%25B0%25D0%25B3%25D0%25BE%25D0%25B3%25D0%25B8%25D0%25BA%25D0%25B0&amp;sa=D&amp;sntz=1&amp;usg=AFQjCNEgTyoR58e_NH6JdAr2qF24eDgmjQ" TargetMode="External"/><Relationship Id="rId14" Type="http://schemas.openxmlformats.org/officeDocument/2006/relationships/hyperlink" Target="http://www.google.com/url?q=http%3A%2F%2Fru.wikipedia.org%2Fwiki%2F1905_%25D0%25B3%25D0%25BE%25D0%25B4&amp;sa=D&amp;sntz=1&amp;usg=AFQjCNHE8UY6aQXOk13jlOCMcC2YySxhLQ" TargetMode="External"/><Relationship Id="rId22" Type="http://schemas.openxmlformats.org/officeDocument/2006/relationships/hyperlink" Target="http://www.google.com/url?q=http%3A%2F%2Fru.wikipedia.org%2Fwiki%2F%25D0%259A%25D0%25BE%25D0%25BC%25D0%25BF%25D0%25B5%25D1%2582%25D0%25B5%25D0%25BD%25D1%2586%25D0%25B8%25D1%258F&amp;sa=D&amp;sntz=1&amp;usg=AFQjCNHYOiP1Hpiaxhlh1KvRF-lpo1TU7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3448</Words>
  <Characters>19657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KatarginaGA</cp:lastModifiedBy>
  <cp:revision>5</cp:revision>
  <dcterms:created xsi:type="dcterms:W3CDTF">2020-10-20T14:06:00Z</dcterms:created>
  <dcterms:modified xsi:type="dcterms:W3CDTF">2020-10-23T08:18:00Z</dcterms:modified>
</cp:coreProperties>
</file>