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B5E" w:rsidRPr="00FE15AB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навыков самообслуживания (умение одеваться и раздеваться, ухаживать за собой, пользоваться туалетом, самостоятельно принимать пищу и т.д.) является важным шагом на пути к его независимости.</w:t>
      </w:r>
    </w:p>
    <w:p w:rsidR="00B77B5E" w:rsidRPr="00FE15AB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формированию культурно - гигиенических навыков чрезвычайно важна, в первую очередь, для адаптации дошкольников с ТМНР в семье.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Огромная эмоциональная нагрузка, лежащая на близких, этих детей, как правило, усугубляется многолетним общим напряжением в этих семьях. Понятно, что близким часто легче осуществлять общий уход за ребенком, чем брать на себя тяжелый труд по выработке у него самостоятельных культурно - гигиенических навыков.</w:t>
      </w:r>
    </w:p>
    <w:p w:rsidR="00B77B5E" w:rsidRPr="00FE15AB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 особенностями развития испытывают особые трудности при овладении навыками самообслуживания (умением самостоятельно есть, одеваться и раздеваться, общегигиеническими навыками). Трудности, которые испытывают дети в повседневной практической жизни, </w:t>
      </w:r>
      <w:proofErr w:type="spell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гиперопека</w:t>
      </w:r>
      <w:proofErr w:type="spell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стороны родителей – все это снижает мотивацию к овладению навыками самообслуживания и социально-бытовой ориентировки. </w:t>
      </w:r>
      <w:proofErr w:type="spell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Несформированность</w:t>
      </w:r>
      <w:proofErr w:type="spell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мотивации к самообслуживанию может стать причиной бездеятельного образа жизни, фактором, тормозящим дальнейшее овладение трудовыми и профессиональными навыками.</w:t>
      </w:r>
    </w:p>
    <w:p w:rsidR="00B77B5E" w:rsidRPr="00FE15AB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Главное для детей с ТМНР – это максимальное овладение культурн</w:t>
      </w:r>
      <w:proofErr w:type="gram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гигиеническим навыкам и навыкам самообслуживания, научить ориентироваться в окружающем мире самостоятельно, насколько это возможно. Поэтому педагогам, родителям необходимо выбрать оптимальные условия и формы обучения и воспитания, обеспечивающие оптимальную адаптацию таких детей в социуме, успешной социализации в будущем.</w:t>
      </w:r>
    </w:p>
    <w:p w:rsidR="00B77B5E" w:rsidRPr="00FE15AB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 дошкольников с ТМНР навыков личной и общественной гигиены играет важнейшую роль в охране их здоровья, способствует правильному поведению в быту, в общественных местах. В конечном счете, от знания и выполнения детьми необходимых гигиенических правил и норм поведения зависит не только их здоровье, но и здоровье других детей и взрослых. В процессе повседневной работы с детьми необходимо стремиться к тому, чтобы выполнение правил личной гигиены стало для них естественным, а гигиенические навыки с возрастом постоянно совершенствовались.</w:t>
      </w:r>
    </w:p>
    <w:p w:rsidR="00B77B5E" w:rsidRDefault="00B77B5E" w:rsidP="00B77B5E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это говорит о том, что с детьми и родителями </w:t>
      </w:r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необходимо проводить специальную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планомерную</w:t>
      </w:r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работу по формированию КГН и навыков самообслуживания, </w:t>
      </w:r>
      <w:proofErr w:type="gram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которая</w:t>
      </w:r>
      <w:proofErr w:type="gram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отразилась в нашей проектной деятельности.</w:t>
      </w: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проекте приняли участие дети от 4 до 7 лет, педагоги и родители. Срок реализации проекта</w:t>
      </w:r>
      <w:r w:rsidRPr="00051E65">
        <w:rPr>
          <w:rFonts w:ascii="Times New Roman" w:hAnsi="Times New Roman" w:cs="Times New Roman"/>
          <w:sz w:val="28"/>
          <w:szCs w:val="28"/>
        </w:rPr>
        <w:t>: 1 учебный год (Сентябрь – Май)</w:t>
      </w:r>
      <w:r>
        <w:rPr>
          <w:rFonts w:ascii="Times New Roman" w:hAnsi="Times New Roman" w:cs="Times New Roman"/>
          <w:sz w:val="28"/>
          <w:szCs w:val="28"/>
        </w:rPr>
        <w:t>, поэтому педагоги разделили материал на блоки (этапы), в рамках каждого этапа они решали конкретные задачи. Тип проекта</w:t>
      </w:r>
      <w:r w:rsidRPr="00051E65">
        <w:rPr>
          <w:rFonts w:ascii="Times New Roman" w:hAnsi="Times New Roman" w:cs="Times New Roman"/>
          <w:sz w:val="28"/>
          <w:szCs w:val="28"/>
        </w:rPr>
        <w:t>: долгосрочный, коллективный, творческий, познавательно-игровой.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Гипотеза проекта</w:t>
      </w:r>
      <w:r w:rsidRPr="00051E65">
        <w:rPr>
          <w:rFonts w:ascii="Times New Roman" w:hAnsi="Times New Roman" w:cs="Times New Roman"/>
          <w:sz w:val="28"/>
          <w:szCs w:val="28"/>
        </w:rPr>
        <w:t>: Развитие культурно-гигиенических навыков ребенка – первый шаг в приобщении дошкольников к здоровому образу жизни.</w:t>
      </w:r>
    </w:p>
    <w:p w:rsidR="00B77B5E" w:rsidRPr="00195708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708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195708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1957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195708">
        <w:rPr>
          <w:rFonts w:ascii="Times New Roman" w:hAnsi="Times New Roman" w:cs="Times New Roman"/>
          <w:sz w:val="28"/>
          <w:szCs w:val="28"/>
        </w:rPr>
        <w:t>ормирование культурно-гигиенических навыков у детей 4-7 лет посредствам познавательно-исследовательской деятельности.</w:t>
      </w:r>
    </w:p>
    <w:p w:rsidR="00B77B5E" w:rsidRPr="00195708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Перед собой мы поставили следующие задачи</w:t>
      </w:r>
      <w:r w:rsidRPr="00195708">
        <w:rPr>
          <w:rFonts w:ascii="Times New Roman" w:hAnsi="Times New Roman" w:cs="Times New Roman"/>
          <w:bCs/>
          <w:sz w:val="28"/>
          <w:szCs w:val="28"/>
        </w:rPr>
        <w:t>: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1. Формировать у детей умения самостоятельно обслуживать себя (во время раздевания, одевания, умывания, еды).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2. Учить детей под контролем взрослого, а потом самостоятельно мыть руки по мере загрязнения и перед едой, насухо вытирать лицо и руки личным полотенцем.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3. Учить приводить себя в порядок с помощью взрослого.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lastRenderedPageBreak/>
        <w:t>4. Формировать навык пользования индивидуальными предметами (носовым платком, салфеткой, полотенцем, расчёской, горшком).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5. Учи</w:t>
      </w:r>
      <w:r>
        <w:rPr>
          <w:rFonts w:ascii="Times New Roman" w:hAnsi="Times New Roman" w:cs="Times New Roman"/>
          <w:sz w:val="28"/>
          <w:szCs w:val="28"/>
        </w:rPr>
        <w:t>ть детей</w:t>
      </w:r>
      <w:r w:rsidRPr="00051E65">
        <w:rPr>
          <w:rFonts w:ascii="Times New Roman" w:hAnsi="Times New Roman" w:cs="Times New Roman"/>
          <w:sz w:val="28"/>
          <w:szCs w:val="28"/>
        </w:rPr>
        <w:t xml:space="preserve"> самостоятельности во время еды, учить держать ложку, чашку.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051E65">
        <w:rPr>
          <w:rFonts w:ascii="Times New Roman" w:hAnsi="Times New Roman" w:cs="Times New Roman"/>
          <w:sz w:val="28"/>
          <w:szCs w:val="28"/>
        </w:rPr>
        <w:t>Обучать детей порядку одевания и раздевания (расстегивать пуговицы спереди, застежки на липучках) при небольшой помощи взрослого.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Учить в определенном </w:t>
      </w:r>
      <w:r w:rsidRPr="00051E65">
        <w:rPr>
          <w:rFonts w:ascii="Times New Roman" w:hAnsi="Times New Roman" w:cs="Times New Roman"/>
          <w:sz w:val="28"/>
          <w:szCs w:val="28"/>
        </w:rPr>
        <w:t>порядке аккуратно складывать</w:t>
      </w:r>
      <w:proofErr w:type="gramEnd"/>
      <w:r w:rsidRPr="00051E65">
        <w:rPr>
          <w:rFonts w:ascii="Times New Roman" w:hAnsi="Times New Roman" w:cs="Times New Roman"/>
          <w:sz w:val="28"/>
          <w:szCs w:val="28"/>
        </w:rPr>
        <w:t xml:space="preserve"> снятую одежду.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8. Формировать потребность в соблюдении навыков гигиены и опрятности в повседневной жизни.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9. Активно привлекать родителей к соблюдению и развитию навыков личной гигиены дома.</w:t>
      </w:r>
    </w:p>
    <w:p w:rsidR="00B77B5E" w:rsidRPr="0055787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E65">
        <w:rPr>
          <w:rFonts w:ascii="Times New Roman" w:hAnsi="Times New Roman" w:cs="Times New Roman"/>
          <w:bCs/>
          <w:sz w:val="28"/>
          <w:szCs w:val="28"/>
        </w:rPr>
        <w:t>Направление проектной деятельности: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57875">
        <w:rPr>
          <w:rFonts w:ascii="Times New Roman" w:hAnsi="Times New Roman" w:cs="Times New Roman"/>
          <w:sz w:val="28"/>
          <w:szCs w:val="28"/>
        </w:rPr>
        <w:t>оциально-коммуникативное развитие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bCs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51E65">
        <w:rPr>
          <w:rFonts w:ascii="Times New Roman" w:hAnsi="Times New Roman" w:cs="Times New Roman"/>
          <w:sz w:val="28"/>
          <w:szCs w:val="28"/>
        </w:rPr>
        <w:t>ознавательное развитие,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51E65">
        <w:rPr>
          <w:rFonts w:ascii="Times New Roman" w:hAnsi="Times New Roman" w:cs="Times New Roman"/>
          <w:sz w:val="28"/>
          <w:szCs w:val="28"/>
        </w:rPr>
        <w:t>оциально - коммуникативное развитие,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051E65">
        <w:rPr>
          <w:rFonts w:ascii="Times New Roman" w:hAnsi="Times New Roman" w:cs="Times New Roman"/>
          <w:sz w:val="28"/>
          <w:szCs w:val="28"/>
        </w:rPr>
        <w:t>удожественно - эстетическое развитие.</w:t>
      </w:r>
    </w:p>
    <w:p w:rsidR="00B77B5E" w:rsidRPr="00195708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708">
        <w:rPr>
          <w:rFonts w:ascii="Times New Roman" w:hAnsi="Times New Roman" w:cs="Times New Roman"/>
          <w:bCs/>
          <w:sz w:val="28"/>
          <w:szCs w:val="28"/>
        </w:rPr>
        <w:t>В ходе реализации проекта мы использовали следующие формы работы:</w:t>
      </w:r>
      <w:r w:rsidRPr="00195708">
        <w:rPr>
          <w:rFonts w:ascii="Times New Roman" w:hAnsi="Times New Roman" w:cs="Times New Roman"/>
          <w:sz w:val="28"/>
          <w:szCs w:val="28"/>
        </w:rPr>
        <w:t xml:space="preserve"> дидактические игры; алгоритм последовательности действий; беседы; рассматривание иллюстрация; чтение художественной литературы; чтение стихов и </w:t>
      </w:r>
      <w:proofErr w:type="spellStart"/>
      <w:r w:rsidRPr="0019570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195708">
        <w:rPr>
          <w:rFonts w:ascii="Times New Roman" w:hAnsi="Times New Roman" w:cs="Times New Roman"/>
          <w:sz w:val="28"/>
          <w:szCs w:val="28"/>
        </w:rPr>
        <w:t>; работа с родителями.</w:t>
      </w:r>
    </w:p>
    <w:p w:rsidR="00B77B5E" w:rsidRPr="00195708" w:rsidRDefault="00B77B5E" w:rsidP="00B77B5E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95708">
        <w:rPr>
          <w:rFonts w:ascii="Times New Roman" w:hAnsi="Times New Roman" w:cs="Times New Roman"/>
          <w:bCs/>
          <w:sz w:val="28"/>
          <w:szCs w:val="28"/>
        </w:rPr>
        <w:t>Этапы реализации проекта</w:t>
      </w:r>
    </w:p>
    <w:p w:rsidR="00B77B5E" w:rsidRPr="00195708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708">
        <w:rPr>
          <w:rFonts w:ascii="Times New Roman" w:hAnsi="Times New Roman" w:cs="Times New Roman"/>
          <w:bCs/>
          <w:sz w:val="28"/>
          <w:szCs w:val="28"/>
        </w:rPr>
        <w:t xml:space="preserve">На первом - подготовительном этапе (сентябрь-октябрь) педагоги занимались </w:t>
      </w:r>
      <w:r w:rsidRPr="00195708">
        <w:rPr>
          <w:rFonts w:ascii="Times New Roman" w:hAnsi="Times New Roman" w:cs="Times New Roman"/>
          <w:sz w:val="28"/>
          <w:szCs w:val="28"/>
        </w:rPr>
        <w:t>сбором литературы по данной теме, постановкой цели, поиском форм реализации проекта, разработкой содержания, диагностикой, приобретением наглядного материала, изготовлением дидактических игр по теме, подготовкой материалов для работы с родителями.</w:t>
      </w:r>
      <w:r>
        <w:rPr>
          <w:rFonts w:ascii="Times New Roman" w:hAnsi="Times New Roman" w:cs="Times New Roman"/>
          <w:sz w:val="28"/>
          <w:szCs w:val="28"/>
        </w:rPr>
        <w:t xml:space="preserve"> Диагностическим инструментарием стало</w:t>
      </w:r>
      <w:r w:rsidRPr="00051E65">
        <w:rPr>
          <w:rFonts w:ascii="Times New Roman" w:hAnsi="Times New Roman" w:cs="Times New Roman"/>
          <w:sz w:val="28"/>
          <w:szCs w:val="28"/>
        </w:rPr>
        <w:t xml:space="preserve">: карта определения </w:t>
      </w:r>
      <w:r>
        <w:rPr>
          <w:rFonts w:ascii="Times New Roman" w:hAnsi="Times New Roman" w:cs="Times New Roman"/>
          <w:sz w:val="28"/>
          <w:szCs w:val="28"/>
        </w:rPr>
        <w:t>зоны ближайшего развития</w:t>
      </w:r>
      <w:r w:rsidRPr="00051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формировании</w:t>
      </w:r>
      <w:r w:rsidRPr="00051E65">
        <w:rPr>
          <w:rFonts w:ascii="Times New Roman" w:hAnsi="Times New Roman" w:cs="Times New Roman"/>
          <w:sz w:val="28"/>
          <w:szCs w:val="28"/>
        </w:rPr>
        <w:t xml:space="preserve"> навы</w:t>
      </w:r>
      <w:r>
        <w:rPr>
          <w:rFonts w:ascii="Times New Roman" w:hAnsi="Times New Roman" w:cs="Times New Roman"/>
          <w:sz w:val="28"/>
          <w:szCs w:val="28"/>
        </w:rPr>
        <w:t>ков самообслуживания и мотивации</w:t>
      </w:r>
      <w:r w:rsidRPr="00051E65">
        <w:rPr>
          <w:rFonts w:ascii="Times New Roman" w:hAnsi="Times New Roman" w:cs="Times New Roman"/>
          <w:sz w:val="28"/>
          <w:szCs w:val="28"/>
        </w:rPr>
        <w:t>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708">
        <w:rPr>
          <w:rFonts w:ascii="Times New Roman" w:hAnsi="Times New Roman" w:cs="Times New Roman"/>
          <w:bCs/>
          <w:sz w:val="28"/>
          <w:szCs w:val="28"/>
        </w:rPr>
        <w:t>На втором - основном этапе (ноябрь</w:t>
      </w:r>
      <w:r>
        <w:rPr>
          <w:rFonts w:ascii="Times New Roman" w:hAnsi="Times New Roman" w:cs="Times New Roman"/>
          <w:bCs/>
          <w:sz w:val="28"/>
          <w:szCs w:val="28"/>
        </w:rPr>
        <w:t>-апрель) проводилась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051E65">
        <w:rPr>
          <w:rFonts w:ascii="Times New Roman" w:hAnsi="Times New Roman" w:cs="Times New Roman"/>
          <w:sz w:val="28"/>
          <w:szCs w:val="28"/>
        </w:rPr>
        <w:t xml:space="preserve">овместная </w:t>
      </w:r>
      <w:r>
        <w:rPr>
          <w:rFonts w:ascii="Times New Roman" w:hAnsi="Times New Roman" w:cs="Times New Roman"/>
          <w:sz w:val="28"/>
          <w:szCs w:val="28"/>
        </w:rPr>
        <w:t>деятельность детей и воспитателей</w:t>
      </w:r>
      <w:r w:rsidRPr="00051E65">
        <w:rPr>
          <w:rFonts w:ascii="Times New Roman" w:hAnsi="Times New Roman" w:cs="Times New Roman"/>
          <w:sz w:val="28"/>
          <w:szCs w:val="28"/>
        </w:rPr>
        <w:t xml:space="preserve"> с привлечением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bCs/>
          <w:sz w:val="28"/>
          <w:szCs w:val="28"/>
        </w:rPr>
        <w:t xml:space="preserve">Непрерывная образовательная деятельность по темам: </w:t>
      </w:r>
      <w:r w:rsidRPr="00051E65">
        <w:rPr>
          <w:rFonts w:ascii="Times New Roman" w:hAnsi="Times New Roman" w:cs="Times New Roman"/>
          <w:sz w:val="28"/>
          <w:szCs w:val="28"/>
        </w:rPr>
        <w:t xml:space="preserve">«Одежда», «Помоги зайке сберечь здоровье», «Кукла Маша умывается», «Купание куклы Даши», «Чистюля и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грязнуля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>», «Доктор Айболит», «Чтобы быть здоровым», «Учим куклу Дашу мыть руки», «Как нужно ухаживать за собой», «Поможем Степке».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Практические упражнения</w:t>
      </w:r>
      <w:r w:rsidRPr="00051E6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051E65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051E65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051E65">
        <w:rPr>
          <w:rFonts w:ascii="Times New Roman" w:hAnsi="Times New Roman" w:cs="Times New Roman"/>
          <w:sz w:val="28"/>
          <w:szCs w:val="28"/>
        </w:rPr>
        <w:t xml:space="preserve"> руки», «Послушная ложка», «В гостях у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>», «Чистые ладошки».</w:t>
      </w:r>
      <w:r>
        <w:rPr>
          <w:rFonts w:ascii="Times New Roman" w:hAnsi="Times New Roman" w:cs="Times New Roman"/>
          <w:sz w:val="28"/>
          <w:szCs w:val="28"/>
        </w:rPr>
        <w:t xml:space="preserve"> Любимые детьми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051E65">
        <w:rPr>
          <w:rFonts w:ascii="Times New Roman" w:hAnsi="Times New Roman" w:cs="Times New Roman"/>
          <w:bCs/>
          <w:sz w:val="28"/>
          <w:szCs w:val="28"/>
        </w:rPr>
        <w:t xml:space="preserve">южетно-ролевые игры: </w:t>
      </w:r>
      <w:r w:rsidRPr="00051E65">
        <w:rPr>
          <w:rFonts w:ascii="Times New Roman" w:hAnsi="Times New Roman" w:cs="Times New Roman"/>
          <w:sz w:val="28"/>
          <w:szCs w:val="28"/>
        </w:rPr>
        <w:t>«Медвежонок умывается», «Почему у куклы грязное полотенце», «Кукла Катя умывается», «Кукла Катя завтракает».</w:t>
      </w:r>
      <w:r>
        <w:rPr>
          <w:rFonts w:ascii="Times New Roman" w:hAnsi="Times New Roman" w:cs="Times New Roman"/>
          <w:sz w:val="28"/>
          <w:szCs w:val="28"/>
        </w:rPr>
        <w:t xml:space="preserve"> Не обошлось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чтение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художественной </w:t>
      </w:r>
      <w:r w:rsidRPr="00051E65">
        <w:rPr>
          <w:rFonts w:ascii="Times New Roman" w:hAnsi="Times New Roman" w:cs="Times New Roman"/>
          <w:bCs/>
          <w:sz w:val="28"/>
          <w:szCs w:val="28"/>
        </w:rPr>
        <w:t xml:space="preserve">литературы:  </w:t>
      </w:r>
      <w:r w:rsidRPr="00051E65">
        <w:rPr>
          <w:rFonts w:ascii="Times New Roman" w:hAnsi="Times New Roman" w:cs="Times New Roman"/>
          <w:sz w:val="28"/>
          <w:szCs w:val="28"/>
        </w:rPr>
        <w:t>Г. Зайцев «Дружи с водой», К. Чуковский «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 xml:space="preserve">», А.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 xml:space="preserve"> «Девочка чумазая», С.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Бягковская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 xml:space="preserve"> «Юля-Чистюля», З. Александрова «Купание»,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В.Шуржик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 xml:space="preserve"> «Вода и мыло», И. Демьянов «Замарашка» »,  М. </w:t>
      </w:r>
      <w:proofErr w:type="spellStart"/>
      <w:r w:rsidRPr="00051E65">
        <w:rPr>
          <w:rFonts w:ascii="Times New Roman" w:hAnsi="Times New Roman" w:cs="Times New Roman"/>
          <w:sz w:val="28"/>
          <w:szCs w:val="28"/>
        </w:rPr>
        <w:t>Яснов</w:t>
      </w:r>
      <w:proofErr w:type="spellEnd"/>
      <w:r w:rsidRPr="00051E65">
        <w:rPr>
          <w:rFonts w:ascii="Times New Roman" w:hAnsi="Times New Roman" w:cs="Times New Roman"/>
          <w:sz w:val="28"/>
          <w:szCs w:val="28"/>
        </w:rPr>
        <w:t xml:space="preserve"> «Я </w:t>
      </w:r>
      <w:proofErr w:type="gramStart"/>
      <w:r w:rsidRPr="00051E65">
        <w:rPr>
          <w:rFonts w:ascii="Times New Roman" w:hAnsi="Times New Roman" w:cs="Times New Roman"/>
          <w:sz w:val="28"/>
          <w:szCs w:val="28"/>
        </w:rPr>
        <w:t>мою</w:t>
      </w:r>
      <w:proofErr w:type="gramEnd"/>
      <w:r w:rsidRPr="00051E65">
        <w:rPr>
          <w:rFonts w:ascii="Times New Roman" w:hAnsi="Times New Roman" w:cs="Times New Roman"/>
          <w:sz w:val="28"/>
          <w:szCs w:val="28"/>
        </w:rPr>
        <w:t xml:space="preserve"> руки».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E65">
        <w:rPr>
          <w:rFonts w:ascii="Times New Roman" w:hAnsi="Times New Roman" w:cs="Times New Roman"/>
          <w:bCs/>
          <w:sz w:val="28"/>
          <w:szCs w:val="28"/>
        </w:rPr>
        <w:t>Потешки</w:t>
      </w:r>
      <w:proofErr w:type="spellEnd"/>
      <w:r w:rsidRPr="00051E65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gramStart"/>
      <w:r w:rsidRPr="00051E65">
        <w:rPr>
          <w:rFonts w:ascii="Times New Roman" w:hAnsi="Times New Roman" w:cs="Times New Roman"/>
          <w:sz w:val="28"/>
          <w:szCs w:val="28"/>
        </w:rPr>
        <w:t>«Водичка, водичка…», «Каждый день я мою мыло…», «Ручки мыли…», «Ай, лады, лады, лады…».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bCs/>
          <w:sz w:val="28"/>
          <w:szCs w:val="28"/>
        </w:rPr>
        <w:t xml:space="preserve">Пальчиковые игры: </w:t>
      </w:r>
      <w:r w:rsidRPr="00051E65">
        <w:rPr>
          <w:rFonts w:ascii="Times New Roman" w:hAnsi="Times New Roman" w:cs="Times New Roman"/>
          <w:sz w:val="28"/>
          <w:szCs w:val="28"/>
        </w:rPr>
        <w:t>«Ах, вода, вода…», «Ладушки-ладошки»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bCs/>
          <w:sz w:val="28"/>
          <w:szCs w:val="28"/>
        </w:rPr>
        <w:t>Алгоритмы последовательности действий.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Наши помощники – родители, так же принимали активное участие в формировании культурно-гигиенических навыков своих детей.</w:t>
      </w:r>
      <w:r>
        <w:rPr>
          <w:rFonts w:ascii="Times New Roman" w:hAnsi="Times New Roman" w:cs="Times New Roman"/>
          <w:sz w:val="28"/>
          <w:szCs w:val="28"/>
        </w:rPr>
        <w:t xml:space="preserve"> С ними проводились и</w:t>
      </w:r>
      <w:r w:rsidRPr="00051E65">
        <w:rPr>
          <w:rFonts w:ascii="Times New Roman" w:hAnsi="Times New Roman" w:cs="Times New Roman"/>
          <w:sz w:val="28"/>
          <w:szCs w:val="28"/>
        </w:rPr>
        <w:t xml:space="preserve">ндивидуальные консультации на тему: «Правила гигиены», «Как правильно одеть ребенка», «Учимся мыть руки вместе»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51E65">
        <w:rPr>
          <w:rFonts w:ascii="Times New Roman" w:hAnsi="Times New Roman" w:cs="Times New Roman"/>
          <w:sz w:val="28"/>
          <w:szCs w:val="28"/>
        </w:rPr>
        <w:t>др</w:t>
      </w:r>
      <w:r>
        <w:rPr>
          <w:rFonts w:ascii="Times New Roman" w:hAnsi="Times New Roman" w:cs="Times New Roman"/>
          <w:sz w:val="28"/>
          <w:szCs w:val="28"/>
        </w:rPr>
        <w:t>угие</w:t>
      </w:r>
      <w:r w:rsidRPr="00051E65">
        <w:rPr>
          <w:rFonts w:ascii="Times New Roman" w:hAnsi="Times New Roman" w:cs="Times New Roman"/>
          <w:sz w:val="28"/>
          <w:szCs w:val="28"/>
        </w:rPr>
        <w:t>.</w:t>
      </w:r>
    </w:p>
    <w:p w:rsidR="00B77B5E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7D4E">
        <w:rPr>
          <w:rFonts w:ascii="Times New Roman" w:hAnsi="Times New Roman" w:cs="Times New Roman"/>
          <w:bCs/>
          <w:sz w:val="28"/>
          <w:szCs w:val="28"/>
        </w:rPr>
        <w:t>В заключительном этапе</w:t>
      </w:r>
      <w:r>
        <w:rPr>
          <w:rFonts w:ascii="Times New Roman" w:hAnsi="Times New Roman" w:cs="Times New Roman"/>
          <w:bCs/>
          <w:sz w:val="28"/>
          <w:szCs w:val="28"/>
        </w:rPr>
        <w:t xml:space="preserve"> (май) педагоги</w:t>
      </w:r>
      <w:r>
        <w:rPr>
          <w:rFonts w:ascii="Times New Roman" w:hAnsi="Times New Roman" w:cs="Times New Roman"/>
          <w:sz w:val="28"/>
          <w:szCs w:val="28"/>
        </w:rPr>
        <w:t xml:space="preserve"> оформили папки - передвижки</w:t>
      </w:r>
      <w:r w:rsidRPr="00051E65">
        <w:rPr>
          <w:rFonts w:ascii="Times New Roman" w:hAnsi="Times New Roman" w:cs="Times New Roman"/>
          <w:sz w:val="28"/>
          <w:szCs w:val="28"/>
        </w:rPr>
        <w:t>, картотек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51E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Провели р</w:t>
      </w:r>
      <w:r w:rsidRPr="00051E65">
        <w:rPr>
          <w:rFonts w:ascii="Times New Roman" w:hAnsi="Times New Roman" w:cs="Times New Roman"/>
          <w:sz w:val="28"/>
          <w:szCs w:val="28"/>
        </w:rPr>
        <w:t>азвлечение «Да здравствует мыло душистое», «Я и мамочка моя».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sz w:val="28"/>
          <w:szCs w:val="28"/>
        </w:rPr>
        <w:t>Показ</w:t>
      </w:r>
      <w:r>
        <w:rPr>
          <w:rFonts w:ascii="Times New Roman" w:hAnsi="Times New Roman" w:cs="Times New Roman"/>
          <w:sz w:val="28"/>
          <w:szCs w:val="28"/>
        </w:rPr>
        <w:t>али открытое занятие</w:t>
      </w:r>
      <w:r w:rsidRPr="00051E65">
        <w:rPr>
          <w:rFonts w:ascii="Times New Roman" w:hAnsi="Times New Roman" w:cs="Times New Roman"/>
          <w:sz w:val="28"/>
          <w:szCs w:val="28"/>
        </w:rPr>
        <w:t xml:space="preserve"> «Чистые ладошки».</w:t>
      </w:r>
      <w:r>
        <w:rPr>
          <w:rFonts w:ascii="Times New Roman" w:hAnsi="Times New Roman" w:cs="Times New Roman"/>
          <w:sz w:val="28"/>
          <w:szCs w:val="28"/>
        </w:rPr>
        <w:t xml:space="preserve"> Оформили стенгазету</w:t>
      </w:r>
      <w:r w:rsidRPr="00051E65">
        <w:rPr>
          <w:rFonts w:ascii="Times New Roman" w:hAnsi="Times New Roman" w:cs="Times New Roman"/>
          <w:sz w:val="28"/>
          <w:szCs w:val="28"/>
        </w:rPr>
        <w:t xml:space="preserve"> «Будем чистыми всегда».</w:t>
      </w:r>
      <w:r>
        <w:rPr>
          <w:rFonts w:ascii="Times New Roman" w:hAnsi="Times New Roman" w:cs="Times New Roman"/>
          <w:sz w:val="28"/>
          <w:szCs w:val="28"/>
        </w:rPr>
        <w:t xml:space="preserve"> Проведён «</w:t>
      </w:r>
      <w:r w:rsidRPr="00051E65">
        <w:rPr>
          <w:rFonts w:ascii="Times New Roman" w:hAnsi="Times New Roman" w:cs="Times New Roman"/>
          <w:sz w:val="28"/>
          <w:szCs w:val="28"/>
        </w:rPr>
        <w:t>Родительский клуб</w:t>
      </w:r>
      <w:r>
        <w:rPr>
          <w:rFonts w:ascii="Times New Roman" w:hAnsi="Times New Roman" w:cs="Times New Roman"/>
          <w:sz w:val="28"/>
          <w:szCs w:val="28"/>
        </w:rPr>
        <w:t>» по теме:</w:t>
      </w:r>
      <w:r w:rsidRPr="00051E65">
        <w:rPr>
          <w:rFonts w:ascii="Times New Roman" w:hAnsi="Times New Roman" w:cs="Times New Roman"/>
          <w:sz w:val="28"/>
          <w:szCs w:val="28"/>
        </w:rPr>
        <w:t xml:space="preserve"> «Формирование КГН у детей с ТМНР».</w:t>
      </w:r>
    </w:p>
    <w:p w:rsidR="00B77B5E" w:rsidRPr="00051E65" w:rsidRDefault="00B77B5E" w:rsidP="00B77B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итогам реализации проекта мы можем говорить о достижении следующих результатов: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 детей с ТМНР с</w:t>
      </w:r>
      <w:r w:rsidRPr="00051E65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Pr="00051E65">
        <w:rPr>
          <w:rFonts w:ascii="Times New Roman" w:hAnsi="Times New Roman" w:cs="Times New Roman"/>
          <w:sz w:val="28"/>
          <w:szCs w:val="28"/>
        </w:rPr>
        <w:t xml:space="preserve"> привычка следить за своим внешним видом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1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2. Дети научились самостоятельно и с помощью педагога: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- пользоваться мылом, мыть руки, лицо;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sz w:val="28"/>
          <w:szCs w:val="28"/>
        </w:rPr>
        <w:t>насухо вытираться после умывания, вешать полотенце на место,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sz w:val="28"/>
          <w:szCs w:val="28"/>
        </w:rPr>
        <w:t>пользоваться расческой и носовым платком;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- принимать пищу, держать ложку, чашку;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E65">
        <w:rPr>
          <w:rFonts w:ascii="Times New Roman" w:hAnsi="Times New Roman" w:cs="Times New Roman"/>
          <w:sz w:val="28"/>
          <w:szCs w:val="28"/>
        </w:rPr>
        <w:t xml:space="preserve">одеваться и </w:t>
      </w:r>
      <w:proofErr w:type="gramStart"/>
      <w:r w:rsidRPr="00051E65">
        <w:rPr>
          <w:rFonts w:ascii="Times New Roman" w:hAnsi="Times New Roman" w:cs="Times New Roman"/>
          <w:sz w:val="28"/>
          <w:szCs w:val="28"/>
        </w:rPr>
        <w:t>раздеваться</w:t>
      </w:r>
      <w:proofErr w:type="gramEnd"/>
      <w:r w:rsidRPr="00051E65">
        <w:rPr>
          <w:rFonts w:ascii="Times New Roman" w:hAnsi="Times New Roman" w:cs="Times New Roman"/>
          <w:sz w:val="28"/>
          <w:szCs w:val="28"/>
        </w:rPr>
        <w:t xml:space="preserve"> ориентируясь на алгоритм последовательности действий.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>3. У детей возникла потребность в соблюдении навыков гигиены и опрятности в повседневной жизни.</w:t>
      </w:r>
    </w:p>
    <w:p w:rsidR="00B77B5E" w:rsidRPr="00051E65" w:rsidRDefault="00B77B5E" w:rsidP="00B77B5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E65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У детей с ТМНР под контролем родителей происходит с</w:t>
      </w:r>
      <w:r w:rsidRPr="00051E65">
        <w:rPr>
          <w:rFonts w:ascii="Times New Roman" w:hAnsi="Times New Roman" w:cs="Times New Roman"/>
          <w:sz w:val="28"/>
          <w:szCs w:val="28"/>
        </w:rPr>
        <w:t>облюдение культурно-гигиенических навыков дома и развитие навыков личной гигиены в домашних условиях.</w:t>
      </w:r>
    </w:p>
    <w:p w:rsidR="00B77B5E" w:rsidRPr="006C3FB7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Таким образом, необходимо</w:t>
      </w:r>
      <w:r w:rsidRPr="006C3FB7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стремиться к тому, чтобы соблюдение правил личной гигиены стало для ребенка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 ТМНР естественной потребностью, </w:t>
      </w:r>
      <w:r w:rsidRPr="006C3FB7">
        <w:rPr>
          <w:rFonts w:ascii="Times New Roman" w:eastAsia="Times New Roman" w:hAnsi="Times New Roman" w:cs="Times New Roman"/>
          <w:bCs/>
          <w:sz w:val="28"/>
          <w:szCs w:val="28"/>
        </w:rPr>
        <w:t xml:space="preserve">а навыки гигиены постепенно совершенствовались и становились привычными.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Для детей с особенностями в развитии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нужно </w:t>
      </w:r>
      <w:r w:rsidRPr="00E5582E">
        <w:rPr>
          <w:rFonts w:ascii="Times New Roman" w:eastAsia="Times New Roman" w:hAnsi="Times New Roman" w:cs="Times New Roman"/>
          <w:bCs/>
          <w:sz w:val="28"/>
          <w:szCs w:val="28"/>
        </w:rPr>
        <w:t xml:space="preserve">формировать тот уровень, который находиться в пределах их возможностей, т.е. если мы не будем ограждать ребёнка от элементарных обязанностей, в том числе по обслуживанию себя самого, то ребёнок сможет достигнуть определённой степени самостоятельности и независимости. </w:t>
      </w:r>
      <w:r w:rsidRPr="006C3FB7">
        <w:rPr>
          <w:rFonts w:ascii="Times New Roman" w:eastAsia="Times New Roman" w:hAnsi="Times New Roman" w:cs="Times New Roman"/>
          <w:bCs/>
          <w:sz w:val="28"/>
          <w:szCs w:val="28"/>
        </w:rPr>
        <w:t>Главные условия – регулярность воспитательного проце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сса, единство требований педагога</w:t>
      </w:r>
      <w:r w:rsidRPr="006C3FB7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родителя. Только в этом случае сформированные навыки у детей становятся осознанными действиями, а затем и привычкой.</w:t>
      </w:r>
    </w:p>
    <w:p w:rsidR="00B77B5E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77B5E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bCs/>
          <w:sz w:val="28"/>
          <w:szCs w:val="28"/>
        </w:rPr>
        <w:t>Список литературы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1.Баряева, Л.Б.;  Кондратьева, С.Ю. Игры с водой [Дети с проблемами в            развитии] – 2004.–  57 – 58 </w:t>
      </w: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2.Баряева, Л.Б.,  </w:t>
      </w:r>
      <w:proofErr w:type="spell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Гаврилушкина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О.П., Зарин, А.П., Соколова, Н.Д. Программа воспитания и обучения дошкольников с интеллектуальной недостаточностью. – Санкт-Петербург: Союз, 2001.– 320 </w:t>
      </w:r>
      <w:proofErr w:type="gram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3.Гаврилушкина, О.П. К вопросу об эстетическом воспитании в детском саду для детей с нарушением интеллекта [Воспитание аномальных детей в дошкольных учреждениях] ред. Н.Г. Морозовой. – Москва: Просвещение,1978. –  87 – 95 </w:t>
      </w:r>
      <w:proofErr w:type="gram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4.Екжанова, Е.А., </w:t>
      </w:r>
      <w:proofErr w:type="spell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Стребелева</w:t>
      </w:r>
      <w:proofErr w:type="spell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Е.А. Организация и содержание коррекционно-воспитательной работы в специализированном дошкольном учреждении для детей с нарушением интеллекта (умственно отсталых). – Москва: Логос; 2000. – 96 </w:t>
      </w:r>
      <w:proofErr w:type="gramStart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FE15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5.  </w:t>
      </w:r>
      <w:proofErr w:type="spell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Стребелева</w:t>
      </w:r>
      <w:proofErr w:type="spell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Е.А.  Олигофренопедагогика</w:t>
      </w:r>
      <w:proofErr w:type="gram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proofErr w:type="gram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</w:t>
      </w:r>
      <w:proofErr w:type="gram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чебное  пособие. – Москва:     </w:t>
      </w:r>
      <w:proofErr w:type="spell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владос</w:t>
      </w:r>
      <w:proofErr w:type="spell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; 2005.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6.  </w:t>
      </w:r>
      <w:proofErr w:type="spell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Пикулева</w:t>
      </w:r>
      <w:proofErr w:type="spell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Н.В. Слово на ладошке: Воспитание культуры поведения в игровой форме. - Москва: Новая школа, 1994.</w:t>
      </w:r>
    </w:p>
    <w:p w:rsidR="00B77B5E" w:rsidRPr="00FE15AB" w:rsidRDefault="00B77B5E" w:rsidP="00B77B5E">
      <w:pPr>
        <w:shd w:val="clear" w:color="auto" w:fill="FFFFFF"/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7.  </w:t>
      </w:r>
      <w:proofErr w:type="spell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Хромова</w:t>
      </w:r>
      <w:proofErr w:type="spell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С.А.  Игровые уроки общения для детей</w:t>
      </w:r>
      <w:proofErr w:type="gram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- Москва: </w:t>
      </w:r>
      <w:proofErr w:type="spell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Рипол</w:t>
      </w:r>
      <w:proofErr w:type="spell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Классик, 2008. - 192 </w:t>
      </w:r>
      <w:proofErr w:type="gramStart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Pr="00FE15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BF1650" w:rsidRDefault="00BF1650"/>
    <w:sectPr w:rsidR="00BF1650" w:rsidSect="00B77B5E">
      <w:pgSz w:w="11906" w:h="16838"/>
      <w:pgMar w:top="426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B5E"/>
    <w:rsid w:val="00B77B5E"/>
    <w:rsid w:val="00BF1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B5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1348</Words>
  <Characters>7686</Characters>
  <Application>Microsoft Office Word</Application>
  <DocSecurity>0</DocSecurity>
  <Lines>64</Lines>
  <Paragraphs>18</Paragraphs>
  <ScaleCrop>false</ScaleCrop>
  <Company>Krokoz™</Company>
  <LinksUpToDate>false</LinksUpToDate>
  <CharactersWithSpaces>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2</cp:revision>
  <dcterms:created xsi:type="dcterms:W3CDTF">2020-10-04T07:59:00Z</dcterms:created>
  <dcterms:modified xsi:type="dcterms:W3CDTF">2020-10-04T08:05:00Z</dcterms:modified>
</cp:coreProperties>
</file>