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68" w:rsidRDefault="00E17868" w:rsidP="00E17868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бюджетное учреждение </w:t>
      </w:r>
    </w:p>
    <w:p w:rsidR="00E17868" w:rsidRPr="00E17868" w:rsidRDefault="00E17868" w:rsidP="00E17868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дополнительного образования детей</w:t>
      </w:r>
    </w:p>
    <w:p w:rsidR="00E17868" w:rsidRPr="00E17868" w:rsidRDefault="00E17868" w:rsidP="00E17868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«ДШИ им. А.М. Кузьмина»</w:t>
      </w:r>
    </w:p>
    <w:p w:rsid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Default="00F4259A" w:rsidP="00E17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59A" w:rsidRPr="00E17868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259A" w:rsidRPr="00E17868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</w:t>
      </w:r>
      <w:r w:rsidR="00E17868"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тему:</w:t>
      </w:r>
    </w:p>
    <w:p w:rsidR="00F4259A" w:rsidRPr="00E17868" w:rsidRDefault="00E17868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4259A"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</w:t>
      </w:r>
      <w:proofErr w:type="spellStart"/>
      <w:r w:rsidR="00F4259A"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звукоизвлечен</w:t>
      </w:r>
      <w:r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ия</w:t>
      </w:r>
      <w:proofErr w:type="spellEnd"/>
      <w:r w:rsidRPr="00E17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приёма бряцания на балалайке»</w:t>
      </w:r>
    </w:p>
    <w:p w:rsidR="00F4259A" w:rsidRPr="00F4259A" w:rsidRDefault="00F4259A" w:rsidP="00F425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 </w:t>
      </w:r>
    </w:p>
    <w:p w:rsidR="00F4259A" w:rsidRPr="00F4259A" w:rsidRDefault="00F4259A" w:rsidP="00F4259A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</w:t>
      </w:r>
    </w:p>
    <w:p w:rsidR="00F4259A" w:rsidRPr="00F4259A" w:rsidRDefault="00F4259A" w:rsidP="00F4259A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Цаберябый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</w:t>
      </w:r>
    </w:p>
    <w:p w:rsidR="00F4259A" w:rsidRDefault="00F4259A" w:rsidP="00F425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0B4" w:rsidRPr="00F4259A" w:rsidRDefault="003770B4" w:rsidP="00F425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5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Мегион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Бряцание - основной приём игры на балалайке. Педагог музыкальной школы должен достаточно ясно и полно представлять 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стоящее</w:t>
      </w:r>
      <w:proofErr w:type="gram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ним задачи в процессе обучения ученика этому приёму. Знание конечной цели позволит ему выбрать те единственно верные средства для её осуществления, которые ведут к совершенству исполнения.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бряцание содержит в себе элементы таких приёмов игры, как тремоло, двойное и одинарное пиццикато, задача педагога - целенаправленно и планомерно работать над постановкой исполнительского аппарата, следить за его свободой, за правильным движением руки. Неверные технические навыки отражаются на качестве звука и тормозят дальнейшее развитие ученика.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Бряцание извлечение звука указательным пальцем правой руки по всем струнам равномерным чередованием ударов вниз и вверх. Прежде чем начать движение, рука должна занять исходное положение, полностью соответствующее осуществлению стоящих перед ней задач. Это положение, при котором плечо находится в естественном опущенном состоянии, угол, образованный плечом и предплечьем, составляет примерно 90 градусов. Свободная кисть находится над нижней частью панциря, ближе к левому бедру.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 условием, определяющим качество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правильное положение пальцев правой руки, которое позволяет сконцентрировать центр тяжести кисти ближе к точке соприкосновения со струнами, то есть в ногтевой фаланге указательного пальца, даёт возможность извлекать качественный, компактный звук. Недостаточный 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состоянием пальцев правой руки приводит к слабому, тусклому или же, наоборот, к чрезмерному сильному, резкому звуку.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Бряцание - это удар (или ряд ударов) ногтевой фаланги указательного пальца по всем струнам сверху вниз или снизу-вверх. Этот приём игры является исходным для ряда других и имеет три разновидности, которые отличаются друг от друга направленностью ударов по струне:</w:t>
      </w:r>
    </w:p>
    <w:p w:rsidR="00F4259A" w:rsidRPr="00F4259A" w:rsidRDefault="00F4259A" w:rsidP="00F4259A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Удары сверху вниз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- \/;</w:t>
      </w:r>
      <w:proofErr w:type="gramEnd"/>
    </w:p>
    <w:p w:rsidR="00F4259A" w:rsidRPr="00F4259A" w:rsidRDefault="00F4259A" w:rsidP="00F4259A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Удары снизу-вверх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-/\;</w:t>
      </w:r>
      <w:proofErr w:type="gramEnd"/>
    </w:p>
    <w:p w:rsidR="00F4259A" w:rsidRPr="00F4259A" w:rsidRDefault="00F4259A" w:rsidP="00F4259A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Переменные удары-\/ /\.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глубоко и последовательно освоить составные элементы бряцания, чтобы приобрести определённый двигательный навык, на основе которого в дальнейшем будут изучаться другие приёмы.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Приняв исходное положение перед извлечением звука, рука начинает замах. Он должен определять начало, темп, динамику, характер звучания. Непосредственным результатом замаха, его продолжением является удар сверху вниз, обозначаемый знаком \/.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Правая рука должна быть предварительно подготовлена без инструмента. Локоть правой руки ставится на какую-либо опору (стол, спинку стула), при этом кисть свободно свешивается. Средний и безымянный пальцы и мизинец несколько согнуты и приподняты над 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указательным</w:t>
      </w:r>
      <w:proofErr w:type="gram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, большой и указательный – свободны.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основе движения руки на бряцание ударом сверху вниз лежит свободное падение предплечья и кисти. Чёткость и плотность удара регулируется весом предплечья и кисти. При ударе снизу-вверх надо следить, чтобы ноготь касался струны кончиком и не погружался больше, чем наполовину. Удар осуществляется над участком 20-22 ладов, под острым углом к деке, чтобы основная сила приходилась на первую струну (мелодическую).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 случаях в указательном пальце учащегося могут появиться болевые ощущения. Болевые ощущения могут быть вызваны следующими причинами: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Зажатостью кисти.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Подменой свободного падения руки резким усилием в момент удара.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Слишком высоким натяжением струн над панцирем (высокая подставка), из-за чего указательный палец заходит глубоко в струны, и удар приходится выше ногтя.</w:t>
      </w:r>
    </w:p>
    <w:p w:rsidR="00F4259A" w:rsidRPr="00F4259A" w:rsidRDefault="00F4259A" w:rsidP="00F4259A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Указательный палец выпрямлен, напряжен и ударяет по струнам ребром, в результате чего между струной и краем ногтя попадает мякоть пальца.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Начальным упражнением для освоения бряцания равномерными ударами сверху вниз является игра по открытым струнам одинаковыми длительностями в медленном темпе, чтобы учащийся хорошо ощутил вес поднятой руки и её свободное падение. Для выработки этого навыка служит упражнение №1.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над этим упражнением, необходимо закрепить ощущение свободно падающей руки. Движения должны быть ровными, размеренными, фиксированием руки в крайних точках. Возвращение руки в исходное для удара положение должно по времени соответствовать исполняемым длительностям.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усвоен первый элемент приёма бряцания, можно перейти к изучению следующего. После удара по струнам сверху вниз из нижнего положения необходимо возвратить руку в 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</w:t>
      </w:r>
      <w:proofErr w:type="gram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верхнее, осуществив при этом удар по струнам снизу-вверх.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кисти во время удара вверх активизируется, так как теперь необходимо преодолеть естественный вес руки. Удар вверх является зеркальным отражением удара вниз. Касание струн указательным пальцем происходит в момент разворота кисти, так как в этот момент движение достигает наибольшей активности. Для отработки движения руки с чередованием ударов вниз и вверх по открытым струнам служит упражнение №2.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№2)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над упражнением следует фиксировать крайнее положение амплитуды движения руки, добиваясь ощущения полной свободы, соблюдая правильное положение пальцев, сконцентрировать своё внимание на освоении правильного движения правой руки.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можно заняться освоением наиболее характерного для игры на балалайке приёма – бряцание двойными ударами. Если усвоены основные </w:t>
      </w: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элементы бряцания, то следует перейти к бряцанию двойными ударами без фиксации крайних положений руки, одинаково с полной амплитудой. Начинать играть надо по открытым струнам и в умеренном темпе, чтобы следить за положением пальцев и свободой сочетающихся </w:t>
      </w:r>
      <w:proofErr w:type="gram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движений-прямолинейного</w:t>
      </w:r>
      <w:proofErr w:type="gram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предплечья и колебательного у кисти. Естественно удар вниз будет сильнее, чем обратный, но это упражнение не ставит своей задачей добиться выравненности ударов вверх и вниз. Это будет темой последующих уроков. Упражнение №3 на бряцание двойными ударами. 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3)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удар вниз или вверх соответствует длительности в одну шестнадцатую. Во время игры упражнения №3 следить за направлением ударов: они должны осуществляться под небольшим углом к первой струне.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следующем этапе освоения этого приёма ставится задача выравненности ударов по струнам вверх и вниз. Для этого необходимо активизировать комплексное движение руки, в особенности кисти, не изменяя положение пальцев, траектории и амплитуды. Активизация заключается в дополнительном броске кисти при ударах по открытым струнам в обоих направлениях. Упражняясь по открытым струнам, учащийся должен регулировать силу бросков кисти, контролируя слухом результат. 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№4 играть в умеренном темпе, постоянно обращая внимание на равномерность чередования двойных ударов, широкую амплитуду и свободу движения руки.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4)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Амплитуду движения правой руки определяет предплечье. В зависимости от характера произведения движение руки во время бряцания делится на два вида: постоянное и переменное.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Постоянным движением исполняются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кантиленные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эпизоды с плавным переходом от одного аккорда к другому. Рука совершает равномерное, симметричное действие на протяжении всей фразы. Исполнение различных акцентов, синкоп и т. п. требует их подготовки, т.е. применение промежуточного замаха. Такое движение называется переменным. Движение руки с использованием промежуточного замаха делает исполнение более выразительным, позволяет точнее воссоздать художественный образ, выполнить нужную фразировку и нюансировку.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Важнейшее значение для педагога имеет задача научить ученика слушать себя, контролировать звучание инструмента. В конечном итоге именно качество звука является критерием, позволяющим оценить степень владения тем или иным приёмом игры на балалайке.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B4" w:rsidRPr="00F4259A" w:rsidRDefault="003770B4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3770B4" w:rsidRDefault="00F4259A" w:rsidP="003770B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Использованная литература:</w:t>
      </w:r>
      <w:bookmarkStart w:id="0" w:name="_GoBack"/>
      <w:bookmarkEnd w:id="0"/>
    </w:p>
    <w:p w:rsidR="003770B4" w:rsidRPr="00F4259A" w:rsidRDefault="003770B4" w:rsidP="003770B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Вопросы музыкальной педагогики. В 6. 1985 г. М.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Сенчуров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«Бряцание - методические рекомендации».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Г.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Андрюшенков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«Начальное обучение игры на балалайке». 1983 г.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А. </w:t>
      </w:r>
      <w:proofErr w:type="spellStart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Шалов</w:t>
      </w:r>
      <w:proofErr w:type="spellEnd"/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«Основы игры на балалайке». 1970 г.</w:t>
      </w:r>
    </w:p>
    <w:p w:rsidR="00F4259A" w:rsidRPr="00F4259A" w:rsidRDefault="00F4259A" w:rsidP="00F425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9A">
        <w:rPr>
          <w:rFonts w:ascii="Times New Roman" w:eastAsia="Times New Roman" w:hAnsi="Times New Roman" w:cs="Times New Roman"/>
          <w:sz w:val="28"/>
          <w:szCs w:val="28"/>
          <w:lang w:eastAsia="ru-RU"/>
        </w:rPr>
        <w:t>4) Методика обучения на народных инструментах. 1975 г.</w:t>
      </w: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59A" w:rsidRPr="00F4259A" w:rsidRDefault="00F4259A" w:rsidP="00F42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A2" w:rsidRDefault="000063A2"/>
    <w:sectPr w:rsidR="000063A2" w:rsidSect="00F425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703F"/>
    <w:multiLevelType w:val="multilevel"/>
    <w:tmpl w:val="E20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814F43"/>
    <w:multiLevelType w:val="multilevel"/>
    <w:tmpl w:val="FF9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8C683C"/>
    <w:multiLevelType w:val="multilevel"/>
    <w:tmpl w:val="1E70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C7DF2"/>
    <w:multiLevelType w:val="multilevel"/>
    <w:tmpl w:val="DE98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F55939"/>
    <w:multiLevelType w:val="multilevel"/>
    <w:tmpl w:val="662E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CF75BE"/>
    <w:multiLevelType w:val="multilevel"/>
    <w:tmpl w:val="862E0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925244"/>
    <w:multiLevelType w:val="multilevel"/>
    <w:tmpl w:val="7E26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C07231"/>
    <w:multiLevelType w:val="multilevel"/>
    <w:tmpl w:val="07B4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2D28BE"/>
    <w:multiLevelType w:val="multilevel"/>
    <w:tmpl w:val="95CA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FD1"/>
    <w:multiLevelType w:val="multilevel"/>
    <w:tmpl w:val="DAA8F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7558CA"/>
    <w:multiLevelType w:val="multilevel"/>
    <w:tmpl w:val="2FFC4E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545E4E"/>
    <w:multiLevelType w:val="multilevel"/>
    <w:tmpl w:val="5218C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D73217"/>
    <w:multiLevelType w:val="multilevel"/>
    <w:tmpl w:val="D6EE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97083C"/>
    <w:multiLevelType w:val="multilevel"/>
    <w:tmpl w:val="20C0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3"/>
  </w:num>
  <w:num w:numId="5">
    <w:abstractNumId w:val="5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4"/>
  </w:num>
  <w:num w:numId="11">
    <w:abstractNumId w:val="11"/>
  </w:num>
  <w:num w:numId="12">
    <w:abstractNumId w:val="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59A"/>
    <w:rsid w:val="000063A2"/>
    <w:rsid w:val="003770B4"/>
    <w:rsid w:val="00E17868"/>
    <w:rsid w:val="00F4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5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1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6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51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20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73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9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2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63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72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1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6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5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1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25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7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9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69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4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7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9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689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66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08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2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08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7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8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30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03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62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866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1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85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06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88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9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3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56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00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427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85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09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77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63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45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31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33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18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9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975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9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856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612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8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95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26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158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01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19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1205</Words>
  <Characters>6874</Characters>
  <Application>Microsoft Office Word</Application>
  <DocSecurity>0</DocSecurity>
  <Lines>57</Lines>
  <Paragraphs>16</Paragraphs>
  <ScaleCrop>false</ScaleCrop>
  <Company>Microsoft</Company>
  <LinksUpToDate>false</LinksUpToDate>
  <CharactersWithSpaces>8063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Коломиец</dc:creator>
  <cp:lastModifiedBy>Коломиец</cp:lastModifiedBy>
  <cp:revision>3</cp:revision>
  <dcterms:created xsi:type="dcterms:W3CDTF">2020-09-08T20:12:00Z</dcterms:created>
  <dcterms:modified xsi:type="dcterms:W3CDTF">2020-09-08T20:16:00Z</dcterms:modified>
</cp:coreProperties>
</file>