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E5B" w:rsidRDefault="00E66E5B" w:rsidP="00E66E5B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66E5B">
        <w:rPr>
          <w:rFonts w:ascii="Times New Roman" w:hAnsi="Times New Roman"/>
          <w:b/>
          <w:sz w:val="28"/>
          <w:szCs w:val="28"/>
        </w:rPr>
        <w:t xml:space="preserve">Статья из опыта работы на тему: </w:t>
      </w:r>
    </w:p>
    <w:p w:rsidR="00E66E5B" w:rsidRPr="00E66E5B" w:rsidRDefault="00E66E5B" w:rsidP="00E66E5B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66E5B">
        <w:rPr>
          <w:rFonts w:ascii="Times New Roman" w:hAnsi="Times New Roman"/>
          <w:b/>
          <w:sz w:val="28"/>
          <w:szCs w:val="28"/>
        </w:rPr>
        <w:t>«</w:t>
      </w:r>
      <w:r w:rsidRPr="00E66E5B">
        <w:rPr>
          <w:rFonts w:ascii="Times New Roman" w:hAnsi="Times New Roman"/>
          <w:b/>
          <w:bCs/>
          <w:sz w:val="28"/>
          <w:szCs w:val="28"/>
        </w:rPr>
        <w:t>Формирование сенсорной культуры у детей дошкольного возраста посредством использования гидрогеля</w:t>
      </w:r>
      <w:r w:rsidRPr="00E66E5B">
        <w:rPr>
          <w:rFonts w:ascii="Times New Roman" w:hAnsi="Times New Roman"/>
          <w:b/>
          <w:sz w:val="28"/>
          <w:szCs w:val="28"/>
        </w:rPr>
        <w:t>»</w:t>
      </w:r>
    </w:p>
    <w:p w:rsidR="00E66E5B" w:rsidRPr="00E66E5B" w:rsidRDefault="00E66E5B" w:rsidP="00E66E5B">
      <w:pPr>
        <w:spacing w:after="0" w:line="240" w:lineRule="auto"/>
        <w:ind w:firstLine="4680"/>
        <w:jc w:val="both"/>
        <w:rPr>
          <w:rFonts w:ascii="Times New Roman" w:hAnsi="Times New Roman"/>
          <w:sz w:val="28"/>
          <w:szCs w:val="28"/>
        </w:rPr>
      </w:pPr>
    </w:p>
    <w:p w:rsidR="00E66E5B" w:rsidRDefault="00E66E5B" w:rsidP="00E66E5B">
      <w:pPr>
        <w:spacing w:after="0" w:line="240" w:lineRule="auto"/>
        <w:ind w:firstLine="3686"/>
        <w:jc w:val="both"/>
        <w:rPr>
          <w:rFonts w:ascii="Times New Roman" w:hAnsi="Times New Roman"/>
          <w:i/>
          <w:sz w:val="24"/>
          <w:szCs w:val="24"/>
        </w:rPr>
      </w:pPr>
      <w:r w:rsidRPr="00E66E5B">
        <w:rPr>
          <w:rFonts w:ascii="Times New Roman" w:hAnsi="Times New Roman"/>
          <w:i/>
          <w:sz w:val="24"/>
          <w:szCs w:val="24"/>
        </w:rPr>
        <w:t>Автор</w:t>
      </w:r>
      <w:r>
        <w:rPr>
          <w:rFonts w:ascii="Times New Roman" w:hAnsi="Times New Roman"/>
          <w:i/>
          <w:sz w:val="24"/>
          <w:szCs w:val="24"/>
        </w:rPr>
        <w:t xml:space="preserve">: </w:t>
      </w:r>
      <w:r w:rsidRPr="00E66E5B">
        <w:rPr>
          <w:rFonts w:ascii="Times New Roman" w:hAnsi="Times New Roman"/>
          <w:i/>
          <w:sz w:val="24"/>
          <w:szCs w:val="24"/>
        </w:rPr>
        <w:t>Попова Любовь Михайловна</w:t>
      </w:r>
      <w:r>
        <w:rPr>
          <w:rFonts w:ascii="Times New Roman" w:hAnsi="Times New Roman"/>
          <w:i/>
          <w:sz w:val="24"/>
          <w:szCs w:val="24"/>
        </w:rPr>
        <w:t>, в</w:t>
      </w:r>
      <w:r w:rsidRPr="00E66E5B">
        <w:rPr>
          <w:rFonts w:ascii="Times New Roman" w:hAnsi="Times New Roman"/>
          <w:i/>
          <w:sz w:val="24"/>
          <w:szCs w:val="24"/>
        </w:rPr>
        <w:t>оспитатель</w:t>
      </w:r>
      <w:r>
        <w:rPr>
          <w:rFonts w:ascii="Times New Roman" w:hAnsi="Times New Roman"/>
          <w:i/>
          <w:sz w:val="24"/>
          <w:szCs w:val="24"/>
        </w:rPr>
        <w:t xml:space="preserve"> </w:t>
      </w:r>
    </w:p>
    <w:p w:rsidR="00E66E5B" w:rsidRDefault="00E66E5B" w:rsidP="00E66E5B">
      <w:pPr>
        <w:spacing w:after="0" w:line="240" w:lineRule="auto"/>
        <w:ind w:firstLine="3686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МДОУ№10 г</w:t>
      </w:r>
      <w:r w:rsidRPr="00E66E5B">
        <w:rPr>
          <w:rFonts w:ascii="Times New Roman" w:hAnsi="Times New Roman"/>
          <w:i/>
          <w:sz w:val="24"/>
          <w:szCs w:val="24"/>
        </w:rPr>
        <w:t>. Алексеевки Белгородской об</w:t>
      </w:r>
      <w:r>
        <w:rPr>
          <w:rFonts w:ascii="Times New Roman" w:hAnsi="Times New Roman"/>
          <w:i/>
          <w:sz w:val="24"/>
          <w:szCs w:val="24"/>
        </w:rPr>
        <w:t>ласти</w:t>
      </w:r>
      <w:r w:rsidRPr="00E66E5B">
        <w:rPr>
          <w:rFonts w:ascii="Times New Roman" w:hAnsi="Times New Roman"/>
          <w:i/>
          <w:sz w:val="24"/>
          <w:szCs w:val="24"/>
        </w:rPr>
        <w:t>.</w:t>
      </w:r>
    </w:p>
    <w:p w:rsidR="002F6C33" w:rsidRDefault="002F6C33" w:rsidP="00E66E5B">
      <w:pPr>
        <w:spacing w:after="0" w:line="240" w:lineRule="auto"/>
        <w:ind w:firstLine="3686"/>
        <w:jc w:val="both"/>
        <w:rPr>
          <w:rFonts w:ascii="Times New Roman" w:hAnsi="Times New Roman"/>
          <w:i/>
          <w:sz w:val="24"/>
          <w:szCs w:val="24"/>
        </w:rPr>
      </w:pPr>
    </w:p>
    <w:p w:rsidR="002F6C33" w:rsidRPr="002F6C33" w:rsidRDefault="002F6C33" w:rsidP="002F6C33">
      <w:pPr>
        <w:tabs>
          <w:tab w:val="left" w:pos="709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hd w:val="clear" w:color="auto" w:fill="FFFFFF"/>
        </w:rPr>
      </w:pPr>
      <w:r w:rsidRPr="002F6C33">
        <w:rPr>
          <w:rFonts w:ascii="Times New Roman" w:hAnsi="Times New Roman"/>
          <w:sz w:val="28"/>
          <w:shd w:val="clear" w:color="auto" w:fill="FFFFFF"/>
        </w:rPr>
        <w:t>Готовность ребенка к школьному обучению в значительной мере определяется его сенсорным развитием. Исследования, проведенные психологами, показали, что большая часть трудностей, возникающих перед детьми в ходе начального обучения (особенно в первом классе), связана с недостаточной точностью и гибкостью восприятия. В результате возникают искажения в написании букв, построении рисунка, неточности в изготовлении поделок [2, 25].</w:t>
      </w:r>
    </w:p>
    <w:p w:rsidR="002F6C33" w:rsidRPr="002F6C33" w:rsidRDefault="002F6C33" w:rsidP="002F6C33">
      <w:pPr>
        <w:shd w:val="clear" w:color="000000" w:fill="auto"/>
        <w:tabs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F6C33">
        <w:rPr>
          <w:rFonts w:ascii="Times New Roman" w:hAnsi="Times New Roman"/>
          <w:sz w:val="28"/>
          <w:szCs w:val="28"/>
        </w:rPr>
        <w:t>Сенсорное развитие детей дошкольников, формирование любых представлений о свойствах предметов, происходит в результате действий восприятия, направленных на обследование формы, цвета, величины и других свойств и отношений, которые должны приобрести значение образцов. Однако этого недостаточно. Необходимо еще, чтобы ребенок выделил основные разновидности свойств, применяющиеся в качестве эталонов, из всех остальных, начал сравнивать с ними свойства разнообразных предметов.</w:t>
      </w:r>
    </w:p>
    <w:p w:rsidR="002F6C33" w:rsidRPr="002F6C33" w:rsidRDefault="002F6C33" w:rsidP="002F6C33">
      <w:pPr>
        <w:tabs>
          <w:tab w:val="left" w:pos="709"/>
        </w:tabs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2F6C33">
        <w:rPr>
          <w:rFonts w:ascii="Times New Roman" w:hAnsi="Times New Roman"/>
          <w:sz w:val="28"/>
          <w:shd w:val="clear" w:color="auto" w:fill="FFFFFF"/>
        </w:rPr>
        <w:t>Для улучшения сенсорного развития ребенка необходимо обогащать теорию и практику дошкольного воспитания, т.е. разрабатывать и использовать наиболее эффективные средства и методы сенсорного воспитания в детском саду. Поэтому, автором была предпринята попытка</w:t>
      </w:r>
      <w:r w:rsidRPr="002F6C33">
        <w:rPr>
          <w:rFonts w:ascii="Times New Roman" w:hAnsi="Times New Roman"/>
          <w:bCs/>
          <w:sz w:val="28"/>
          <w:szCs w:val="28"/>
        </w:rPr>
        <w:t xml:space="preserve"> </w:t>
      </w:r>
      <w:r w:rsidRPr="002F6C33">
        <w:rPr>
          <w:rFonts w:ascii="Times New Roman" w:hAnsi="Times New Roman"/>
          <w:sz w:val="28"/>
          <w:szCs w:val="28"/>
        </w:rPr>
        <w:t>разработ</w:t>
      </w:r>
      <w:r>
        <w:rPr>
          <w:rFonts w:ascii="Times New Roman" w:hAnsi="Times New Roman"/>
          <w:sz w:val="28"/>
          <w:szCs w:val="28"/>
        </w:rPr>
        <w:t>ать</w:t>
      </w:r>
      <w:r w:rsidRPr="002F6C33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>у</w:t>
      </w:r>
      <w:r w:rsidRPr="002F6C33">
        <w:rPr>
          <w:rFonts w:ascii="Times New Roman" w:hAnsi="Times New Roman"/>
          <w:sz w:val="28"/>
          <w:szCs w:val="28"/>
        </w:rPr>
        <w:t xml:space="preserve"> работы</w:t>
      </w:r>
      <w:r w:rsidRPr="002F6C33">
        <w:rPr>
          <w:rFonts w:ascii="Times New Roman" w:hAnsi="Times New Roman"/>
          <w:bCs/>
          <w:sz w:val="28"/>
          <w:szCs w:val="28"/>
        </w:rPr>
        <w:t xml:space="preserve"> по формированию сенсорной культуры у детей дошкольного возраста посредством использования гидрогеля.</w:t>
      </w:r>
    </w:p>
    <w:p w:rsidR="002F6C33" w:rsidRPr="002F6C33" w:rsidRDefault="002F6C33" w:rsidP="002F6C33">
      <w:pPr>
        <w:tabs>
          <w:tab w:val="left" w:pos="709"/>
        </w:tabs>
        <w:spacing w:after="0" w:line="240" w:lineRule="auto"/>
        <w:ind w:firstLine="720"/>
        <w:jc w:val="both"/>
        <w:rPr>
          <w:rStyle w:val="apple-converted-space"/>
          <w:rFonts w:ascii="Times New Roman" w:hAnsi="Times New Roman"/>
          <w:sz w:val="28"/>
          <w:szCs w:val="28"/>
        </w:rPr>
      </w:pPr>
      <w:r w:rsidRPr="002F6C33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Гидрогель</w:t>
      </w:r>
      <w:r w:rsidRPr="002F6C33">
        <w:rPr>
          <w:rStyle w:val="apple-converted-space"/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 </w:t>
      </w:r>
      <w:r w:rsidRPr="002F6C33">
        <w:rPr>
          <w:rFonts w:ascii="Times New Roman" w:hAnsi="Times New Roman"/>
          <w:sz w:val="28"/>
          <w:szCs w:val="28"/>
        </w:rPr>
        <w:t>-</w:t>
      </w:r>
      <w:r w:rsidRPr="002F6C33">
        <w:rPr>
          <w:rStyle w:val="apple-converted-space"/>
          <w:rFonts w:ascii="Times New Roman" w:hAnsi="Times New Roman"/>
          <w:sz w:val="28"/>
          <w:szCs w:val="28"/>
        </w:rPr>
        <w:t> </w:t>
      </w:r>
      <w:r w:rsidRPr="002F6C33">
        <w:rPr>
          <w:rFonts w:ascii="Times New Roman" w:hAnsi="Times New Roman"/>
          <w:sz w:val="28"/>
          <w:szCs w:val="28"/>
        </w:rPr>
        <w:t>это полимер, который поглощает и удерживает воду. Его широко используют в садоводстве, медицине, гигиенических средствах.</w:t>
      </w:r>
      <w:r w:rsidRPr="002F6C33">
        <w:rPr>
          <w:rStyle w:val="apple-converted-space"/>
          <w:rFonts w:ascii="Times New Roman" w:hAnsi="Times New Roman"/>
          <w:sz w:val="28"/>
          <w:szCs w:val="28"/>
        </w:rPr>
        <w:t> Автор предпринял попытку разработать игры с использованием данного материала</w:t>
      </w:r>
      <w:r w:rsidRPr="002F6C33">
        <w:rPr>
          <w:rFonts w:ascii="Times New Roman" w:hAnsi="Times New Roman"/>
          <w:sz w:val="28"/>
          <w:szCs w:val="28"/>
        </w:rPr>
        <w:t xml:space="preserve"> для обогащения чувственного опыта детей, их представление о многообразии свой</w:t>
      </w:r>
      <w:proofErr w:type="gramStart"/>
      <w:r w:rsidRPr="002F6C33">
        <w:rPr>
          <w:rFonts w:ascii="Times New Roman" w:hAnsi="Times New Roman"/>
          <w:sz w:val="28"/>
          <w:szCs w:val="28"/>
        </w:rPr>
        <w:t>ств пр</w:t>
      </w:r>
      <w:proofErr w:type="gramEnd"/>
      <w:r w:rsidRPr="002F6C33">
        <w:rPr>
          <w:rFonts w:ascii="Times New Roman" w:hAnsi="Times New Roman"/>
          <w:sz w:val="28"/>
          <w:szCs w:val="28"/>
        </w:rPr>
        <w:t>едметов; стимулирование развития разных видов детского восприятия.</w:t>
      </w:r>
    </w:p>
    <w:p w:rsidR="002F6C33" w:rsidRPr="002F6C33" w:rsidRDefault="002F6C33" w:rsidP="002F6C33">
      <w:pPr>
        <w:tabs>
          <w:tab w:val="left" w:pos="142"/>
          <w:tab w:val="left" w:pos="709"/>
        </w:tabs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 w:rsidRPr="002F6C33">
        <w:rPr>
          <w:rFonts w:ascii="Times New Roman" w:hAnsi="Times New Roman"/>
          <w:sz w:val="28"/>
        </w:rPr>
        <w:t xml:space="preserve">Программа представляет собой систему игр с использованием гидрогеля, которые  позволяют развивать восприятие, чувственность и тактильные ощущения ребёнка. Здесь гидрогель является игровым методом обучения детей дошкольного возраста, а игра с ним и формой обучения, и самостоятельной игровой деятельностью, и средством всестороннего воспитания личности ребенка.  </w:t>
      </w:r>
    </w:p>
    <w:p w:rsidR="002F6C33" w:rsidRPr="002F6C33" w:rsidRDefault="002F6C33" w:rsidP="002F6C33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F6C33">
        <w:rPr>
          <w:rFonts w:ascii="Times New Roman" w:hAnsi="Times New Roman"/>
          <w:color w:val="00000A"/>
          <w:sz w:val="28"/>
          <w:szCs w:val="28"/>
        </w:rPr>
        <w:t>Программа по формированию сенсорной культуры у детей дошкольного возраста посредством использования гидрогеля предусмотрена для детей 3-4 лет, рассчитана на 1 год обучения.</w:t>
      </w:r>
      <w:r w:rsidR="005904F6">
        <w:rPr>
          <w:rFonts w:ascii="Times New Roman" w:hAnsi="Times New Roman"/>
          <w:color w:val="00000A"/>
          <w:sz w:val="28"/>
          <w:szCs w:val="28"/>
        </w:rPr>
        <w:t xml:space="preserve"> </w:t>
      </w:r>
      <w:r w:rsidRPr="002F6C33">
        <w:rPr>
          <w:rFonts w:ascii="Times New Roman" w:hAnsi="Times New Roman"/>
          <w:sz w:val="28"/>
          <w:szCs w:val="28"/>
        </w:rPr>
        <w:t>Внедрялась программа в течени</w:t>
      </w:r>
      <w:proofErr w:type="gramStart"/>
      <w:r w:rsidRPr="002F6C33">
        <w:rPr>
          <w:rFonts w:ascii="Times New Roman" w:hAnsi="Times New Roman"/>
          <w:sz w:val="28"/>
          <w:szCs w:val="28"/>
        </w:rPr>
        <w:t>и</w:t>
      </w:r>
      <w:proofErr w:type="gramEnd"/>
      <w:r w:rsidRPr="002F6C33">
        <w:rPr>
          <w:rFonts w:ascii="Times New Roman" w:hAnsi="Times New Roman"/>
          <w:sz w:val="28"/>
          <w:szCs w:val="28"/>
        </w:rPr>
        <w:t xml:space="preserve"> трех лет с целью изучения ее эффективности. </w:t>
      </w:r>
    </w:p>
    <w:p w:rsidR="002F6C33" w:rsidRPr="002F6C33" w:rsidRDefault="002F6C33" w:rsidP="002F6C33">
      <w:pPr>
        <w:tabs>
          <w:tab w:val="left" w:pos="709"/>
        </w:tabs>
        <w:spacing w:after="0" w:line="240" w:lineRule="auto"/>
        <w:ind w:firstLine="720"/>
        <w:jc w:val="both"/>
        <w:rPr>
          <w:rFonts w:ascii="Times New Roman" w:hAnsi="Times New Roman"/>
          <w:sz w:val="36"/>
          <w:shd w:val="clear" w:color="auto" w:fill="FFFFFF"/>
        </w:rPr>
      </w:pPr>
      <w:r w:rsidRPr="002F6C33">
        <w:rPr>
          <w:rFonts w:ascii="Times New Roman" w:hAnsi="Times New Roman"/>
          <w:sz w:val="28"/>
          <w:shd w:val="clear" w:color="auto" w:fill="FFFFFF"/>
        </w:rPr>
        <w:lastRenderedPageBreak/>
        <w:t xml:space="preserve">При планировании занятий по ознакомлению с величиной, формой, цветом предметов учитывают возраст детей, уровень их развития. Занятия по сенсорному воспитанию проводятся с детьми в возрасте от 3 лет. </w:t>
      </w:r>
    </w:p>
    <w:p w:rsidR="002F6C33" w:rsidRPr="002F6C33" w:rsidRDefault="002F6C33" w:rsidP="002F6C33">
      <w:pPr>
        <w:pStyle w:val="HTML"/>
        <w:shd w:val="clear" w:color="auto" w:fill="FFFFFF"/>
        <w:tabs>
          <w:tab w:val="left" w:pos="709"/>
        </w:tabs>
        <w:ind w:firstLine="720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2F6C33">
        <w:rPr>
          <w:rFonts w:ascii="Times New Roman" w:hAnsi="Times New Roman" w:cs="Times New Roman"/>
          <w:sz w:val="28"/>
          <w:shd w:val="clear" w:color="auto" w:fill="FFFFFF"/>
        </w:rPr>
        <w:t xml:space="preserve">Число детей может быть от 3—4 до 6—8, в зависимости от возраста и степени </w:t>
      </w:r>
      <w:proofErr w:type="spellStart"/>
      <w:r w:rsidRPr="002F6C33">
        <w:rPr>
          <w:rFonts w:ascii="Times New Roman" w:hAnsi="Times New Roman" w:cs="Times New Roman"/>
          <w:sz w:val="28"/>
          <w:shd w:val="clear" w:color="auto" w:fill="FFFFFF"/>
        </w:rPr>
        <w:t>обученности</w:t>
      </w:r>
      <w:proofErr w:type="spellEnd"/>
      <w:r w:rsidRPr="002F6C33">
        <w:rPr>
          <w:rFonts w:ascii="Times New Roman" w:hAnsi="Times New Roman" w:cs="Times New Roman"/>
          <w:sz w:val="28"/>
          <w:shd w:val="clear" w:color="auto" w:fill="FFFFFF"/>
        </w:rPr>
        <w:t xml:space="preserve">. Занятия с детьми третьего года жизни  желательно проводить подгруппами. </w:t>
      </w:r>
    </w:p>
    <w:p w:rsidR="002F6C33" w:rsidRPr="002F6C33" w:rsidRDefault="002F6C33" w:rsidP="002F6C33">
      <w:pPr>
        <w:pStyle w:val="HTML"/>
        <w:shd w:val="clear" w:color="auto" w:fill="FFFFFF"/>
        <w:tabs>
          <w:tab w:val="left" w:pos="709"/>
        </w:tabs>
        <w:ind w:firstLine="720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2F6C33">
        <w:rPr>
          <w:rFonts w:ascii="Times New Roman" w:hAnsi="Times New Roman" w:cs="Times New Roman"/>
          <w:sz w:val="28"/>
          <w:shd w:val="clear" w:color="auto" w:fill="FFFFFF"/>
        </w:rPr>
        <w:t>Сенсорное воспитание планируется в тесной взаимосвязи со всеми остальными разделами работы. Сочетание сенсорных и моторных задач  является одним из главных условий умственного воспитания, осуществляющегося в процессе предметной деятельности.</w:t>
      </w:r>
    </w:p>
    <w:p w:rsidR="002F6C33" w:rsidRPr="002F6C33" w:rsidRDefault="002F6C33" w:rsidP="002F6C33">
      <w:pPr>
        <w:tabs>
          <w:tab w:val="left" w:pos="709"/>
        </w:tabs>
        <w:spacing w:after="0" w:line="240" w:lineRule="auto"/>
        <w:ind w:firstLine="720"/>
        <w:jc w:val="both"/>
        <w:rPr>
          <w:rFonts w:ascii="Times New Roman" w:hAnsi="Times New Roman"/>
          <w:sz w:val="36"/>
          <w:shd w:val="clear" w:color="auto" w:fill="FFFFFF"/>
        </w:rPr>
      </w:pPr>
      <w:r w:rsidRPr="002F6C33">
        <w:rPr>
          <w:rFonts w:ascii="Times New Roman" w:hAnsi="Times New Roman"/>
          <w:sz w:val="28"/>
          <w:shd w:val="clear" w:color="auto" w:fill="FFFFFF"/>
        </w:rPr>
        <w:t>Важным фактором в планировании занятий по ознакомлению детей с цветом, формой, величиной предметов является принцип последовательности, предусматривающий постепенное усложнение заданий. Это усложнение идет от элементарных заданий на группировку однородных предметов по различным сенсорным качествам, к соотнесению разнородных предметов по величине, форме, цвету и далее к учету этих признаков и свойств в изобразительной и элементарной продуктивной деятельности.</w:t>
      </w:r>
    </w:p>
    <w:p w:rsidR="002F6C33" w:rsidRDefault="002F6C33" w:rsidP="002F6C33">
      <w:pPr>
        <w:pStyle w:val="HTML"/>
        <w:shd w:val="clear" w:color="auto" w:fill="FFFFFF"/>
        <w:tabs>
          <w:tab w:val="left" w:pos="709"/>
        </w:tabs>
        <w:ind w:firstLine="720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2F6C3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Первоначально необходимо приготовить гидрогель к использованию. </w:t>
      </w:r>
    </w:p>
    <w:p w:rsidR="007B7667" w:rsidRPr="002F6C33" w:rsidRDefault="007B7667" w:rsidP="007B7667">
      <w:pPr>
        <w:pStyle w:val="HTML"/>
        <w:shd w:val="clear" w:color="auto" w:fill="FFFFFF"/>
        <w:tabs>
          <w:tab w:val="left" w:pos="709"/>
        </w:tabs>
        <w:ind w:firstLine="720"/>
        <w:jc w:val="center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7B7667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drawing>
          <wp:inline distT="0" distB="0" distL="0" distR="0">
            <wp:extent cx="1866900" cy="1866900"/>
            <wp:effectExtent l="19050" t="0" r="0" b="0"/>
            <wp:docPr id="5" name="Рисунок 1" descr="gidrog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idrogel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6C33" w:rsidRPr="002F6C33" w:rsidRDefault="002F6C33" w:rsidP="002F6C33">
      <w:pPr>
        <w:pStyle w:val="HTML"/>
        <w:shd w:val="clear" w:color="auto" w:fill="FFFFFF"/>
        <w:tabs>
          <w:tab w:val="left" w:pos="709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F6C33">
        <w:rPr>
          <w:rFonts w:ascii="Times New Roman" w:hAnsi="Times New Roman" w:cs="Times New Roman"/>
          <w:sz w:val="28"/>
          <w:szCs w:val="28"/>
        </w:rPr>
        <w:t>Сам процесс подготовки и "выращивания" шариков - это уже мини-опыт:</w:t>
      </w:r>
    </w:p>
    <w:p w:rsidR="002F6C33" w:rsidRPr="002F6C33" w:rsidRDefault="002F6C33" w:rsidP="002F6C33">
      <w:pPr>
        <w:pStyle w:val="HTML"/>
        <w:numPr>
          <w:ilvl w:val="0"/>
          <w:numId w:val="1"/>
        </w:numPr>
        <w:shd w:val="clear" w:color="auto" w:fill="FFFFFF"/>
        <w:tabs>
          <w:tab w:val="left" w:pos="709"/>
          <w:tab w:val="left" w:pos="1134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F6C33">
        <w:rPr>
          <w:rFonts w:ascii="Times New Roman" w:hAnsi="Times New Roman" w:cs="Times New Roman"/>
          <w:sz w:val="28"/>
          <w:szCs w:val="28"/>
        </w:rPr>
        <w:t>Берем пакетик шариков и наливаем немного воды</w:t>
      </w:r>
      <w:r w:rsidR="007B7667">
        <w:rPr>
          <w:rFonts w:ascii="Times New Roman" w:hAnsi="Times New Roman" w:cs="Times New Roman"/>
          <w:sz w:val="28"/>
          <w:szCs w:val="28"/>
        </w:rPr>
        <w:t>.</w:t>
      </w:r>
    </w:p>
    <w:p w:rsidR="002F6C33" w:rsidRDefault="002F6C33" w:rsidP="002F6C33">
      <w:pPr>
        <w:pStyle w:val="HTML"/>
        <w:numPr>
          <w:ilvl w:val="0"/>
          <w:numId w:val="1"/>
        </w:numPr>
        <w:shd w:val="clear" w:color="auto" w:fill="FFFFFF"/>
        <w:tabs>
          <w:tab w:val="clear" w:pos="916"/>
          <w:tab w:val="left" w:pos="0"/>
          <w:tab w:val="left" w:pos="709"/>
          <w:tab w:val="left" w:pos="1134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F6C33">
        <w:rPr>
          <w:rFonts w:ascii="Times New Roman" w:hAnsi="Times New Roman" w:cs="Times New Roman"/>
          <w:sz w:val="28"/>
          <w:szCs w:val="28"/>
        </w:rPr>
        <w:t>Примерно, через 2 часа шарики начнут увеличиваться в размерах и "расти". В сухом состоянии шарик диаметром около 1,5 мм, а увеличиться может до 8 мм.</w:t>
      </w:r>
    </w:p>
    <w:p w:rsidR="007B7667" w:rsidRPr="002F6C33" w:rsidRDefault="007B7667" w:rsidP="007B7667">
      <w:pPr>
        <w:pStyle w:val="HTML"/>
        <w:shd w:val="clear" w:color="auto" w:fill="FFFFFF"/>
        <w:tabs>
          <w:tab w:val="clear" w:pos="916"/>
          <w:tab w:val="left" w:pos="0"/>
          <w:tab w:val="left" w:pos="709"/>
          <w:tab w:val="left" w:pos="1134"/>
        </w:tabs>
        <w:ind w:left="720"/>
        <w:jc w:val="center"/>
        <w:rPr>
          <w:rFonts w:ascii="Times New Roman" w:hAnsi="Times New Roman" w:cs="Times New Roman"/>
          <w:sz w:val="28"/>
          <w:szCs w:val="28"/>
        </w:rPr>
      </w:pPr>
      <w:r w:rsidRPr="007B7667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400300" cy="1295703"/>
            <wp:effectExtent l="19050" t="0" r="0" b="0"/>
            <wp:docPr id="13" name="Рисунок 13" descr="gidrog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idrogel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694" cy="1294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7667" w:rsidRDefault="007B7667" w:rsidP="002F6C33">
      <w:pPr>
        <w:pStyle w:val="HTML"/>
        <w:shd w:val="clear" w:color="auto" w:fill="FFFFFF"/>
        <w:tabs>
          <w:tab w:val="left" w:pos="709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F6C33" w:rsidRPr="002F6C33" w:rsidRDefault="002F6C33" w:rsidP="002F6C33">
      <w:pPr>
        <w:pStyle w:val="HTML"/>
        <w:shd w:val="clear" w:color="auto" w:fill="FFFFFF"/>
        <w:tabs>
          <w:tab w:val="left" w:pos="709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6C33">
        <w:rPr>
          <w:rFonts w:ascii="Times New Roman" w:hAnsi="Times New Roman" w:cs="Times New Roman"/>
          <w:sz w:val="28"/>
          <w:szCs w:val="28"/>
        </w:rPr>
        <w:t>Гидрошарики</w:t>
      </w:r>
      <w:proofErr w:type="spellEnd"/>
      <w:r w:rsidRPr="002F6C33">
        <w:rPr>
          <w:rFonts w:ascii="Times New Roman" w:hAnsi="Times New Roman" w:cs="Times New Roman"/>
          <w:sz w:val="28"/>
          <w:szCs w:val="28"/>
        </w:rPr>
        <w:t xml:space="preserve"> очень </w:t>
      </w:r>
      <w:proofErr w:type="gramStart"/>
      <w:r w:rsidRPr="002F6C33">
        <w:rPr>
          <w:rFonts w:ascii="Times New Roman" w:hAnsi="Times New Roman" w:cs="Times New Roman"/>
          <w:sz w:val="28"/>
          <w:szCs w:val="28"/>
        </w:rPr>
        <w:t>необычные</w:t>
      </w:r>
      <w:proofErr w:type="gramEnd"/>
      <w:r w:rsidRPr="002F6C33">
        <w:rPr>
          <w:rFonts w:ascii="Times New Roman" w:hAnsi="Times New Roman" w:cs="Times New Roman"/>
          <w:sz w:val="28"/>
          <w:szCs w:val="28"/>
        </w:rPr>
        <w:t xml:space="preserve"> и приятные на ощупь. Сначала дети их просто перебирают, рассматривают, запускают в контейнер с шариками ладошки, а потом они обнаруживают, что они еще и весело прыгают. </w:t>
      </w:r>
    </w:p>
    <w:p w:rsidR="002F6C33" w:rsidRPr="002F6C33" w:rsidRDefault="002F6C33" w:rsidP="002F6C33">
      <w:pPr>
        <w:tabs>
          <w:tab w:val="left" w:pos="709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2F6C33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Далее вводится следующие задания. Дети перекладывают шарики из одной емкости в другую</w:t>
      </w:r>
      <w:r w:rsidR="007B7667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Pr="002F6C33">
        <w:rPr>
          <w:rFonts w:ascii="Times New Roman" w:hAnsi="Times New Roman"/>
          <w:sz w:val="28"/>
          <w:szCs w:val="28"/>
          <w:shd w:val="clear" w:color="auto" w:fill="FFFFFF"/>
        </w:rPr>
        <w:t xml:space="preserve"> Затем детям предлагалось выложить </w:t>
      </w:r>
      <w:proofErr w:type="gramStart"/>
      <w:r w:rsidRPr="002F6C33">
        <w:rPr>
          <w:rFonts w:ascii="Times New Roman" w:hAnsi="Times New Roman"/>
          <w:sz w:val="28"/>
          <w:szCs w:val="28"/>
          <w:shd w:val="clear" w:color="auto" w:fill="FFFFFF"/>
        </w:rPr>
        <w:t>шарики</w:t>
      </w:r>
      <w:proofErr w:type="gramEnd"/>
      <w:r w:rsidRPr="002F6C33">
        <w:rPr>
          <w:rFonts w:ascii="Times New Roman" w:hAnsi="Times New Roman"/>
          <w:sz w:val="28"/>
          <w:szCs w:val="28"/>
          <w:shd w:val="clear" w:color="auto" w:fill="FFFFFF"/>
        </w:rPr>
        <w:t xml:space="preserve"> слоями разных цветов, используя для этого разные ложки, попутно тренируясь в точности своих движений во владении различными ложками. </w:t>
      </w:r>
    </w:p>
    <w:p w:rsidR="002F6C33" w:rsidRPr="002F6C33" w:rsidRDefault="002F6C33" w:rsidP="002F6C33">
      <w:pPr>
        <w:pStyle w:val="HTML"/>
        <w:shd w:val="clear" w:color="auto" w:fill="FFFFFF"/>
        <w:tabs>
          <w:tab w:val="left" w:pos="709"/>
        </w:tabs>
        <w:ind w:firstLine="720"/>
        <w:jc w:val="both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2F6C33">
        <w:rPr>
          <w:rFonts w:ascii="Times New Roman" w:hAnsi="Times New Roman" w:cs="Times New Roman"/>
          <w:sz w:val="28"/>
          <w:szCs w:val="28"/>
        </w:rPr>
        <w:t>Далее задания усложнялись. Например, в рамках работы над темой «</w:t>
      </w:r>
      <w:proofErr w:type="spellStart"/>
      <w:r w:rsidRPr="002F6C3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Микс</w:t>
      </w:r>
      <w:proofErr w:type="spellEnd"/>
      <w:r w:rsidRPr="002F6C3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гидрогеля со стеклянными фигурами» в емкость с гидрогелем </w:t>
      </w:r>
      <w:r w:rsidRPr="002F6C33">
        <w:rPr>
          <w:rFonts w:ascii="Times New Roman" w:hAnsi="Times New Roman" w:cs="Times New Roman"/>
          <w:sz w:val="28"/>
          <w:szCs w:val="28"/>
        </w:rPr>
        <w:t xml:space="preserve">насыпались стеклянные шарики. Началось сравнение: </w:t>
      </w:r>
      <w:proofErr w:type="spellStart"/>
      <w:proofErr w:type="gramStart"/>
      <w:r w:rsidRPr="002F6C33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влажный-сухой</w:t>
      </w:r>
      <w:proofErr w:type="spellEnd"/>
      <w:proofErr w:type="gramEnd"/>
      <w:r w:rsidRPr="002F6C33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2F6C33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твердый-мягкий</w:t>
      </w:r>
      <w:proofErr w:type="spellEnd"/>
      <w:r w:rsidRPr="002F6C33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, катится шарик или скачет, разные цвета и оттенки шариков, а также, к шарикам добавлялись геометрические фигуры, поэтому формы тоже пришлось сравнивать</w:t>
      </w:r>
      <w:r w:rsidR="007B7667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.</w:t>
      </w:r>
    </w:p>
    <w:p w:rsidR="002F6C33" w:rsidRPr="002F6C33" w:rsidRDefault="002F6C33" w:rsidP="002F6C33">
      <w:pPr>
        <w:pStyle w:val="HTML"/>
        <w:shd w:val="clear" w:color="auto" w:fill="FFFFFF"/>
        <w:tabs>
          <w:tab w:val="left" w:pos="709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F6C3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Применение экспериментальных исследований с замораживанием шариков из гидрогеля позволило углубить сенсорный опыт детей. </w:t>
      </w:r>
      <w:r w:rsidRPr="002F6C33">
        <w:rPr>
          <w:rFonts w:ascii="Times New Roman" w:hAnsi="Times New Roman" w:cs="Times New Roman"/>
          <w:sz w:val="28"/>
          <w:szCs w:val="28"/>
          <w:shd w:val="clear" w:color="auto" w:fill="FFFFFF"/>
        </w:rPr>
        <w:t>Предлагалось разложить ребенку шарики по ячейкам для льда, затем, рядом, готовим воду и предлагаем заполнить ячейки водой – само по себе это упражнение будет весьма полезно для развития координации руки и внимания ребенка, а дальше – эксперимент, отправляем все в морозилку</w:t>
      </w:r>
      <w:r w:rsidR="007B76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2F6C33">
        <w:rPr>
          <w:rFonts w:ascii="Times New Roman" w:hAnsi="Times New Roman" w:cs="Times New Roman"/>
          <w:sz w:val="28"/>
          <w:szCs w:val="28"/>
          <w:shd w:val="clear" w:color="auto" w:fill="FFFFFF"/>
        </w:rPr>
        <w:t>Рядом ставим оригинал шариков, чтобы тоже посмотреть, что с ними станет. Первоначально, когда дети увидели несколько замороженных цветных шариков (приготовленных заранее для демонстрации), дети задавали массу вопросов</w:t>
      </w:r>
      <w:r w:rsidRPr="002F6C33">
        <w:rPr>
          <w:rFonts w:ascii="Times New Roman" w:hAnsi="Times New Roman" w:cs="Times New Roman"/>
          <w:sz w:val="28"/>
          <w:szCs w:val="28"/>
        </w:rPr>
        <w:t>:</w:t>
      </w:r>
    </w:p>
    <w:p w:rsidR="002F6C33" w:rsidRPr="002F6C33" w:rsidRDefault="002F6C33" w:rsidP="002F6C33">
      <w:pPr>
        <w:pStyle w:val="HTML"/>
        <w:shd w:val="clear" w:color="auto" w:fill="FFFFFF"/>
        <w:tabs>
          <w:tab w:val="left" w:pos="709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F6C33">
        <w:rPr>
          <w:rFonts w:ascii="Times New Roman" w:hAnsi="Times New Roman" w:cs="Times New Roman"/>
          <w:sz w:val="28"/>
          <w:szCs w:val="28"/>
        </w:rPr>
        <w:t>- А это ягоды?</w:t>
      </w:r>
    </w:p>
    <w:p w:rsidR="002F6C33" w:rsidRPr="002F6C33" w:rsidRDefault="002F6C33" w:rsidP="002F6C33">
      <w:pPr>
        <w:pStyle w:val="HTML"/>
        <w:shd w:val="clear" w:color="auto" w:fill="FFFFFF"/>
        <w:tabs>
          <w:tab w:val="left" w:pos="709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F6C33">
        <w:rPr>
          <w:rFonts w:ascii="Times New Roman" w:hAnsi="Times New Roman" w:cs="Times New Roman"/>
          <w:sz w:val="28"/>
          <w:szCs w:val="28"/>
        </w:rPr>
        <w:t>- А это мороженое?</w:t>
      </w:r>
    </w:p>
    <w:p w:rsidR="002F6C33" w:rsidRPr="002F6C33" w:rsidRDefault="002F6C33" w:rsidP="002F6C33">
      <w:pPr>
        <w:pStyle w:val="HTML"/>
        <w:shd w:val="clear" w:color="auto" w:fill="FFFFFF"/>
        <w:tabs>
          <w:tab w:val="left" w:pos="709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F6C33">
        <w:rPr>
          <w:rFonts w:ascii="Times New Roman" w:hAnsi="Times New Roman" w:cs="Times New Roman"/>
          <w:sz w:val="28"/>
          <w:szCs w:val="28"/>
        </w:rPr>
        <w:t>- А это кушать?</w:t>
      </w:r>
    </w:p>
    <w:p w:rsidR="002F6C33" w:rsidRPr="002F6C33" w:rsidRDefault="002F6C33" w:rsidP="002F6C33">
      <w:pPr>
        <w:pStyle w:val="HTML"/>
        <w:shd w:val="clear" w:color="auto" w:fill="FFFFFF"/>
        <w:tabs>
          <w:tab w:val="left" w:pos="709"/>
        </w:tabs>
        <w:ind w:firstLine="720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2F6C33">
        <w:rPr>
          <w:rFonts w:ascii="Times New Roman" w:hAnsi="Times New Roman" w:cs="Times New Roman"/>
          <w:sz w:val="28"/>
          <w:szCs w:val="28"/>
        </w:rPr>
        <w:t xml:space="preserve">Итак, вначале посмотрели, что </w:t>
      </w:r>
      <w:proofErr w:type="gramStart"/>
      <w:r w:rsidRPr="002F6C33">
        <w:rPr>
          <w:rFonts w:ascii="Times New Roman" w:hAnsi="Times New Roman" w:cs="Times New Roman"/>
          <w:sz w:val="28"/>
          <w:szCs w:val="28"/>
        </w:rPr>
        <w:t>из себя представляют</w:t>
      </w:r>
      <w:proofErr w:type="gramEnd"/>
      <w:r w:rsidRPr="002F6C33">
        <w:rPr>
          <w:rFonts w:ascii="Times New Roman" w:hAnsi="Times New Roman" w:cs="Times New Roman"/>
          <w:sz w:val="28"/>
          <w:szCs w:val="28"/>
        </w:rPr>
        <w:t xml:space="preserve"> замороженные шарики</w:t>
      </w:r>
      <w:r w:rsidR="007B7667">
        <w:rPr>
          <w:rFonts w:ascii="Times New Roman" w:hAnsi="Times New Roman" w:cs="Times New Roman"/>
          <w:sz w:val="28"/>
          <w:szCs w:val="28"/>
        </w:rPr>
        <w:t>, п</w:t>
      </w:r>
      <w:r w:rsidRPr="002F6C33">
        <w:rPr>
          <w:rFonts w:ascii="Times New Roman" w:hAnsi="Times New Roman" w:cs="Times New Roman"/>
          <w:sz w:val="28"/>
          <w:szCs w:val="28"/>
        </w:rPr>
        <w:t>отрогали и узнали, что они холодные. Потом, смотрели - какие они будут на свету (прозрачные или нет). А затем, наблюдали, что будет происходить с шариками, когда они начнут таять (шарики стали не только холодные, но и мокрые).</w:t>
      </w:r>
      <w:r w:rsidR="007B7667">
        <w:rPr>
          <w:rFonts w:ascii="Times New Roman" w:hAnsi="Times New Roman" w:cs="Times New Roman"/>
          <w:sz w:val="28"/>
          <w:szCs w:val="28"/>
        </w:rPr>
        <w:t xml:space="preserve"> </w:t>
      </w:r>
      <w:r w:rsidRPr="002F6C33">
        <w:rPr>
          <w:rFonts w:ascii="Times New Roman" w:hAnsi="Times New Roman" w:cs="Times New Roman"/>
          <w:sz w:val="28"/>
          <w:szCs w:val="28"/>
          <w:shd w:val="clear" w:color="auto" w:fill="FFFFFF"/>
        </w:rPr>
        <w:t>Для начала, не нужно торопиться делать выводы, объясняя причины происходящего (почему тают шарики), необходимо дать ребенку прочувствовать, что произошло, рассмотреть, сравнить, и через какое-то время, когда у него появится вопрос, отвечать. Этот процесс настолько захватил детей, что они еще на протяжении недели отправлял шарики обратно в морозилку и опять доставал, отковыривал их и откалывал разными предметами, наполнял разные емкости, чтобы посмотреть что будет, пока в результате от них не осталась однородная масса, что также немало удивило его. </w:t>
      </w:r>
    </w:p>
    <w:p w:rsidR="002F6C33" w:rsidRPr="002F6C33" w:rsidRDefault="002F6C33" w:rsidP="002F6C33">
      <w:pPr>
        <w:pStyle w:val="HTML"/>
        <w:shd w:val="clear" w:color="auto" w:fill="FFFFFF"/>
        <w:tabs>
          <w:tab w:val="left" w:pos="709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F6C3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Опыт «Сравнение или ...а будет, если разрезать или добавить воды». В работе по данному блоку реализовывалось </w:t>
      </w:r>
      <w:r w:rsidRPr="002F6C33">
        <w:rPr>
          <w:rFonts w:ascii="Times New Roman" w:hAnsi="Times New Roman" w:cs="Times New Roman"/>
          <w:sz w:val="28"/>
          <w:szCs w:val="28"/>
        </w:rPr>
        <w:t>сравнение шариков: как выглядят шарики</w:t>
      </w:r>
      <w:r w:rsidRPr="002F6C33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2F6C3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в сухом виде, к</w:t>
      </w:r>
      <w:r w:rsidRPr="002F6C33">
        <w:rPr>
          <w:rFonts w:ascii="Times New Roman" w:hAnsi="Times New Roman" w:cs="Times New Roman"/>
          <w:sz w:val="28"/>
          <w:szCs w:val="28"/>
        </w:rPr>
        <w:t>ак выглядит</w:t>
      </w:r>
      <w:r w:rsidRPr="002F6C33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2F6C3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разрезанный шарик. </w:t>
      </w:r>
      <w:r w:rsidRPr="002F6C33">
        <w:rPr>
          <w:rFonts w:ascii="Times New Roman" w:hAnsi="Times New Roman" w:cs="Times New Roman"/>
          <w:sz w:val="28"/>
          <w:szCs w:val="28"/>
        </w:rPr>
        <w:t xml:space="preserve">Сравнили и пришли к выводу, что </w:t>
      </w:r>
      <w:r w:rsidRPr="002F6C3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замороженный шарик</w:t>
      </w:r>
      <w:r w:rsidRPr="002F6C33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2F6C33">
        <w:rPr>
          <w:rFonts w:ascii="Times New Roman" w:hAnsi="Times New Roman" w:cs="Times New Roman"/>
          <w:sz w:val="28"/>
          <w:szCs w:val="28"/>
        </w:rPr>
        <w:t>тяжелее разрезать. Посмотрели, как</w:t>
      </w:r>
      <w:r w:rsidRPr="002F6C33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2F6C3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изменяются шарики</w:t>
      </w:r>
      <w:r w:rsidRPr="002F6C33">
        <w:rPr>
          <w:rFonts w:ascii="Times New Roman" w:hAnsi="Times New Roman" w:cs="Times New Roman"/>
          <w:sz w:val="28"/>
          <w:szCs w:val="28"/>
        </w:rPr>
        <w:t>, когда наполняются водой.</w:t>
      </w:r>
    </w:p>
    <w:p w:rsidR="002F6C33" w:rsidRPr="002F6C33" w:rsidRDefault="002F6C33" w:rsidP="002F6C33">
      <w:pPr>
        <w:pStyle w:val="HTML"/>
        <w:shd w:val="clear" w:color="auto" w:fill="FFFFFF"/>
        <w:tabs>
          <w:tab w:val="left" w:pos="709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F6C3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Опыт «А что </w:t>
      </w:r>
      <w:proofErr w:type="gramStart"/>
      <w:r w:rsidRPr="002F6C3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будет</w:t>
      </w:r>
      <w:proofErr w:type="gramEnd"/>
      <w:r w:rsidRPr="002F6C3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если</w:t>
      </w:r>
      <w:r w:rsidR="007B7667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, </w:t>
      </w:r>
      <w:r w:rsidRPr="002F6C3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покрасить шарики». </w:t>
      </w:r>
      <w:r w:rsidRPr="002F6C33">
        <w:rPr>
          <w:rFonts w:ascii="Times New Roman" w:hAnsi="Times New Roman" w:cs="Times New Roman"/>
          <w:sz w:val="28"/>
          <w:szCs w:val="28"/>
        </w:rPr>
        <w:t xml:space="preserve">Берем 3 прозрачных стакана, наливаем воду и добавляем немного йода и зеленки, а один стакан, оставляем с прозрачной водой. Можно их </w:t>
      </w:r>
      <w:proofErr w:type="gramStart"/>
      <w:r w:rsidRPr="002F6C33">
        <w:rPr>
          <w:rFonts w:ascii="Times New Roman" w:hAnsi="Times New Roman" w:cs="Times New Roman"/>
          <w:sz w:val="28"/>
          <w:szCs w:val="28"/>
        </w:rPr>
        <w:t>заменить на пищевые</w:t>
      </w:r>
      <w:proofErr w:type="gramEnd"/>
      <w:r w:rsidRPr="002F6C33">
        <w:rPr>
          <w:rFonts w:ascii="Times New Roman" w:hAnsi="Times New Roman" w:cs="Times New Roman"/>
          <w:sz w:val="28"/>
          <w:szCs w:val="28"/>
        </w:rPr>
        <w:t xml:space="preserve"> красители.</w:t>
      </w:r>
    </w:p>
    <w:p w:rsidR="002F6C33" w:rsidRDefault="002F6C33" w:rsidP="002F6C33">
      <w:pPr>
        <w:pStyle w:val="HTML"/>
        <w:shd w:val="clear" w:color="auto" w:fill="FFFFFF"/>
        <w:tabs>
          <w:tab w:val="left" w:pos="709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F6C33">
        <w:rPr>
          <w:rFonts w:ascii="Times New Roman" w:hAnsi="Times New Roman" w:cs="Times New Roman"/>
          <w:sz w:val="28"/>
          <w:szCs w:val="28"/>
        </w:rPr>
        <w:lastRenderedPageBreak/>
        <w:t>Погружаем шарики в воду и через некоторое время, смотрим результат - как они окрасились и сравниваем с прозрачной водой</w:t>
      </w:r>
      <w:r w:rsidR="007B7667">
        <w:rPr>
          <w:rFonts w:ascii="Times New Roman" w:hAnsi="Times New Roman" w:cs="Times New Roman"/>
          <w:sz w:val="28"/>
          <w:szCs w:val="28"/>
        </w:rPr>
        <w:t>.</w:t>
      </w:r>
    </w:p>
    <w:p w:rsidR="00377330" w:rsidRPr="00377330" w:rsidRDefault="00377330" w:rsidP="0037733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</w:t>
      </w:r>
      <w:r w:rsidRPr="00377330">
        <w:rPr>
          <w:rFonts w:ascii="Times New Roman" w:hAnsi="Times New Roman"/>
          <w:sz w:val="28"/>
        </w:rPr>
        <w:t>истематическая  и планомерная работа с использованием гидрогеля способствует эффективному развитию сенсорной культуры дошкольников, этому свидетельствует диагностика сенсорного развития, проведенная в конце каждого учебного года</w:t>
      </w:r>
      <w:r>
        <w:rPr>
          <w:rFonts w:ascii="Times New Roman" w:hAnsi="Times New Roman"/>
          <w:sz w:val="28"/>
        </w:rPr>
        <w:t>.</w:t>
      </w:r>
      <w:r w:rsidRPr="00377330">
        <w:rPr>
          <w:rFonts w:ascii="Times New Roman" w:hAnsi="Times New Roman"/>
          <w:sz w:val="28"/>
        </w:rPr>
        <w:t xml:space="preserve"> </w:t>
      </w:r>
    </w:p>
    <w:p w:rsidR="00377330" w:rsidRPr="00377330" w:rsidRDefault="00377330" w:rsidP="00377330">
      <w:pPr>
        <w:tabs>
          <w:tab w:val="left" w:pos="269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</w:t>
      </w:r>
      <w:r w:rsidRPr="00377330">
        <w:rPr>
          <w:rFonts w:ascii="Times New Roman" w:hAnsi="Times New Roman"/>
          <w:sz w:val="28"/>
          <w:szCs w:val="28"/>
        </w:rPr>
        <w:t>итогам работы, поставленные цели и задачи достигнуты, а дети овладели необходимыми сенсорными эталонами и моторными навыками, а именно:</w:t>
      </w:r>
    </w:p>
    <w:p w:rsidR="00377330" w:rsidRPr="00377330" w:rsidRDefault="00377330" w:rsidP="0037733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 w:rsidRPr="00377330">
        <w:rPr>
          <w:rFonts w:ascii="Times New Roman" w:hAnsi="Times New Roman"/>
          <w:color w:val="000000"/>
          <w:sz w:val="28"/>
        </w:rPr>
        <w:t>- дети научились ориентироваться в семи цветах спектра, находить по образцу, по просьбе взрослого;</w:t>
      </w:r>
    </w:p>
    <w:p w:rsidR="00377330" w:rsidRPr="00377330" w:rsidRDefault="00377330" w:rsidP="0037733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 w:rsidRPr="00377330">
        <w:rPr>
          <w:rFonts w:ascii="Times New Roman" w:hAnsi="Times New Roman"/>
          <w:color w:val="000000"/>
          <w:sz w:val="28"/>
        </w:rPr>
        <w:t>- самостоятельно подбирают предметы / детали по определённой форме;</w:t>
      </w:r>
    </w:p>
    <w:p w:rsidR="00377330" w:rsidRPr="00377330" w:rsidRDefault="00377330" w:rsidP="0037733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 w:rsidRPr="00377330">
        <w:rPr>
          <w:rFonts w:ascii="Times New Roman" w:hAnsi="Times New Roman"/>
          <w:color w:val="000000"/>
          <w:sz w:val="28"/>
        </w:rPr>
        <w:t>- легко подбирают плоские геометрические фигуры к образцу (круг, треугольник, квадрат, трапеция, овал, прямоугольник);</w:t>
      </w:r>
    </w:p>
    <w:p w:rsidR="00377330" w:rsidRPr="00377330" w:rsidRDefault="00377330" w:rsidP="0037733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 w:rsidRPr="00377330">
        <w:rPr>
          <w:rFonts w:ascii="Times New Roman" w:hAnsi="Times New Roman"/>
          <w:color w:val="000000"/>
          <w:sz w:val="28"/>
        </w:rPr>
        <w:t>- выбирают предмет, похожий на заданную геометрическую форму;</w:t>
      </w:r>
    </w:p>
    <w:p w:rsidR="00377330" w:rsidRPr="00377330" w:rsidRDefault="00377330" w:rsidP="0037733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 w:rsidRPr="00377330">
        <w:rPr>
          <w:rFonts w:ascii="Times New Roman" w:hAnsi="Times New Roman"/>
          <w:color w:val="000000"/>
          <w:sz w:val="28"/>
        </w:rPr>
        <w:t>- самостоятельно находит в окружающей обстановке много предметов и один;</w:t>
      </w:r>
    </w:p>
    <w:p w:rsidR="00377330" w:rsidRPr="00377330" w:rsidRDefault="00377330" w:rsidP="0037733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 w:rsidRPr="00377330">
        <w:rPr>
          <w:rFonts w:ascii="Times New Roman" w:hAnsi="Times New Roman"/>
          <w:color w:val="000000"/>
          <w:sz w:val="28"/>
        </w:rPr>
        <w:t xml:space="preserve">- </w:t>
      </w:r>
      <w:proofErr w:type="gramStart"/>
      <w:r w:rsidRPr="00377330">
        <w:rPr>
          <w:rFonts w:ascii="Times New Roman" w:hAnsi="Times New Roman"/>
          <w:color w:val="000000"/>
          <w:sz w:val="28"/>
        </w:rPr>
        <w:t>определяют</w:t>
      </w:r>
      <w:proofErr w:type="gramEnd"/>
      <w:r w:rsidRPr="00377330">
        <w:rPr>
          <w:rFonts w:ascii="Times New Roman" w:hAnsi="Times New Roman"/>
          <w:color w:val="000000"/>
          <w:sz w:val="28"/>
        </w:rPr>
        <w:t xml:space="preserve"> каких предметов больше (меньше); выше (ниже); длиннее (короче);</w:t>
      </w:r>
    </w:p>
    <w:p w:rsidR="00377330" w:rsidRPr="00377330" w:rsidRDefault="00377330" w:rsidP="0037733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 w:rsidRPr="00377330">
        <w:rPr>
          <w:rFonts w:ascii="Times New Roman" w:hAnsi="Times New Roman"/>
          <w:color w:val="000000"/>
          <w:sz w:val="28"/>
        </w:rPr>
        <w:t>- понимают пространственные направления от себя: справа (направо), слева (налево), впереди (вперёд), ввер</w:t>
      </w:r>
      <w:proofErr w:type="gramStart"/>
      <w:r w:rsidRPr="00377330">
        <w:rPr>
          <w:rFonts w:ascii="Times New Roman" w:hAnsi="Times New Roman"/>
          <w:color w:val="000000"/>
          <w:sz w:val="28"/>
        </w:rPr>
        <w:t>х(</w:t>
      </w:r>
      <w:proofErr w:type="gramEnd"/>
      <w:r w:rsidRPr="00377330">
        <w:rPr>
          <w:rFonts w:ascii="Times New Roman" w:hAnsi="Times New Roman"/>
          <w:color w:val="000000"/>
          <w:sz w:val="28"/>
        </w:rPr>
        <w:t>вниз);</w:t>
      </w:r>
    </w:p>
    <w:p w:rsidR="00377330" w:rsidRPr="00377330" w:rsidRDefault="00377330" w:rsidP="0037733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proofErr w:type="gramStart"/>
      <w:r w:rsidRPr="00377330">
        <w:rPr>
          <w:rFonts w:ascii="Times New Roman" w:hAnsi="Times New Roman"/>
          <w:color w:val="000000"/>
          <w:sz w:val="28"/>
        </w:rPr>
        <w:t>- распознают и называют вес, температуру предметов (тяжёлый, лёгкий, мягкий, твёрдый, холодный, тёплый);</w:t>
      </w:r>
      <w:proofErr w:type="gramEnd"/>
    </w:p>
    <w:p w:rsidR="00377330" w:rsidRPr="00377330" w:rsidRDefault="00377330" w:rsidP="0037733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 w:rsidRPr="00377330">
        <w:rPr>
          <w:rFonts w:ascii="Times New Roman" w:hAnsi="Times New Roman"/>
          <w:color w:val="000000"/>
          <w:sz w:val="28"/>
        </w:rPr>
        <w:t>- сф</w:t>
      </w:r>
      <w:r>
        <w:rPr>
          <w:rFonts w:ascii="Times New Roman" w:hAnsi="Times New Roman"/>
          <w:color w:val="000000"/>
          <w:sz w:val="28"/>
        </w:rPr>
        <w:t>о</w:t>
      </w:r>
      <w:r w:rsidRPr="00377330">
        <w:rPr>
          <w:rFonts w:ascii="Times New Roman" w:hAnsi="Times New Roman"/>
          <w:color w:val="000000"/>
          <w:sz w:val="28"/>
        </w:rPr>
        <w:t>рмированы моторные навыки.</w:t>
      </w:r>
    </w:p>
    <w:p w:rsidR="00377330" w:rsidRPr="00377330" w:rsidRDefault="00377330" w:rsidP="0037733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377330">
        <w:rPr>
          <w:rFonts w:ascii="Times New Roman" w:hAnsi="Times New Roman"/>
          <w:sz w:val="28"/>
        </w:rPr>
        <w:t xml:space="preserve">На основе использования игр с </w:t>
      </w:r>
      <w:proofErr w:type="spellStart"/>
      <w:r w:rsidRPr="00377330">
        <w:rPr>
          <w:rFonts w:ascii="Times New Roman" w:hAnsi="Times New Roman"/>
          <w:sz w:val="28"/>
        </w:rPr>
        <w:t>гидрошариками</w:t>
      </w:r>
      <w:proofErr w:type="spellEnd"/>
      <w:r w:rsidRPr="00377330">
        <w:rPr>
          <w:rFonts w:ascii="Times New Roman" w:hAnsi="Times New Roman"/>
          <w:sz w:val="28"/>
        </w:rPr>
        <w:t xml:space="preserve">, у дошкольников развиваются наблюдательность, внимание, память, воображение, упорядочиваются впечатления, которые они получили при взаимодействии с внешним миром, расширяется словарный запас, приобретаются навыки игровой, учебной и экспериментально-поисковой деятельности. Сенсорное воспитание является базой для изучения математики и овладения письмом.   </w:t>
      </w:r>
    </w:p>
    <w:p w:rsidR="00377330" w:rsidRPr="00377330" w:rsidRDefault="00377330" w:rsidP="0037733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377330">
        <w:rPr>
          <w:rFonts w:ascii="Times New Roman" w:hAnsi="Times New Roman"/>
          <w:sz w:val="28"/>
        </w:rPr>
        <w:t>Таким образом, использование гидрогеля в формировании сенсорной культуры у детей младшего дошкольного возраста эффективным средством.</w:t>
      </w:r>
    </w:p>
    <w:p w:rsidR="00CC6AB3" w:rsidRDefault="00CC6AB3" w:rsidP="00CC6AB3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CC6AB3" w:rsidRPr="00CC6AB3" w:rsidRDefault="00CC6AB3" w:rsidP="00CC6AB3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CC6AB3">
        <w:rPr>
          <w:rFonts w:ascii="Times New Roman" w:hAnsi="Times New Roman"/>
          <w:b/>
          <w:sz w:val="28"/>
          <w:szCs w:val="28"/>
        </w:rPr>
        <w:t>Библиографический список</w:t>
      </w:r>
    </w:p>
    <w:p w:rsidR="00CC6AB3" w:rsidRDefault="00CC6AB3" w:rsidP="00CC6AB3">
      <w:pPr>
        <w:pStyle w:val="a6"/>
        <w:numPr>
          <w:ilvl w:val="0"/>
          <w:numId w:val="2"/>
        </w:numPr>
        <w:suppressAutoHyphens/>
        <w:spacing w:after="0"/>
        <w:ind w:left="0" w:firstLine="709"/>
        <w:jc w:val="both"/>
        <w:rPr>
          <w:sz w:val="28"/>
          <w:szCs w:val="28"/>
        </w:rPr>
      </w:pPr>
      <w:proofErr w:type="spellStart"/>
      <w:r w:rsidRPr="00C3386D">
        <w:rPr>
          <w:sz w:val="28"/>
          <w:szCs w:val="28"/>
        </w:rPr>
        <w:t>Башаева</w:t>
      </w:r>
      <w:proofErr w:type="spellEnd"/>
      <w:r w:rsidRPr="00C3386D">
        <w:rPr>
          <w:sz w:val="28"/>
          <w:szCs w:val="28"/>
        </w:rPr>
        <w:t xml:space="preserve"> Т.Б. Развитие восприятия у детей. Форма, цвет, звук [ТЕКСТ]: Популярное пособие для родителей и педагогов.</w:t>
      </w:r>
      <w:r>
        <w:rPr>
          <w:sz w:val="28"/>
          <w:szCs w:val="28"/>
        </w:rPr>
        <w:t xml:space="preserve"> </w:t>
      </w:r>
      <w:r w:rsidRPr="00C3386D">
        <w:rPr>
          <w:sz w:val="28"/>
          <w:szCs w:val="28"/>
        </w:rPr>
        <w:t xml:space="preserve">/ Т.В. </w:t>
      </w:r>
      <w:proofErr w:type="spellStart"/>
      <w:r w:rsidRPr="00C3386D">
        <w:rPr>
          <w:sz w:val="28"/>
          <w:szCs w:val="28"/>
        </w:rPr>
        <w:t>Башаева</w:t>
      </w:r>
      <w:proofErr w:type="spellEnd"/>
      <w:r w:rsidRPr="00C3386D">
        <w:rPr>
          <w:sz w:val="28"/>
          <w:szCs w:val="28"/>
        </w:rPr>
        <w:t>. – Ярославль: Академия развития, 1997. – 240с.</w:t>
      </w:r>
    </w:p>
    <w:p w:rsidR="00CC6AB3" w:rsidRPr="00C3386D" w:rsidRDefault="00CC6AB3" w:rsidP="00CC6AB3">
      <w:pPr>
        <w:pStyle w:val="a6"/>
        <w:numPr>
          <w:ilvl w:val="0"/>
          <w:numId w:val="2"/>
        </w:numPr>
        <w:suppressAutoHyphens/>
        <w:spacing w:after="0"/>
        <w:ind w:left="0" w:firstLine="709"/>
        <w:jc w:val="both"/>
        <w:rPr>
          <w:sz w:val="28"/>
          <w:szCs w:val="28"/>
        </w:rPr>
      </w:pPr>
      <w:proofErr w:type="spellStart"/>
      <w:r w:rsidRPr="00C3386D">
        <w:rPr>
          <w:bCs/>
          <w:sz w:val="28"/>
          <w:szCs w:val="28"/>
        </w:rPr>
        <w:t>Венгер</w:t>
      </w:r>
      <w:proofErr w:type="spellEnd"/>
      <w:r w:rsidRPr="00C3386D">
        <w:rPr>
          <w:bCs/>
          <w:sz w:val="28"/>
          <w:szCs w:val="28"/>
        </w:rPr>
        <w:t xml:space="preserve"> Л.А. Воспитание сенсорной культуры ребенка от рождения до 6 лет </w:t>
      </w:r>
      <w:r w:rsidRPr="00C3386D">
        <w:rPr>
          <w:sz w:val="28"/>
          <w:szCs w:val="28"/>
        </w:rPr>
        <w:t>[ТЕКСТ]: Кн. Для воспитателя детского сада</w:t>
      </w:r>
      <w:r>
        <w:rPr>
          <w:sz w:val="28"/>
          <w:szCs w:val="28"/>
        </w:rPr>
        <w:t xml:space="preserve"> </w:t>
      </w:r>
      <w:r w:rsidRPr="00C3386D">
        <w:rPr>
          <w:sz w:val="28"/>
          <w:szCs w:val="28"/>
        </w:rPr>
        <w:t xml:space="preserve">/ Л.А. </w:t>
      </w:r>
      <w:proofErr w:type="spellStart"/>
      <w:r w:rsidRPr="00C3386D">
        <w:rPr>
          <w:sz w:val="28"/>
          <w:szCs w:val="28"/>
        </w:rPr>
        <w:t>Венгер</w:t>
      </w:r>
      <w:proofErr w:type="spellEnd"/>
      <w:r w:rsidRPr="00C3386D">
        <w:rPr>
          <w:sz w:val="28"/>
          <w:szCs w:val="28"/>
        </w:rPr>
        <w:t xml:space="preserve">, Э.Г. Пилюгина, Н.Б. </w:t>
      </w:r>
      <w:proofErr w:type="spellStart"/>
      <w:r w:rsidRPr="00C3386D">
        <w:rPr>
          <w:sz w:val="28"/>
          <w:szCs w:val="28"/>
        </w:rPr>
        <w:t>Венгер</w:t>
      </w:r>
      <w:proofErr w:type="spellEnd"/>
      <w:r w:rsidRPr="00C3386D">
        <w:rPr>
          <w:sz w:val="28"/>
          <w:szCs w:val="28"/>
        </w:rPr>
        <w:t xml:space="preserve">; под ред. Л.А. </w:t>
      </w:r>
      <w:proofErr w:type="spellStart"/>
      <w:r w:rsidRPr="00C3386D">
        <w:rPr>
          <w:sz w:val="28"/>
          <w:szCs w:val="28"/>
        </w:rPr>
        <w:t>Венгера</w:t>
      </w:r>
      <w:proofErr w:type="spellEnd"/>
      <w:r w:rsidRPr="00C3386D">
        <w:rPr>
          <w:sz w:val="28"/>
          <w:szCs w:val="28"/>
        </w:rPr>
        <w:t>. – М.: Просвещение. 1988</w:t>
      </w:r>
      <w:r>
        <w:rPr>
          <w:sz w:val="28"/>
          <w:szCs w:val="28"/>
        </w:rPr>
        <w:t>.</w:t>
      </w:r>
      <w:r w:rsidRPr="00C3386D">
        <w:rPr>
          <w:sz w:val="28"/>
          <w:szCs w:val="28"/>
        </w:rPr>
        <w:t xml:space="preserve"> – 144</w:t>
      </w:r>
      <w:r>
        <w:rPr>
          <w:sz w:val="28"/>
          <w:szCs w:val="28"/>
        </w:rPr>
        <w:t xml:space="preserve"> </w:t>
      </w:r>
      <w:proofErr w:type="gramStart"/>
      <w:r w:rsidRPr="00C3386D">
        <w:rPr>
          <w:sz w:val="28"/>
          <w:szCs w:val="28"/>
        </w:rPr>
        <w:t>с</w:t>
      </w:r>
      <w:proofErr w:type="gramEnd"/>
      <w:r w:rsidRPr="00C3386D">
        <w:rPr>
          <w:sz w:val="28"/>
          <w:szCs w:val="28"/>
        </w:rPr>
        <w:t>.</w:t>
      </w:r>
    </w:p>
    <w:p w:rsidR="00CC6AB3" w:rsidRDefault="00CC6AB3" w:rsidP="00CC6AB3">
      <w:pPr>
        <w:pStyle w:val="a6"/>
        <w:numPr>
          <w:ilvl w:val="0"/>
          <w:numId w:val="2"/>
        </w:numPr>
        <w:suppressAutoHyphens/>
        <w:spacing w:after="0"/>
        <w:ind w:left="0" w:firstLine="709"/>
        <w:jc w:val="both"/>
        <w:rPr>
          <w:bCs/>
          <w:sz w:val="28"/>
          <w:szCs w:val="28"/>
        </w:rPr>
      </w:pPr>
      <w:proofErr w:type="spellStart"/>
      <w:r w:rsidRPr="00C3386D">
        <w:rPr>
          <w:sz w:val="28"/>
          <w:szCs w:val="28"/>
        </w:rPr>
        <w:t>Венгер</w:t>
      </w:r>
      <w:proofErr w:type="spellEnd"/>
      <w:r w:rsidRPr="00C3386D">
        <w:rPr>
          <w:sz w:val="28"/>
          <w:szCs w:val="28"/>
        </w:rPr>
        <w:t xml:space="preserve"> Л.А. Дидактические игры и упражнения по сенсорному воспитанию дошкольников [ТЕКСТ]: Пособие для воспитателей детского </w:t>
      </w:r>
      <w:r w:rsidRPr="00C3386D">
        <w:rPr>
          <w:sz w:val="28"/>
          <w:szCs w:val="28"/>
        </w:rPr>
        <w:lastRenderedPageBreak/>
        <w:t>сада</w:t>
      </w:r>
      <w:r>
        <w:rPr>
          <w:sz w:val="28"/>
          <w:szCs w:val="28"/>
        </w:rPr>
        <w:t xml:space="preserve"> </w:t>
      </w:r>
      <w:r w:rsidRPr="00C3386D">
        <w:rPr>
          <w:sz w:val="28"/>
          <w:szCs w:val="28"/>
        </w:rPr>
        <w:t xml:space="preserve">/ Л.А. </w:t>
      </w:r>
      <w:proofErr w:type="spellStart"/>
      <w:r w:rsidRPr="00C3386D">
        <w:rPr>
          <w:sz w:val="28"/>
          <w:szCs w:val="28"/>
        </w:rPr>
        <w:t>Венгер</w:t>
      </w:r>
      <w:proofErr w:type="spellEnd"/>
      <w:r w:rsidRPr="00C3386D">
        <w:rPr>
          <w:sz w:val="28"/>
          <w:szCs w:val="28"/>
        </w:rPr>
        <w:t xml:space="preserve">, Э.Г. Пилюгина, З.Н. Максимова, Л.И. Сысуева; под ред. Л.А. </w:t>
      </w:r>
      <w:proofErr w:type="spellStart"/>
      <w:r w:rsidRPr="00C3386D">
        <w:rPr>
          <w:sz w:val="28"/>
          <w:szCs w:val="28"/>
        </w:rPr>
        <w:t>Венгера</w:t>
      </w:r>
      <w:proofErr w:type="spellEnd"/>
      <w:r w:rsidRPr="00C3386D">
        <w:rPr>
          <w:sz w:val="28"/>
          <w:szCs w:val="28"/>
        </w:rPr>
        <w:t>. – М.: Просвещение, 1973. – 110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</w:t>
      </w:r>
      <w:proofErr w:type="gramEnd"/>
      <w:r w:rsidRPr="00C3386D">
        <w:rPr>
          <w:sz w:val="28"/>
          <w:szCs w:val="28"/>
        </w:rPr>
        <w:t>.</w:t>
      </w:r>
    </w:p>
    <w:p w:rsidR="00CC6AB3" w:rsidRPr="00C3386D" w:rsidRDefault="00CC6AB3" w:rsidP="00CC6AB3">
      <w:pPr>
        <w:pStyle w:val="a6"/>
        <w:numPr>
          <w:ilvl w:val="0"/>
          <w:numId w:val="2"/>
        </w:numPr>
        <w:suppressAutoHyphens/>
        <w:spacing w:after="0"/>
        <w:ind w:left="0" w:firstLine="709"/>
        <w:jc w:val="both"/>
        <w:rPr>
          <w:sz w:val="28"/>
          <w:szCs w:val="28"/>
        </w:rPr>
      </w:pPr>
      <w:r w:rsidRPr="00C3386D">
        <w:rPr>
          <w:sz w:val="28"/>
          <w:szCs w:val="28"/>
        </w:rPr>
        <w:t xml:space="preserve">Плеханов А. Теория и практика Марии </w:t>
      </w:r>
      <w:proofErr w:type="spellStart"/>
      <w:r w:rsidRPr="00C3386D">
        <w:rPr>
          <w:sz w:val="28"/>
          <w:szCs w:val="28"/>
        </w:rPr>
        <w:t>Монтессори</w:t>
      </w:r>
      <w:proofErr w:type="spellEnd"/>
      <w:r w:rsidRPr="00C3386D">
        <w:rPr>
          <w:sz w:val="28"/>
          <w:szCs w:val="28"/>
        </w:rPr>
        <w:t xml:space="preserve"> [ТЕКСТ]:/ А. Плеханов// Журнал Дошкольное воспитание. – 1989. – №10. – С. 66 – 70.</w:t>
      </w:r>
    </w:p>
    <w:p w:rsidR="00CC6AB3" w:rsidRPr="00C3386D" w:rsidRDefault="00CC6AB3" w:rsidP="00CC6AB3">
      <w:pPr>
        <w:pStyle w:val="a6"/>
        <w:numPr>
          <w:ilvl w:val="0"/>
          <w:numId w:val="2"/>
        </w:numPr>
        <w:suppressAutoHyphens/>
        <w:spacing w:after="0"/>
        <w:ind w:left="0" w:firstLine="709"/>
        <w:jc w:val="both"/>
        <w:rPr>
          <w:sz w:val="28"/>
          <w:szCs w:val="28"/>
        </w:rPr>
      </w:pPr>
      <w:proofErr w:type="spellStart"/>
      <w:r w:rsidRPr="00C3386D">
        <w:rPr>
          <w:bCs/>
          <w:sz w:val="28"/>
          <w:szCs w:val="28"/>
        </w:rPr>
        <w:t>Поддъяков</w:t>
      </w:r>
      <w:proofErr w:type="spellEnd"/>
      <w:r w:rsidRPr="00C3386D">
        <w:rPr>
          <w:bCs/>
          <w:sz w:val="28"/>
          <w:szCs w:val="28"/>
        </w:rPr>
        <w:t xml:space="preserve"> Н.Н. Сенсорное воспитание в детском саду </w:t>
      </w:r>
      <w:r w:rsidRPr="00C3386D">
        <w:rPr>
          <w:sz w:val="28"/>
          <w:szCs w:val="28"/>
        </w:rPr>
        <w:t>[ТЕКСТ]: Пособие для воспитателей</w:t>
      </w:r>
      <w:r>
        <w:rPr>
          <w:sz w:val="28"/>
          <w:szCs w:val="28"/>
        </w:rPr>
        <w:t xml:space="preserve"> </w:t>
      </w:r>
      <w:r w:rsidRPr="00C3386D">
        <w:rPr>
          <w:sz w:val="28"/>
          <w:szCs w:val="28"/>
        </w:rPr>
        <w:t xml:space="preserve">/ под ред. Н.Н. </w:t>
      </w:r>
      <w:proofErr w:type="spellStart"/>
      <w:r w:rsidRPr="00C3386D">
        <w:rPr>
          <w:sz w:val="28"/>
          <w:szCs w:val="28"/>
        </w:rPr>
        <w:t>Поддъякова</w:t>
      </w:r>
      <w:proofErr w:type="spellEnd"/>
      <w:r w:rsidRPr="00C3386D">
        <w:rPr>
          <w:sz w:val="28"/>
          <w:szCs w:val="28"/>
        </w:rPr>
        <w:t xml:space="preserve">, В.И. Аванесовой. 2-е. изд., </w:t>
      </w:r>
      <w:proofErr w:type="spellStart"/>
      <w:r w:rsidRPr="00C3386D">
        <w:rPr>
          <w:sz w:val="28"/>
          <w:szCs w:val="28"/>
        </w:rPr>
        <w:t>испр</w:t>
      </w:r>
      <w:proofErr w:type="spellEnd"/>
      <w:r w:rsidRPr="00C3386D">
        <w:rPr>
          <w:sz w:val="28"/>
          <w:szCs w:val="28"/>
        </w:rPr>
        <w:t>. и доп. – М.: Просвещение, 1981. – 192с.</w:t>
      </w:r>
    </w:p>
    <w:p w:rsidR="00CC6AB3" w:rsidRDefault="00CC6AB3" w:rsidP="00CC6AB3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bCs/>
          <w:iCs/>
          <w:sz w:val="28"/>
          <w:szCs w:val="28"/>
        </w:rPr>
      </w:pPr>
    </w:p>
    <w:p w:rsidR="00377330" w:rsidRPr="002F6C33" w:rsidRDefault="00377330" w:rsidP="002F6C33">
      <w:pPr>
        <w:pStyle w:val="HTML"/>
        <w:shd w:val="clear" w:color="auto" w:fill="FFFFFF"/>
        <w:tabs>
          <w:tab w:val="left" w:pos="709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377330" w:rsidRPr="002F6C33" w:rsidSect="009048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25B52"/>
    <w:multiLevelType w:val="hybridMultilevel"/>
    <w:tmpl w:val="2E664592"/>
    <w:lvl w:ilvl="0" w:tplc="889090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9A7E71"/>
    <w:multiLevelType w:val="hybridMultilevel"/>
    <w:tmpl w:val="8DFA3A28"/>
    <w:lvl w:ilvl="0" w:tplc="889090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6E5B"/>
    <w:rsid w:val="002F6C33"/>
    <w:rsid w:val="00377330"/>
    <w:rsid w:val="005904F6"/>
    <w:rsid w:val="007B7667"/>
    <w:rsid w:val="00904821"/>
    <w:rsid w:val="00CC6AB3"/>
    <w:rsid w:val="00E66E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E5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F6C33"/>
  </w:style>
  <w:style w:type="paragraph" w:styleId="a3">
    <w:name w:val="No Spacing"/>
    <w:qFormat/>
    <w:rsid w:val="002F6C33"/>
    <w:pPr>
      <w:spacing w:after="0" w:line="240" w:lineRule="auto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unhideWhenUsed/>
    <w:rsid w:val="002F6C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2F6C3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B76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7667"/>
    <w:rPr>
      <w:rFonts w:ascii="Tahoma" w:eastAsia="Calibri" w:hAnsi="Tahoma" w:cs="Tahoma"/>
      <w:sz w:val="16"/>
      <w:szCs w:val="16"/>
    </w:rPr>
  </w:style>
  <w:style w:type="paragraph" w:styleId="a6">
    <w:name w:val="Body Text Indent"/>
    <w:basedOn w:val="a"/>
    <w:link w:val="a7"/>
    <w:rsid w:val="00CC6AB3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CC6AB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rsid w:val="00CC6AB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52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1420</Words>
  <Characters>8099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7</cp:revision>
  <dcterms:created xsi:type="dcterms:W3CDTF">2015-03-24T20:16:00Z</dcterms:created>
  <dcterms:modified xsi:type="dcterms:W3CDTF">2015-03-24T20:38:00Z</dcterms:modified>
</cp:coreProperties>
</file>