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19" w:rsidRPr="00A64319" w:rsidRDefault="00A64319" w:rsidP="00C27262">
      <w:pPr>
        <w:autoSpaceDE w:val="0"/>
        <w:autoSpaceDN w:val="0"/>
        <w:adjustRightInd w:val="0"/>
        <w:spacing w:after="0" w:line="240" w:lineRule="auto"/>
        <w:rPr>
          <w:rFonts w:eastAsia="TimesNewRoman,Bold"/>
          <w:b/>
          <w:bCs/>
        </w:rPr>
      </w:pPr>
      <w:r w:rsidRPr="00A64319">
        <w:rPr>
          <w:rFonts w:eastAsia="TimesNewRoman,Bold"/>
          <w:b/>
          <w:bCs/>
        </w:rPr>
        <w:t>УДК 372.882</w:t>
      </w:r>
    </w:p>
    <w:p w:rsidR="00A64319" w:rsidRPr="00A64319" w:rsidRDefault="00A64319" w:rsidP="00C27262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/>
          <w:b/>
          <w:bCs/>
        </w:rPr>
      </w:pPr>
      <w:r w:rsidRPr="00A64319">
        <w:rPr>
          <w:rFonts w:eastAsia="TimesNewRoman,Bold"/>
          <w:b/>
          <w:bCs/>
        </w:rPr>
        <w:t>Тавасиева М.М.,</w:t>
      </w:r>
    </w:p>
    <w:p w:rsidR="00A64319" w:rsidRPr="00A64319" w:rsidRDefault="00A64319" w:rsidP="00C27262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"/>
        </w:rPr>
      </w:pPr>
      <w:r w:rsidRPr="00A64319">
        <w:rPr>
          <w:rFonts w:eastAsia="TimesNewRoman"/>
        </w:rPr>
        <w:t>учитель русского языка и литературы МБОУ СОШ №6</w:t>
      </w:r>
    </w:p>
    <w:p w:rsidR="00A64319" w:rsidRPr="00A64319" w:rsidRDefault="00A64319" w:rsidP="00C27262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"/>
        </w:rPr>
      </w:pPr>
      <w:r w:rsidRPr="00A64319">
        <w:rPr>
          <w:rFonts w:eastAsia="TimesNewRoman"/>
        </w:rPr>
        <w:t>г</w:t>
      </w:r>
      <w:proofErr w:type="gramStart"/>
      <w:r w:rsidRPr="00A64319">
        <w:rPr>
          <w:rFonts w:eastAsia="TimesNewRoman"/>
        </w:rPr>
        <w:t>.В</w:t>
      </w:r>
      <w:proofErr w:type="gramEnd"/>
      <w:r w:rsidRPr="00A64319">
        <w:rPr>
          <w:rFonts w:eastAsia="TimesNewRoman"/>
        </w:rPr>
        <w:t>ладикавказ, РФ</w:t>
      </w:r>
    </w:p>
    <w:p w:rsidR="00A64319" w:rsidRPr="00A64319" w:rsidRDefault="00A64319" w:rsidP="00C27262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"/>
        </w:rPr>
      </w:pPr>
      <w:r w:rsidRPr="00A64319">
        <w:rPr>
          <w:rFonts w:eastAsia="TimesNewRoman"/>
        </w:rPr>
        <w:t xml:space="preserve">Е - </w:t>
      </w:r>
      <w:proofErr w:type="spellStart"/>
      <w:r w:rsidRPr="00A64319">
        <w:rPr>
          <w:rFonts w:eastAsia="TimesNewRoman"/>
        </w:rPr>
        <w:t>mail</w:t>
      </w:r>
      <w:proofErr w:type="spellEnd"/>
      <w:r w:rsidRPr="00A64319">
        <w:rPr>
          <w:rFonts w:eastAsia="TimesNewRoman"/>
        </w:rPr>
        <w:t>: tavasievam@mail.ru</w:t>
      </w:r>
    </w:p>
    <w:p w:rsidR="00C27262" w:rsidRDefault="00C27262" w:rsidP="00A64319">
      <w:pPr>
        <w:autoSpaceDE w:val="0"/>
        <w:autoSpaceDN w:val="0"/>
        <w:adjustRightInd w:val="0"/>
        <w:spacing w:after="0" w:line="240" w:lineRule="auto"/>
        <w:rPr>
          <w:rFonts w:eastAsia="TimesNewRoman,Bold"/>
          <w:b/>
          <w:bCs/>
        </w:rPr>
      </w:pP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,Bold"/>
          <w:b/>
          <w:bCs/>
        </w:rPr>
      </w:pPr>
      <w:r w:rsidRPr="00A64319">
        <w:rPr>
          <w:rFonts w:eastAsia="TimesNewRoman,Bold"/>
          <w:b/>
          <w:bCs/>
        </w:rPr>
        <w:t>ПРОЦЕСС ФОРМИРОВАНИЯ ДУХОВНОСТИ НА УРОКАХ ЛИТЕРАТУРЫ</w:t>
      </w:r>
    </w:p>
    <w:p w:rsidR="00C27262" w:rsidRDefault="00C27262" w:rsidP="00A64319">
      <w:pPr>
        <w:autoSpaceDE w:val="0"/>
        <w:autoSpaceDN w:val="0"/>
        <w:adjustRightInd w:val="0"/>
        <w:spacing w:after="0" w:line="240" w:lineRule="auto"/>
        <w:rPr>
          <w:rFonts w:eastAsia="TimesNewRoman,Bold"/>
          <w:b/>
          <w:bCs/>
        </w:rPr>
      </w:pP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,Bold"/>
          <w:b/>
          <w:bCs/>
        </w:rPr>
      </w:pPr>
      <w:r w:rsidRPr="00A64319">
        <w:rPr>
          <w:rFonts w:eastAsia="TimesNewRoman,Bold"/>
          <w:b/>
          <w:bCs/>
        </w:rPr>
        <w:t>Аннотация</w:t>
      </w:r>
    </w:p>
    <w:p w:rsidR="00A64319" w:rsidRPr="00A64319" w:rsidRDefault="002F79B0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</w:t>
      </w:r>
      <w:r w:rsidR="00A64319" w:rsidRPr="00A64319">
        <w:rPr>
          <w:rFonts w:eastAsia="TimesNewRoman"/>
        </w:rPr>
        <w:t xml:space="preserve">Статья посвящена процессу формирования духовности у учащихся, </w:t>
      </w:r>
      <w:proofErr w:type="gramStart"/>
      <w:r w:rsidR="00A64319" w:rsidRPr="00A64319">
        <w:rPr>
          <w:rFonts w:eastAsia="TimesNewRoman"/>
        </w:rPr>
        <w:t>который</w:t>
      </w:r>
      <w:proofErr w:type="gramEnd"/>
      <w:r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протекает в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общении с учителем. Педагоги помогают находить в каждом слове всё необходимое для</w:t>
      </w:r>
      <w:r w:rsidR="00A64319">
        <w:rPr>
          <w:rFonts w:eastAsia="TimesNewRoman"/>
        </w:rPr>
        <w:t xml:space="preserve">  </w:t>
      </w:r>
      <w:r w:rsidR="00A64319" w:rsidRPr="00A64319">
        <w:rPr>
          <w:rFonts w:eastAsia="TimesNewRoman"/>
        </w:rPr>
        <w:t>духовного и нравственного роста. Авторы подчёркивают, что на уроках литературы через</w:t>
      </w:r>
      <w:r w:rsidR="00C27262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речь, действия и поступки героев школьниками осмысливаются духовные ценности. На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уроке добра и милосердия (по повести В.Г.Короленко «В дурном обществе») ученики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осознают важность взаимопонимания, заботы и поддержки друзей.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,Bold"/>
          <w:b/>
          <w:bCs/>
        </w:rPr>
      </w:pPr>
      <w:r w:rsidRPr="00A64319">
        <w:rPr>
          <w:rFonts w:eastAsia="TimesNewRoman,Bold"/>
          <w:b/>
          <w:bCs/>
        </w:rPr>
        <w:t>Ключевые слова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Духовно - нравственные ценности, гражданин, добро и милосердие, «дурное общество».</w:t>
      </w:r>
    </w:p>
    <w:p w:rsidR="00C27262" w:rsidRDefault="002F79B0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 </w:t>
      </w:r>
      <w:r w:rsidR="00A64319" w:rsidRPr="00A64319">
        <w:rPr>
          <w:rFonts w:eastAsia="TimesNewRoman"/>
        </w:rPr>
        <w:t>Страна, традиции и обычаи народа, отношения с родными, друзьями – это ценности,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которые имеют огромное значение для человека. Но высшая ценность для каждого – это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его жизнь. В процессе жизни любой гражданин утверждается как личность, гордится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своими достижениями в труде, стремится преодолевать трудности, создаёт культурные и</w:t>
      </w:r>
      <w:r w:rsidR="00A64319">
        <w:rPr>
          <w:rFonts w:eastAsia="TimesNewRoman"/>
        </w:rPr>
        <w:t xml:space="preserve"> </w:t>
      </w:r>
      <w:r w:rsidR="00C27262">
        <w:rPr>
          <w:rFonts w:eastAsia="TimesNewRoman"/>
        </w:rPr>
        <w:t>духовно - нравственные ценности.</w:t>
      </w:r>
    </w:p>
    <w:p w:rsidR="00A64319" w:rsidRPr="00A64319" w:rsidRDefault="002F79B0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</w:t>
      </w:r>
      <w:r w:rsidR="00C27262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У детей нет врожденного понимания нравственных ценностей. Процесс формирования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духовности длительный, быстрого результата быть не может. На годы обучения в школе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приходится самая трудная пора духовного становления – пора самоопределения. Это время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мучительных раздумий о вопросах бытия. И, пожалуй, самым проникновенным и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ненавязчивым советчиком на данном этапе развития человеческой личности становится</w:t>
      </w:r>
      <w:r w:rsidR="000C2E56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учитель. Общаясь с учителем, школьник начинает более вдумчиво относиться к жизни,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находить в каждом слове всё необходимое для духовного и нравственного роста. Через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язык, через речь учитель духовно развивает каждого ученика. Именно поэтому педагогу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необходимо стремиться сделать уроки русского языка и литературы уроками открытий</w:t>
      </w:r>
      <w:r w:rsidR="00A64319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доброты, душевности, духовности. На таких уроках учащиеся подробно</w:t>
      </w:r>
      <w:r w:rsidR="000C2E56">
        <w:rPr>
          <w:rFonts w:eastAsia="TimesNewRoman"/>
        </w:rPr>
        <w:t xml:space="preserve"> и кратко учатся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передавать содержание художественных текстов. «Исследователю (т.е. ученику), – заметил</w:t>
      </w:r>
      <w:r w:rsidR="000C2E56">
        <w:rPr>
          <w:rFonts w:eastAsia="TimesNewRoman"/>
        </w:rPr>
        <w:t xml:space="preserve"> </w:t>
      </w:r>
      <w:proofErr w:type="spellStart"/>
      <w:r w:rsidRPr="00A64319">
        <w:rPr>
          <w:rFonts w:eastAsia="TimesNewRoman"/>
        </w:rPr>
        <w:t>А.П.Скафтымов</w:t>
      </w:r>
      <w:proofErr w:type="spellEnd"/>
      <w:r w:rsidRPr="00A64319">
        <w:rPr>
          <w:rFonts w:eastAsia="TimesNewRoman"/>
        </w:rPr>
        <w:t>, – художественное произведение доступно лишь в его личном</w:t>
      </w:r>
      <w:r w:rsidR="000C2E56">
        <w:rPr>
          <w:rFonts w:eastAsia="TimesNewRoman"/>
        </w:rPr>
        <w:t xml:space="preserve"> </w:t>
      </w:r>
      <w:r w:rsidRPr="00A64319">
        <w:rPr>
          <w:rFonts w:eastAsia="TimesNewRoman"/>
        </w:rPr>
        <w:t>эстетическом опыте…</w:t>
      </w:r>
      <w:r w:rsidR="000C2E56">
        <w:rPr>
          <w:rFonts w:eastAsia="TimesNewRoman"/>
        </w:rPr>
        <w:t xml:space="preserve"> </w:t>
      </w:r>
      <w:r w:rsidRPr="00A64319">
        <w:rPr>
          <w:rFonts w:eastAsia="TimesNewRoman"/>
        </w:rPr>
        <w:t xml:space="preserve"> Для того чтобы понять, нужно отдать себя чужой точке </w:t>
      </w:r>
      <w:proofErr w:type="spellStart"/>
      <w:r w:rsidRPr="00A64319">
        <w:rPr>
          <w:rFonts w:eastAsia="TimesNewRoman"/>
        </w:rPr>
        <w:t>зрения</w:t>
      </w:r>
      <w:proofErr w:type="gramStart"/>
      <w:r w:rsidRPr="00A64319">
        <w:rPr>
          <w:rFonts w:eastAsia="TimesNewRoman"/>
        </w:rPr>
        <w:t>.Н</w:t>
      </w:r>
      <w:proofErr w:type="gramEnd"/>
      <w:r w:rsidRPr="00A64319">
        <w:rPr>
          <w:rFonts w:eastAsia="TimesNewRoman"/>
        </w:rPr>
        <w:t>ужно</w:t>
      </w:r>
      <w:proofErr w:type="spellEnd"/>
      <w:r w:rsidRPr="00A64319">
        <w:rPr>
          <w:rFonts w:eastAsia="TimesNewRoman"/>
        </w:rPr>
        <w:t xml:space="preserve"> честно читать. Исследователь отдается весь художнику…» [3, с. 59].</w:t>
      </w:r>
    </w:p>
    <w:p w:rsidR="00A64319" w:rsidRPr="00A64319" w:rsidRDefault="002F79B0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   </w:t>
      </w:r>
      <w:r w:rsidR="00A64319" w:rsidRPr="00A64319">
        <w:rPr>
          <w:rFonts w:eastAsia="TimesNewRoman"/>
        </w:rPr>
        <w:t>Урок литературы – особый урок, на котором формируется мышление, осмысливаются</w:t>
      </w:r>
      <w:r w:rsidR="00C27262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духовные ценности, происходит интеллектуальное развитие учащегося. Предлагаем</w:t>
      </w:r>
      <w:r w:rsidR="00C27262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фрагмент урока литературы в 5 классе по повести В.Г.Короленко «В дурном обществе» под</w:t>
      </w:r>
      <w:r w:rsidR="00C27262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названием «Урок добра и милосердия». Нам хотелось остановиться на данном</w:t>
      </w:r>
      <w:r w:rsidR="00C27262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 xml:space="preserve">произведении, чтобы помочь детям открыть </w:t>
      </w:r>
      <w:r w:rsidR="00A64319" w:rsidRPr="00A64319">
        <w:rPr>
          <w:rFonts w:eastAsia="TimesNewRoman"/>
        </w:rPr>
        <w:lastRenderedPageBreak/>
        <w:t>необыкновенный мир взаимоотношений</w:t>
      </w:r>
      <w:r w:rsidR="000C2E56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героев, осознать важность взаимопонимания, заботы и поддержки друзей. На уроке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необходимо исследовать языковой материал, поскольку художественные тексты служат</w:t>
      </w:r>
      <w:r w:rsidR="000C2E56">
        <w:rPr>
          <w:rFonts w:eastAsia="TimesNewRoman"/>
        </w:rPr>
        <w:t xml:space="preserve"> </w:t>
      </w:r>
      <w:r w:rsidRPr="00A64319">
        <w:rPr>
          <w:rFonts w:eastAsia="TimesNewRoman"/>
        </w:rPr>
        <w:t>образцом высказывания, обогащают речь учащихся.</w:t>
      </w:r>
    </w:p>
    <w:p w:rsidR="00A64319" w:rsidRPr="00A64319" w:rsidRDefault="002F79B0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  </w:t>
      </w:r>
      <w:r w:rsidR="00A64319" w:rsidRPr="00A64319">
        <w:rPr>
          <w:rFonts w:eastAsia="TimesNewRoman"/>
        </w:rPr>
        <w:t>Для начала обратимся к толковому словарю и познакомимся с новыми словами.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Учащиеся также подбирают синонимы и составляют с ними предложения. Данная работа</w:t>
      </w:r>
      <w:r w:rsidR="000C2E56">
        <w:rPr>
          <w:rFonts w:eastAsia="TimesNewRoman"/>
        </w:rPr>
        <w:t xml:space="preserve"> </w:t>
      </w:r>
      <w:r w:rsidRPr="00A64319">
        <w:rPr>
          <w:rFonts w:eastAsia="TimesNewRoman"/>
        </w:rPr>
        <w:t>проводится в группах: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– доброта и милосердие (1 группа);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– сострадание и сочувствие (2 группа);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– любовь и самопожертвование (3 группа).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Следующим этапом урока может стать беседа: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Ребята, как видите, эти понятия тесно связаны. Одно невозможно без другого.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Кому присущи эти качества из героев повести?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А что Васе помогло стать добрым и честным человеком?</w:t>
      </w:r>
    </w:p>
    <w:p w:rsidR="00A64319" w:rsidRPr="00A64319" w:rsidRDefault="002F79B0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 </w:t>
      </w:r>
      <w:r w:rsidR="00A64319" w:rsidRPr="00A64319">
        <w:rPr>
          <w:rFonts w:eastAsia="TimesNewRoman"/>
        </w:rPr>
        <w:t>Действительно, после знакомства с «дурным обществом» проявились лучшие качества</w:t>
      </w:r>
      <w:r w:rsidR="000C2E56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мальчика. Давайте вместе с Васей пройдем по этой дороге к правде и добру.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Какие чувства испытал Вася, спустившись в часовню?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С кем познакомился в развалинах?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Как ребята (Вася и Валек) восприняли друг друга?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 xml:space="preserve"> Почему Валек называет Васю «славный </w:t>
      </w:r>
      <w:proofErr w:type="gramStart"/>
      <w:r w:rsidRPr="00A64319">
        <w:rPr>
          <w:rFonts w:eastAsia="TimesNewRoman"/>
        </w:rPr>
        <w:t>хлопец</w:t>
      </w:r>
      <w:proofErr w:type="gramEnd"/>
      <w:r w:rsidRPr="00A64319">
        <w:rPr>
          <w:rFonts w:eastAsia="TimesNewRoman"/>
        </w:rPr>
        <w:t>»?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Чем Маруся и Валек привлекли внимание Васи?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Как заботится Вася о своих новых товарищах?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 xml:space="preserve"> Почему Валек ценит дружбу Васи, а Вася – дружбу </w:t>
      </w:r>
      <w:proofErr w:type="spellStart"/>
      <w:r w:rsidRPr="00A64319">
        <w:rPr>
          <w:rFonts w:eastAsia="TimesNewRoman"/>
        </w:rPr>
        <w:t>Валека</w:t>
      </w:r>
      <w:proofErr w:type="spellEnd"/>
      <w:r w:rsidRPr="00A64319">
        <w:rPr>
          <w:rFonts w:eastAsia="TimesNewRoman"/>
        </w:rPr>
        <w:t>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Каким образом Валек помогает Васе становиться лучше?</w:t>
      </w:r>
    </w:p>
    <w:p w:rsidR="000C2E56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Почему Вася не может осудить своих новых друзей, хотя твердо знает, что «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воровать нехорошо»?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Какие чувства испытал Вася, когда узнал, что его новые друзья нищие и им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приходится воровать, чтобы не умереть с голоду?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Почему Маруся так сильно отличается от Сони?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Сравните внешний облик маленьких героинь.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 Как вы понимаете слова «Серый камень высосал из Маруси жизнь»?</w:t>
      </w:r>
    </w:p>
    <w:p w:rsidR="00A64319" w:rsidRPr="00A64319" w:rsidRDefault="002F79B0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  </w:t>
      </w:r>
      <w:r w:rsidR="00A64319" w:rsidRPr="00A64319">
        <w:rPr>
          <w:rFonts w:eastAsia="TimesNewRoman"/>
        </w:rPr>
        <w:t xml:space="preserve">Определение «дурное общество» дал нищим, бездомным людям старый </w:t>
      </w:r>
      <w:proofErr w:type="spellStart"/>
      <w:r w:rsidR="00A64319" w:rsidRPr="00A64319">
        <w:rPr>
          <w:rFonts w:eastAsia="TimesNewRoman"/>
        </w:rPr>
        <w:t>Януш</w:t>
      </w:r>
      <w:proofErr w:type="spellEnd"/>
      <w:r w:rsidR="00A64319" w:rsidRPr="00A64319">
        <w:rPr>
          <w:rFonts w:eastAsia="TimesNewRoman"/>
        </w:rPr>
        <w:t>, бывший</w:t>
      </w:r>
      <w:r w:rsidR="000C2E56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 xml:space="preserve">мелкий графский служащий. Именно среди «дурного общества» в лице пана </w:t>
      </w:r>
      <w:proofErr w:type="spellStart"/>
      <w:r w:rsidR="00A64319" w:rsidRPr="00A64319">
        <w:rPr>
          <w:rFonts w:eastAsia="TimesNewRoman"/>
        </w:rPr>
        <w:t>Тыбурция</w:t>
      </w:r>
      <w:proofErr w:type="spellEnd"/>
      <w:r w:rsidR="00A64319" w:rsidRPr="00A64319">
        <w:rPr>
          <w:rFonts w:eastAsia="TimesNewRoman"/>
        </w:rPr>
        <w:t xml:space="preserve"> и</w:t>
      </w:r>
      <w:r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его детей герой повести Вася находит понимание, теплоту, благородство.</w:t>
      </w:r>
    </w:p>
    <w:p w:rsidR="00A64319" w:rsidRPr="00A64319" w:rsidRDefault="005457B5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 </w:t>
      </w:r>
      <w:r w:rsidR="00A64319" w:rsidRPr="00A64319">
        <w:rPr>
          <w:rFonts w:eastAsia="TimesNewRoman"/>
        </w:rPr>
        <w:t xml:space="preserve">Сам старый </w:t>
      </w:r>
      <w:proofErr w:type="spellStart"/>
      <w:r w:rsidR="00A64319" w:rsidRPr="00A64319">
        <w:rPr>
          <w:rFonts w:eastAsia="TimesNewRoman"/>
        </w:rPr>
        <w:t>Януш</w:t>
      </w:r>
      <w:proofErr w:type="spellEnd"/>
      <w:r w:rsidR="00A64319" w:rsidRPr="00A64319">
        <w:rPr>
          <w:rFonts w:eastAsia="TimesNewRoman"/>
        </w:rPr>
        <w:t xml:space="preserve"> проявляет себя как </w:t>
      </w:r>
      <w:proofErr w:type="gramStart"/>
      <w:r w:rsidR="00A64319" w:rsidRPr="00A64319">
        <w:rPr>
          <w:rFonts w:eastAsia="TimesNewRoman"/>
        </w:rPr>
        <w:t>гнусный</w:t>
      </w:r>
      <w:proofErr w:type="gramEnd"/>
      <w:r w:rsidR="00A64319" w:rsidRPr="00A64319">
        <w:rPr>
          <w:rFonts w:eastAsia="TimesNewRoman"/>
        </w:rPr>
        <w:t xml:space="preserve"> доносчик, так что его определения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относятся, прежде всего, к нему самому.</w:t>
      </w:r>
    </w:p>
    <w:p w:rsidR="00A64319" w:rsidRPr="00A64319" w:rsidRDefault="005457B5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>
        <w:rPr>
          <w:rFonts w:eastAsia="TimesNewRoman"/>
        </w:rPr>
        <w:t xml:space="preserve">   </w:t>
      </w:r>
      <w:r w:rsidR="00A64319" w:rsidRPr="00A64319">
        <w:rPr>
          <w:rFonts w:eastAsia="TimesNewRoman"/>
        </w:rPr>
        <w:t>«Маленький мальчик Вася преподал взрослым серьезный урок милосердия и любви к</w:t>
      </w:r>
      <w:r w:rsidR="002F79B0">
        <w:rPr>
          <w:rFonts w:eastAsia="TimesNewRoman"/>
        </w:rPr>
        <w:t xml:space="preserve"> </w:t>
      </w:r>
      <w:r w:rsidR="00A64319" w:rsidRPr="00A64319">
        <w:rPr>
          <w:rFonts w:eastAsia="TimesNewRoman"/>
        </w:rPr>
        <w:t>людям». К такому выводу приходят учащиеся, поскольку чтение и обсуждение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классических текстов даёт возможность не только приобщиться к великой русской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 xml:space="preserve">духовной культуре, но и создать напряжение духовных сил, использовать их </w:t>
      </w:r>
      <w:proofErr w:type="gramStart"/>
      <w:r w:rsidRPr="00A64319">
        <w:rPr>
          <w:rFonts w:eastAsia="TimesNewRoman"/>
        </w:rPr>
        <w:t>для</w:t>
      </w:r>
      <w:proofErr w:type="gramEnd"/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формирования духовно - нравственных ценностей.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  <w:b/>
          <w:bCs/>
        </w:rPr>
      </w:pPr>
      <w:r w:rsidRPr="00A64319">
        <w:rPr>
          <w:rFonts w:eastAsia="TimesNewRoman"/>
          <w:b/>
          <w:bCs/>
        </w:rPr>
        <w:t>Список использованной литературы: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lastRenderedPageBreak/>
        <w:t xml:space="preserve">1. В.Я.Коровина Литература. 5 класс. Учеб. Для </w:t>
      </w:r>
      <w:proofErr w:type="spellStart"/>
      <w:r w:rsidRPr="00A64319">
        <w:rPr>
          <w:rFonts w:eastAsia="TimesNewRoman"/>
        </w:rPr>
        <w:t>общеобразоват</w:t>
      </w:r>
      <w:proofErr w:type="spellEnd"/>
      <w:r w:rsidRPr="00A64319">
        <w:rPr>
          <w:rFonts w:eastAsia="TimesNewRoman"/>
        </w:rPr>
        <w:t>. учреждений. В 2 ч. Ч.2./ В.Я. Коровина, В.П. Журавлев, В.И. Коровин.</w:t>
      </w:r>
      <w:r w:rsidR="002F79B0">
        <w:rPr>
          <w:rFonts w:eastAsia="TimesNewRoman"/>
        </w:rPr>
        <w:t xml:space="preserve"> – М.: Просвещение, 2013. – 305</w:t>
      </w:r>
      <w:r w:rsidRPr="00A64319">
        <w:rPr>
          <w:rFonts w:eastAsia="TimesNewRoman"/>
        </w:rPr>
        <w:t>с.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 xml:space="preserve">2. Макаренко А. С. Воспитание гражданина. – М.: Просвещение, 1988. – 308 </w:t>
      </w:r>
      <w:proofErr w:type="gramStart"/>
      <w:r w:rsidRPr="00A64319">
        <w:rPr>
          <w:rFonts w:eastAsia="TimesNewRoman"/>
        </w:rPr>
        <w:t>с</w:t>
      </w:r>
      <w:proofErr w:type="gramEnd"/>
      <w:r w:rsidRPr="00A64319">
        <w:rPr>
          <w:rFonts w:eastAsia="TimesNewRoman"/>
        </w:rPr>
        <w:t>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 xml:space="preserve">3. </w:t>
      </w:r>
      <w:proofErr w:type="spellStart"/>
      <w:r w:rsidRPr="00A64319">
        <w:rPr>
          <w:rFonts w:eastAsia="TimesNewRoman"/>
        </w:rPr>
        <w:t>Скафтымов</w:t>
      </w:r>
      <w:proofErr w:type="spellEnd"/>
      <w:r w:rsidRPr="00A64319">
        <w:rPr>
          <w:rFonts w:eastAsia="TimesNewRoman"/>
        </w:rPr>
        <w:t xml:space="preserve"> А.П. К вопросу о соотношении </w:t>
      </w:r>
      <w:proofErr w:type="gramStart"/>
      <w:r w:rsidRPr="00A64319">
        <w:rPr>
          <w:rFonts w:eastAsia="TimesNewRoman"/>
        </w:rPr>
        <w:t>теоретического</w:t>
      </w:r>
      <w:proofErr w:type="gramEnd"/>
      <w:r w:rsidRPr="00A64319">
        <w:rPr>
          <w:rFonts w:eastAsia="TimesNewRoman"/>
        </w:rPr>
        <w:t xml:space="preserve"> и исторического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рассмотрения в истории литературы [Тек</w:t>
      </w:r>
      <w:r w:rsidR="002F79B0">
        <w:rPr>
          <w:rFonts w:eastAsia="TimesNewRoman"/>
        </w:rPr>
        <w:t xml:space="preserve">ст] / А.П. </w:t>
      </w:r>
      <w:proofErr w:type="spellStart"/>
      <w:r w:rsidR="002F79B0">
        <w:rPr>
          <w:rFonts w:eastAsia="TimesNewRoman"/>
        </w:rPr>
        <w:t>Скафтымов</w:t>
      </w:r>
      <w:proofErr w:type="spellEnd"/>
      <w:r w:rsidR="002F79B0">
        <w:rPr>
          <w:rFonts w:eastAsia="TimesNewRoman"/>
        </w:rPr>
        <w:t xml:space="preserve"> Учен</w:t>
      </w:r>
      <w:proofErr w:type="gramStart"/>
      <w:r w:rsidR="002F79B0">
        <w:rPr>
          <w:rFonts w:eastAsia="TimesNewRoman"/>
        </w:rPr>
        <w:t>.</w:t>
      </w:r>
      <w:proofErr w:type="gramEnd"/>
      <w:r w:rsidR="002F79B0">
        <w:rPr>
          <w:rFonts w:eastAsia="TimesNewRoman"/>
        </w:rPr>
        <w:t xml:space="preserve"> </w:t>
      </w:r>
      <w:proofErr w:type="spellStart"/>
      <w:proofErr w:type="gramStart"/>
      <w:r w:rsidR="002F79B0">
        <w:rPr>
          <w:rFonts w:eastAsia="TimesNewRoman"/>
        </w:rPr>
        <w:t>з</w:t>
      </w:r>
      <w:proofErr w:type="gramEnd"/>
      <w:r w:rsidR="002F79B0">
        <w:rPr>
          <w:rFonts w:eastAsia="TimesNewRoman"/>
        </w:rPr>
        <w:t>ап</w:t>
      </w:r>
      <w:proofErr w:type="spellEnd"/>
      <w:r w:rsidR="002F79B0">
        <w:rPr>
          <w:rFonts w:eastAsia="TimesNewRoman"/>
        </w:rPr>
        <w:t xml:space="preserve">. </w:t>
      </w:r>
      <w:r w:rsidRPr="00A64319">
        <w:rPr>
          <w:rFonts w:eastAsia="TimesNewRoman"/>
        </w:rPr>
        <w:t xml:space="preserve">Саратовского </w:t>
      </w:r>
      <w:proofErr w:type="spellStart"/>
      <w:r w:rsidRPr="00A64319">
        <w:rPr>
          <w:rFonts w:eastAsia="TimesNewRoman"/>
        </w:rPr>
        <w:t>гос</w:t>
      </w:r>
      <w:proofErr w:type="spellEnd"/>
      <w:r w:rsidRPr="00A64319">
        <w:rPr>
          <w:rFonts w:eastAsia="TimesNewRoman"/>
        </w:rPr>
        <w:t>.</w:t>
      </w:r>
      <w:r w:rsidR="002F79B0">
        <w:rPr>
          <w:rFonts w:eastAsia="TimesNewRoman"/>
        </w:rPr>
        <w:t xml:space="preserve"> </w:t>
      </w:r>
      <w:proofErr w:type="spellStart"/>
      <w:proofErr w:type="gramStart"/>
      <w:r w:rsidRPr="00A64319">
        <w:rPr>
          <w:rFonts w:eastAsia="TimesNewRoman"/>
        </w:rPr>
        <w:t>ун</w:t>
      </w:r>
      <w:proofErr w:type="spellEnd"/>
      <w:r w:rsidRPr="00A64319">
        <w:rPr>
          <w:rFonts w:eastAsia="TimesNewRoman"/>
        </w:rPr>
        <w:t xml:space="preserve"> - та</w:t>
      </w:r>
      <w:proofErr w:type="gramEnd"/>
      <w:r w:rsidRPr="00A64319">
        <w:rPr>
          <w:rFonts w:eastAsia="TimesNewRoman"/>
        </w:rPr>
        <w:t>. – Саратов, 1923. – т.1. – Вып.3. – С.59.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 xml:space="preserve">4. </w:t>
      </w:r>
      <w:proofErr w:type="spellStart"/>
      <w:r w:rsidRPr="00A64319">
        <w:rPr>
          <w:rFonts w:eastAsia="TimesNewRoman"/>
        </w:rPr>
        <w:t>Шоган</w:t>
      </w:r>
      <w:proofErr w:type="spellEnd"/>
      <w:r w:rsidRPr="00A64319">
        <w:rPr>
          <w:rFonts w:eastAsia="TimesNewRoman"/>
        </w:rPr>
        <w:t xml:space="preserve"> В. В.Технология личностно ориентированного урока: </w:t>
      </w:r>
      <w:proofErr w:type="spellStart"/>
      <w:r w:rsidRPr="00A64319">
        <w:rPr>
          <w:rFonts w:eastAsia="TimesNewRoman"/>
        </w:rPr>
        <w:t>Учебно</w:t>
      </w:r>
      <w:proofErr w:type="spellEnd"/>
      <w:r w:rsidRPr="00A64319">
        <w:rPr>
          <w:rFonts w:eastAsia="TimesNewRoman"/>
        </w:rPr>
        <w:t xml:space="preserve"> </w:t>
      </w:r>
      <w:r w:rsidR="002F79B0">
        <w:rPr>
          <w:rFonts w:eastAsia="TimesNewRoman"/>
        </w:rPr>
        <w:t>–</w:t>
      </w:r>
      <w:r w:rsidRPr="00A64319">
        <w:rPr>
          <w:rFonts w:eastAsia="TimesNewRoman"/>
        </w:rPr>
        <w:t xml:space="preserve"> методическое</w:t>
      </w:r>
      <w:r w:rsidR="002F79B0">
        <w:rPr>
          <w:rFonts w:eastAsia="TimesNewRoman"/>
        </w:rPr>
        <w:t xml:space="preserve"> </w:t>
      </w:r>
      <w:r w:rsidRPr="00A64319">
        <w:rPr>
          <w:rFonts w:eastAsia="TimesNewRoman"/>
        </w:rPr>
        <w:t xml:space="preserve">пособие. – Ростов </w:t>
      </w:r>
      <w:proofErr w:type="spellStart"/>
      <w:r w:rsidRPr="00A64319">
        <w:rPr>
          <w:rFonts w:eastAsia="TimesNewRoman"/>
        </w:rPr>
        <w:t>н</w:t>
      </w:r>
      <w:proofErr w:type="spellEnd"/>
      <w:r w:rsidRPr="00A64319">
        <w:rPr>
          <w:rFonts w:eastAsia="TimesNewRoman"/>
        </w:rPr>
        <w:t xml:space="preserve"> / Дону: Учитель, 2003. – 160 </w:t>
      </w:r>
      <w:proofErr w:type="gramStart"/>
      <w:r w:rsidRPr="00A64319">
        <w:rPr>
          <w:rFonts w:eastAsia="TimesNewRoman"/>
        </w:rPr>
        <w:t>с</w:t>
      </w:r>
      <w:proofErr w:type="gramEnd"/>
      <w:r w:rsidRPr="00A64319">
        <w:rPr>
          <w:rFonts w:eastAsia="TimesNewRoman"/>
        </w:rPr>
        <w:t>.</w:t>
      </w:r>
    </w:p>
    <w:p w:rsidR="00A64319" w:rsidRPr="00A64319" w:rsidRDefault="00A64319" w:rsidP="00A64319">
      <w:pPr>
        <w:autoSpaceDE w:val="0"/>
        <w:autoSpaceDN w:val="0"/>
        <w:adjustRightInd w:val="0"/>
        <w:spacing w:after="0" w:line="240" w:lineRule="auto"/>
        <w:rPr>
          <w:rFonts w:eastAsia="TimesNewRoman"/>
        </w:rPr>
      </w:pPr>
      <w:r w:rsidRPr="00A64319">
        <w:rPr>
          <w:rFonts w:eastAsia="TimesNewRoman"/>
        </w:rPr>
        <w:t>5. http: // kk.docdat.com /</w:t>
      </w:r>
    </w:p>
    <w:p w:rsidR="00900BB1" w:rsidRDefault="00A64319" w:rsidP="00A64319">
      <w:r w:rsidRPr="00A64319">
        <w:rPr>
          <w:rFonts w:eastAsia="TimesNewRoman"/>
        </w:rPr>
        <w:t xml:space="preserve">© </w:t>
      </w:r>
      <w:proofErr w:type="spellStart"/>
      <w:r w:rsidRPr="00A64319">
        <w:rPr>
          <w:rFonts w:eastAsia="TimesNewRoman"/>
        </w:rPr>
        <w:t>Кузубова</w:t>
      </w:r>
      <w:proofErr w:type="spellEnd"/>
      <w:r w:rsidRPr="00A64319">
        <w:rPr>
          <w:rFonts w:eastAsia="TimesNewRoman"/>
        </w:rPr>
        <w:t xml:space="preserve"> И.И., Тавасиева М.М., 2018</w:t>
      </w:r>
      <w:r w:rsidRPr="00A64319">
        <w:rPr>
          <w:rFonts w:ascii="TimesNewRoman" w:eastAsia="TimesNewRoman" w:cs="TimesNewRoman"/>
          <w:sz w:val="19"/>
          <w:szCs w:val="19"/>
        </w:rPr>
        <w:t>__</w:t>
      </w:r>
    </w:p>
    <w:sectPr w:rsidR="00900BB1" w:rsidSect="00C27262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64319"/>
    <w:rsid w:val="000C2E56"/>
    <w:rsid w:val="000C5C9A"/>
    <w:rsid w:val="002F79B0"/>
    <w:rsid w:val="00397218"/>
    <w:rsid w:val="005457B5"/>
    <w:rsid w:val="00741364"/>
    <w:rsid w:val="00880EC1"/>
    <w:rsid w:val="00900BB1"/>
    <w:rsid w:val="00A64319"/>
    <w:rsid w:val="00AC0500"/>
    <w:rsid w:val="00B13538"/>
    <w:rsid w:val="00C27262"/>
    <w:rsid w:val="00CC2B1A"/>
    <w:rsid w:val="00E51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</dc:creator>
  <cp:lastModifiedBy>23</cp:lastModifiedBy>
  <cp:revision>7</cp:revision>
  <dcterms:created xsi:type="dcterms:W3CDTF">2019-11-05T12:45:00Z</dcterms:created>
  <dcterms:modified xsi:type="dcterms:W3CDTF">2019-11-26T13:18:00Z</dcterms:modified>
</cp:coreProperties>
</file>